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hint="eastAsia" w:ascii="仿宋" w:hAnsi="仿宋" w:eastAsia="仿宋" w:cs="仿宋"/>
          <w:color w:val="auto"/>
          <w:sz w:val="48"/>
          <w:szCs w:val="48"/>
          <w:highlight w:val="none"/>
          <w:lang w:eastAsia="zh-CN"/>
        </w:rPr>
      </w:pPr>
    </w:p>
    <w:p>
      <w:pPr>
        <w:adjustRightInd/>
        <w:spacing w:line="360" w:lineRule="auto"/>
        <w:jc w:val="center"/>
        <w:rPr>
          <w:rFonts w:hint="eastAsia" w:ascii="仿宋" w:hAnsi="仿宋" w:eastAsia="仿宋" w:cs="仿宋"/>
          <w:b/>
          <w:color w:val="auto"/>
          <w:sz w:val="44"/>
          <w:szCs w:val="44"/>
          <w:highlight w:val="none"/>
        </w:rPr>
      </w:pPr>
      <w:r>
        <w:rPr>
          <w:rFonts w:hint="default" w:ascii="仿宋" w:hAnsi="仿宋" w:eastAsia="仿宋" w:cs="仿宋"/>
          <w:color w:val="auto"/>
          <w:sz w:val="48"/>
          <w:szCs w:val="48"/>
          <w:highlight w:val="none"/>
          <w:lang w:eastAsia="zh-CN"/>
        </w:rPr>
        <w:t>电子车道屏设备项目（第二次）</w:t>
      </w:r>
      <w:r>
        <w:rPr>
          <w:rFonts w:hint="eastAsia" w:ascii="仿宋" w:hAnsi="仿宋" w:eastAsia="仿宋" w:cs="仿宋"/>
          <w:color w:val="auto"/>
          <w:sz w:val="48"/>
          <w:szCs w:val="48"/>
          <w:highlight w:val="none"/>
        </w:rPr>
        <w:t>招标文件</w:t>
      </w:r>
    </w:p>
    <w:p>
      <w:pPr>
        <w:shd w:val="clear" w:color="auto" w:fill="FFFFFF"/>
        <w:tabs>
          <w:tab w:val="left" w:pos="4500"/>
        </w:tabs>
        <w:snapToGrid w:val="0"/>
        <w:spacing w:line="360" w:lineRule="auto"/>
        <w:jc w:val="center"/>
        <w:textAlignment w:val="bottom"/>
        <w:rPr>
          <w:rFonts w:hint="eastAsia" w:ascii="仿宋" w:hAnsi="仿宋" w:eastAsia="仿宋" w:cs="仿宋"/>
          <w:b/>
          <w:bCs/>
          <w:color w:val="auto"/>
          <w:sz w:val="72"/>
          <w:szCs w:val="72"/>
          <w:highlight w:val="none"/>
        </w:rPr>
      </w:pPr>
      <w:r>
        <w:rPr>
          <w:rFonts w:hint="eastAsia" w:ascii="仿宋" w:hAnsi="仿宋" w:eastAsia="仿宋" w:cs="仿宋"/>
          <w:b/>
          <w:bCs/>
          <w:color w:val="auto"/>
          <w:sz w:val="72"/>
          <w:szCs w:val="72"/>
          <w:highlight w:val="none"/>
        </w:rPr>
        <w:t>招标文件</w:t>
      </w:r>
    </w:p>
    <w:p>
      <w:pPr>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（电子招</w:t>
      </w:r>
      <w:bookmarkStart w:id="557" w:name="_GoBack"/>
      <w:bookmarkEnd w:id="557"/>
      <w:r>
        <w:rPr>
          <w:rFonts w:hint="eastAsia" w:ascii="仿宋" w:hAnsi="仿宋" w:eastAsia="仿宋" w:cs="仿宋"/>
          <w:b/>
          <w:color w:val="auto"/>
          <w:sz w:val="44"/>
          <w:szCs w:val="44"/>
          <w:highlight w:val="none"/>
        </w:rPr>
        <w:t>标）</w:t>
      </w:r>
    </w:p>
    <w:p>
      <w:pPr>
        <w:spacing w:line="360" w:lineRule="auto"/>
        <w:jc w:val="center"/>
        <w:rPr>
          <w:rFonts w:hint="eastAsia" w:ascii="仿宋" w:hAnsi="仿宋" w:eastAsia="仿宋" w:cs="仿宋"/>
          <w:b/>
          <w:color w:val="auto"/>
          <w:sz w:val="36"/>
          <w:highlight w:val="none"/>
        </w:rPr>
      </w:pPr>
    </w:p>
    <w:p>
      <w:pPr>
        <w:pStyle w:val="24"/>
        <w:spacing w:line="360" w:lineRule="auto"/>
        <w:rPr>
          <w:rFonts w:hint="eastAsia" w:ascii="仿宋" w:hAnsi="仿宋" w:eastAsia="仿宋" w:cs="仿宋"/>
          <w:color w:val="auto"/>
          <w:highlight w:val="none"/>
        </w:rPr>
      </w:pPr>
    </w:p>
    <w:p>
      <w:pPr>
        <w:widowControl/>
        <w:snapToGrid w:val="0"/>
        <w:spacing w:line="360" w:lineRule="auto"/>
        <w:jc w:val="center"/>
        <w:rPr>
          <w:rFonts w:hint="eastAsia" w:ascii="仿宋" w:hAnsi="仿宋" w:eastAsia="仿宋" w:cs="仿宋"/>
          <w:color w:val="auto"/>
          <w:highlight w:val="none"/>
        </w:rPr>
      </w:pPr>
    </w:p>
    <w:p>
      <w:pPr>
        <w:shd w:val="clear" w:color="auto" w:fill="FFFFFF"/>
        <w:snapToGrid w:val="0"/>
        <w:spacing w:line="360" w:lineRule="auto"/>
        <w:rPr>
          <w:rFonts w:hint="eastAsia" w:ascii="仿宋" w:hAnsi="仿宋" w:eastAsia="仿宋" w:cs="仿宋"/>
          <w:b/>
          <w:color w:val="auto"/>
          <w:sz w:val="36"/>
          <w:highlight w:val="none"/>
        </w:rPr>
      </w:pPr>
    </w:p>
    <w:p>
      <w:pPr>
        <w:shd w:val="clear" w:color="auto" w:fill="FFFFFF"/>
        <w:snapToGrid w:val="0"/>
        <w:spacing w:line="360" w:lineRule="auto"/>
        <w:jc w:val="center"/>
        <w:rPr>
          <w:rFonts w:hint="default" w:ascii="仿宋" w:hAnsi="仿宋" w:eastAsia="仿宋" w:cs="仿宋"/>
          <w:b/>
          <w:bCs/>
          <w:color w:val="auto"/>
          <w:sz w:val="32"/>
          <w:szCs w:val="32"/>
          <w:highlight w:val="none"/>
          <w:lang w:eastAsia="zh-CN"/>
        </w:rPr>
      </w:pPr>
      <w:r>
        <w:rPr>
          <w:rFonts w:hint="eastAsia" w:ascii="仿宋" w:hAnsi="仿宋" w:eastAsia="仿宋" w:cs="仿宋"/>
          <w:b/>
          <w:bCs/>
          <w:color w:val="auto"/>
          <w:sz w:val="32"/>
          <w:szCs w:val="32"/>
          <w:highlight w:val="none"/>
        </w:rPr>
        <w:t>招标编号：</w:t>
      </w:r>
      <w:r>
        <w:rPr>
          <w:rFonts w:hint="default" w:ascii="仿宋" w:hAnsi="仿宋" w:eastAsia="仿宋" w:cs="仿宋"/>
          <w:b/>
          <w:bCs/>
          <w:color w:val="auto"/>
          <w:sz w:val="32"/>
          <w:szCs w:val="32"/>
          <w:highlight w:val="none"/>
          <w:lang w:eastAsia="zh-CN"/>
        </w:rPr>
        <w:t>ZJWS2023-JTJCZD08-1</w:t>
      </w:r>
    </w:p>
    <w:p>
      <w:pPr>
        <w:shd w:val="clear" w:color="auto" w:fill="FFFFFF"/>
        <w:snapToGrid w:val="0"/>
        <w:spacing w:line="360" w:lineRule="auto"/>
        <w:jc w:val="center"/>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采购方式：公开招标</w:t>
      </w:r>
    </w:p>
    <w:p>
      <w:pPr>
        <w:shd w:val="clear" w:color="auto" w:fill="FFFFFF"/>
        <w:snapToGrid w:val="0"/>
        <w:spacing w:line="360" w:lineRule="auto"/>
        <w:textAlignment w:val="bottom"/>
        <w:rPr>
          <w:rFonts w:hint="eastAsia" w:ascii="仿宋" w:hAnsi="仿宋" w:eastAsia="仿宋" w:cs="仿宋"/>
          <w:b/>
          <w:bCs/>
          <w:color w:val="auto"/>
          <w:sz w:val="48"/>
          <w:szCs w:val="48"/>
          <w:highlight w:val="none"/>
        </w:rPr>
      </w:pPr>
    </w:p>
    <w:p>
      <w:pPr>
        <w:shd w:val="clear" w:color="auto" w:fill="FFFFFF"/>
        <w:snapToGrid w:val="0"/>
        <w:spacing w:line="360" w:lineRule="auto"/>
        <w:jc w:val="center"/>
        <w:textAlignment w:val="bottom"/>
        <w:rPr>
          <w:rFonts w:hint="eastAsia" w:ascii="仿宋" w:hAnsi="仿宋" w:eastAsia="仿宋" w:cs="仿宋"/>
          <w:b/>
          <w:bCs/>
          <w:color w:val="auto"/>
          <w:sz w:val="30"/>
          <w:szCs w:val="30"/>
          <w:highlight w:val="none"/>
        </w:rPr>
      </w:pPr>
    </w:p>
    <w:p>
      <w:pPr>
        <w:shd w:val="clear" w:color="auto" w:fill="FFFFFF"/>
        <w:snapToGrid w:val="0"/>
        <w:spacing w:line="360" w:lineRule="auto"/>
        <w:textAlignment w:val="bottom"/>
        <w:rPr>
          <w:rFonts w:hint="eastAsia" w:ascii="仿宋" w:hAnsi="仿宋" w:eastAsia="仿宋" w:cs="仿宋"/>
          <w:b/>
          <w:bCs/>
          <w:color w:val="auto"/>
          <w:sz w:val="30"/>
          <w:szCs w:val="30"/>
          <w:highlight w:val="none"/>
        </w:rPr>
      </w:pPr>
    </w:p>
    <w:p>
      <w:pPr>
        <w:shd w:val="clear" w:color="auto" w:fill="FFFFFF"/>
        <w:snapToGrid w:val="0"/>
        <w:spacing w:line="360" w:lineRule="auto"/>
        <w:ind w:firstLine="426"/>
        <w:textAlignment w:val="bottom"/>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 xml:space="preserve">        采   购   人：杭州市公安局交通警察支队</w:t>
      </w:r>
    </w:p>
    <w:p>
      <w:pPr>
        <w:shd w:val="clear" w:color="auto" w:fill="FFFFFF"/>
        <w:snapToGrid w:val="0"/>
        <w:spacing w:line="360" w:lineRule="auto"/>
        <w:ind w:firstLine="426"/>
        <w:textAlignment w:val="bottom"/>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 xml:space="preserve">        采购代理机构：浙江五石中正工程咨询有限公司</w:t>
      </w:r>
    </w:p>
    <w:p>
      <w:pPr>
        <w:shd w:val="clear" w:color="auto" w:fill="FFFFFF"/>
        <w:snapToGrid w:val="0"/>
        <w:spacing w:line="360" w:lineRule="auto"/>
        <w:ind w:firstLine="426"/>
        <w:textAlignment w:val="bottom"/>
        <w:rPr>
          <w:rFonts w:hint="eastAsia" w:ascii="仿宋" w:hAnsi="仿宋" w:eastAsia="仿宋" w:cs="仿宋"/>
          <w:color w:val="auto"/>
          <w:sz w:val="24"/>
          <w:highlight w:val="none"/>
        </w:rPr>
      </w:pPr>
      <w:r>
        <w:rPr>
          <w:rFonts w:hint="eastAsia" w:ascii="仿宋" w:hAnsi="仿宋" w:eastAsia="仿宋" w:cs="仿宋"/>
          <w:b/>
          <w:bCs/>
          <w:color w:val="auto"/>
          <w:sz w:val="30"/>
          <w:szCs w:val="30"/>
          <w:highlight w:val="none"/>
        </w:rPr>
        <w:t xml:space="preserve">        日        期：2023年 </w:t>
      </w:r>
      <w:r>
        <w:rPr>
          <w:rFonts w:hint="eastAsia" w:ascii="仿宋" w:hAnsi="仿宋" w:eastAsia="仿宋" w:cs="仿宋"/>
          <w:b/>
          <w:bCs/>
          <w:color w:val="auto"/>
          <w:sz w:val="30"/>
          <w:szCs w:val="30"/>
          <w:highlight w:val="none"/>
          <w:lang w:eastAsia="zh-CN"/>
        </w:rPr>
        <w:t>5</w:t>
      </w:r>
      <w:r>
        <w:rPr>
          <w:rFonts w:hint="eastAsia" w:ascii="仿宋" w:hAnsi="仿宋" w:eastAsia="仿宋" w:cs="仿宋"/>
          <w:b/>
          <w:bCs/>
          <w:color w:val="auto"/>
          <w:sz w:val="30"/>
          <w:szCs w:val="30"/>
          <w:highlight w:val="none"/>
        </w:rPr>
        <w:t xml:space="preserve">月 </w:t>
      </w:r>
      <w:bookmarkStart w:id="0" w:name="_Hlt67893495"/>
      <w:bookmarkEnd w:id="0"/>
    </w:p>
    <w:p>
      <w:pPr>
        <w:spacing w:line="360" w:lineRule="auto"/>
        <w:rPr>
          <w:rFonts w:hint="eastAsia" w:ascii="仿宋" w:hAnsi="仿宋" w:eastAsia="仿宋" w:cs="仿宋"/>
          <w:b/>
          <w:color w:val="auto"/>
          <w:sz w:val="48"/>
          <w:szCs w:val="48"/>
          <w:highlight w:val="none"/>
        </w:rPr>
      </w:pPr>
      <w:r>
        <w:rPr>
          <w:rFonts w:hint="eastAsia" w:ascii="仿宋" w:hAnsi="仿宋" w:eastAsia="仿宋" w:cs="仿宋"/>
          <w:b/>
          <w:color w:val="auto"/>
          <w:sz w:val="48"/>
          <w:szCs w:val="48"/>
          <w:highlight w:val="none"/>
        </w:rPr>
        <w:br w:type="page"/>
      </w:r>
      <w:r>
        <w:rPr>
          <w:rFonts w:hint="eastAsia" w:ascii="仿宋" w:hAnsi="仿宋" w:eastAsia="仿宋" w:cs="仿宋"/>
          <w:color w:val="auto"/>
          <w:highlight w:val="none"/>
        </w:rPr>
        <w:commentReference w:id="0"/>
      </w:r>
    </w:p>
    <w:p>
      <w:pPr>
        <w:spacing w:line="360" w:lineRule="auto"/>
        <w:jc w:val="center"/>
        <w:rPr>
          <w:rFonts w:hint="eastAsia" w:ascii="仿宋" w:hAnsi="仿宋" w:eastAsia="仿宋" w:cs="仿宋"/>
          <w:b/>
          <w:color w:val="auto"/>
          <w:sz w:val="48"/>
          <w:szCs w:val="48"/>
          <w:highlight w:val="none"/>
        </w:rPr>
      </w:pPr>
      <w:r>
        <w:rPr>
          <w:rFonts w:hint="eastAsia" w:ascii="仿宋" w:hAnsi="仿宋" w:eastAsia="仿宋" w:cs="仿宋"/>
          <w:b/>
          <w:color w:val="auto"/>
          <w:sz w:val="48"/>
          <w:szCs w:val="48"/>
          <w:highlight w:val="none"/>
        </w:rPr>
        <w:t>目录</w:t>
      </w:r>
    </w:p>
    <w:p>
      <w:pPr>
        <w:spacing w:line="360" w:lineRule="auto"/>
        <w:rPr>
          <w:rFonts w:hint="eastAsia" w:ascii="仿宋" w:hAnsi="仿宋" w:eastAsia="仿宋" w:cs="仿宋"/>
          <w:color w:val="auto"/>
          <w:sz w:val="32"/>
          <w:szCs w:val="32"/>
          <w:highlight w:val="none"/>
        </w:rPr>
      </w:pPr>
    </w:p>
    <w:p>
      <w:pPr>
        <w:spacing w:line="360" w:lineRule="auto"/>
        <w:rPr>
          <w:rFonts w:hint="eastAsia" w:ascii="仿宋" w:hAnsi="仿宋" w:eastAsia="仿宋" w:cs="仿宋"/>
          <w:color w:val="auto"/>
          <w:sz w:val="32"/>
          <w:szCs w:val="32"/>
          <w:highlight w:val="none"/>
        </w:rPr>
      </w:pPr>
    </w:p>
    <w:p>
      <w:pPr>
        <w:spacing w:line="360" w:lineRule="auto"/>
        <w:ind w:left="2738" w:leftChars="1304" w:firstLine="0" w:firstLineChars="0"/>
        <w:jc w:val="left"/>
        <w:rPr>
          <w:rFonts w:hint="eastAsia" w:ascii="仿宋" w:hAnsi="仿宋" w:eastAsia="仿宋" w:cs="仿宋"/>
          <w:color w:val="auto"/>
          <w:sz w:val="32"/>
          <w:szCs w:val="32"/>
          <w:highlight w:val="none"/>
        </w:rPr>
      </w:pPr>
      <w:bookmarkStart w:id="1" w:name="_Hlt91233176"/>
      <w:bookmarkEnd w:id="1"/>
      <w:bookmarkStart w:id="2" w:name="_Toc91899869"/>
      <w:r>
        <w:rPr>
          <w:rFonts w:hint="eastAsia" w:ascii="仿宋" w:hAnsi="仿宋" w:eastAsia="仿宋" w:cs="仿宋"/>
          <w:color w:val="auto"/>
          <w:sz w:val="32"/>
          <w:szCs w:val="32"/>
          <w:highlight w:val="none"/>
        </w:rPr>
        <w:t>第一部分      招标公告</w:t>
      </w:r>
    </w:p>
    <w:p>
      <w:pPr>
        <w:spacing w:line="360" w:lineRule="auto"/>
        <w:ind w:left="2738" w:leftChars="1304" w:firstLine="0" w:firstLineChars="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第二部分      投标人须知</w:t>
      </w:r>
    </w:p>
    <w:p>
      <w:pPr>
        <w:spacing w:line="360" w:lineRule="auto"/>
        <w:ind w:left="2738" w:leftChars="1304" w:firstLine="0" w:firstLineChars="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第三部分      采购需求</w:t>
      </w:r>
    </w:p>
    <w:p>
      <w:pPr>
        <w:spacing w:line="360" w:lineRule="auto"/>
        <w:ind w:left="2738" w:leftChars="1304" w:firstLine="0" w:firstLineChars="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第四部分      评标办法</w:t>
      </w:r>
    </w:p>
    <w:p>
      <w:pPr>
        <w:spacing w:line="360" w:lineRule="auto"/>
        <w:ind w:left="2738" w:leftChars="1304" w:firstLine="0" w:firstLineChars="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第五部分      拟签订的合同文本</w:t>
      </w:r>
    </w:p>
    <w:p>
      <w:pPr>
        <w:spacing w:line="360" w:lineRule="auto"/>
        <w:ind w:left="2738" w:leftChars="1304" w:firstLine="0" w:firstLineChars="0"/>
        <w:jc w:val="left"/>
        <w:rPr>
          <w:rFonts w:hint="eastAsia" w:ascii="仿宋" w:hAnsi="仿宋" w:eastAsia="仿宋" w:cs="仿宋"/>
          <w:color w:val="auto"/>
          <w:sz w:val="24"/>
          <w:highlight w:val="none"/>
        </w:rPr>
      </w:pPr>
      <w:r>
        <w:rPr>
          <w:rFonts w:hint="eastAsia" w:ascii="仿宋" w:hAnsi="仿宋" w:eastAsia="仿宋" w:cs="仿宋"/>
          <w:color w:val="auto"/>
          <w:sz w:val="32"/>
          <w:szCs w:val="32"/>
          <w:highlight w:val="none"/>
        </w:rPr>
        <w:t>第六部分      应提交的有关格式范例</w:t>
      </w:r>
    </w:p>
    <w:p>
      <w:pPr>
        <w:adjustRightInd/>
        <w:spacing w:line="360" w:lineRule="auto"/>
        <w:jc w:val="center"/>
        <w:outlineLvl w:val="0"/>
        <w:rPr>
          <w:rFonts w:hint="eastAsia" w:ascii="仿宋" w:hAnsi="仿宋" w:eastAsia="仿宋" w:cs="仿宋"/>
          <w:b/>
          <w:color w:val="auto"/>
          <w:sz w:val="36"/>
          <w:szCs w:val="20"/>
          <w:highlight w:val="none"/>
        </w:rPr>
      </w:pPr>
      <w:bookmarkStart w:id="3" w:name="第一部分"/>
      <w:r>
        <w:rPr>
          <w:rFonts w:hint="eastAsia" w:ascii="仿宋" w:hAnsi="仿宋" w:eastAsia="仿宋" w:cs="仿宋"/>
          <w:b/>
          <w:color w:val="auto"/>
          <w:sz w:val="36"/>
          <w:szCs w:val="36"/>
          <w:highlight w:val="none"/>
        </w:rPr>
        <w:br w:type="page"/>
      </w:r>
      <w:bookmarkEnd w:id="2"/>
      <w:bookmarkEnd w:id="3"/>
      <w:bookmarkStart w:id="4" w:name="_Hlt74728647"/>
      <w:bookmarkEnd w:id="4"/>
      <w:bookmarkStart w:id="5" w:name="_Hlt74649545"/>
      <w:bookmarkEnd w:id="5"/>
      <w:bookmarkStart w:id="6" w:name="_Hlt74729822"/>
      <w:bookmarkEnd w:id="6"/>
      <w:bookmarkStart w:id="7" w:name="_Hlt74707423"/>
      <w:bookmarkEnd w:id="7"/>
      <w:bookmarkStart w:id="8" w:name="第二部分"/>
      <w:bookmarkStart w:id="9" w:name="_Toc91899870"/>
      <w:bookmarkStart w:id="10" w:name="_Toc91899871"/>
      <w:r>
        <w:rPr>
          <w:rFonts w:hint="eastAsia" w:ascii="仿宋" w:hAnsi="仿宋" w:eastAsia="仿宋" w:cs="仿宋"/>
          <w:b/>
          <w:color w:val="auto"/>
          <w:sz w:val="36"/>
          <w:szCs w:val="20"/>
          <w:highlight w:val="none"/>
        </w:rPr>
        <w:t>第一部分招标公告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highlight w:val="none"/>
          <w:u w:val="single"/>
        </w:rPr>
      </w:pPr>
      <w:r>
        <w:rPr>
          <w:rFonts w:hint="default" w:ascii="仿宋" w:hAnsi="仿宋" w:eastAsia="仿宋" w:cs="仿宋"/>
          <w:color w:val="auto"/>
          <w:sz w:val="24"/>
          <w:highlight w:val="none"/>
          <w:u w:val="single"/>
          <w:lang w:eastAsia="zh-CN"/>
        </w:rPr>
        <w:t>电子车道屏设备项目（第二次）</w:t>
      </w:r>
      <w:r>
        <w:rPr>
          <w:rFonts w:hint="eastAsia" w:ascii="仿宋" w:hAnsi="仿宋" w:eastAsia="仿宋" w:cs="仿宋"/>
          <w:color w:val="auto"/>
          <w:sz w:val="24"/>
          <w:highlight w:val="none"/>
        </w:rPr>
        <w:t>招标项目的潜在投标人应在政采云平台（</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"https://www.zcygov.cn/）获取（下载）招标文件，并于2021年" </w:instrText>
      </w:r>
      <w:r>
        <w:rPr>
          <w:rFonts w:hint="eastAsia" w:ascii="仿宋" w:hAnsi="仿宋" w:eastAsia="仿宋" w:cs="仿宋"/>
          <w:color w:val="auto"/>
          <w:highlight w:val="none"/>
        </w:rPr>
        <w:fldChar w:fldCharType="separate"/>
      </w:r>
      <w:r>
        <w:rPr>
          <w:rStyle w:val="76"/>
          <w:rFonts w:hint="eastAsia" w:ascii="仿宋" w:hAnsi="仿宋" w:eastAsia="仿宋" w:cs="仿宋"/>
          <w:snapToGrid/>
          <w:color w:val="auto"/>
          <w:kern w:val="2"/>
          <w:sz w:val="24"/>
          <w:szCs w:val="24"/>
          <w:highlight w:val="none"/>
        </w:rPr>
        <w:t>https://www.zcygov.cn/）获取（下载）招标文件，并于</w:t>
      </w:r>
      <w:r>
        <w:rPr>
          <w:rFonts w:hint="eastAsia" w:ascii="仿宋" w:hAnsi="仿宋" w:eastAsia="仿宋" w:cs="仿宋"/>
          <w:color w:val="auto"/>
          <w:sz w:val="24"/>
          <w:highlight w:val="none"/>
          <w:u w:val="single"/>
        </w:rPr>
        <w:t>2023</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 xml:space="preserve"> </w:t>
      </w:r>
      <w:r>
        <w:rPr>
          <w:rFonts w:hint="default" w:ascii="仿宋" w:hAnsi="仿宋" w:eastAsia="仿宋" w:cs="仿宋"/>
          <w:color w:val="auto"/>
          <w:sz w:val="24"/>
          <w:highlight w:val="none"/>
          <w:u w:val="single"/>
          <w:lang w:eastAsia="zh-CN"/>
        </w:rPr>
        <w:t>6</w:t>
      </w:r>
      <w:r>
        <w:rPr>
          <w:rFonts w:hint="eastAsia" w:ascii="仿宋" w:hAnsi="仿宋" w:eastAsia="仿宋" w:cs="仿宋"/>
          <w:color w:val="auto"/>
          <w:sz w:val="24"/>
          <w:highlight w:val="none"/>
          <w:u w:val="single"/>
        </w:rPr>
        <w:t>月</w:t>
      </w:r>
      <w:r>
        <w:rPr>
          <w:rFonts w:hint="default" w:ascii="仿宋" w:hAnsi="仿宋" w:eastAsia="仿宋" w:cs="仿宋"/>
          <w:color w:val="auto"/>
          <w:sz w:val="24"/>
          <w:highlight w:val="none"/>
          <w:u w:val="single"/>
          <w:lang w:eastAsia="zh-CN"/>
        </w:rPr>
        <w:t>20</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 xml:space="preserve"> </w:t>
      </w:r>
      <w:r>
        <w:rPr>
          <w:rFonts w:hint="default" w:ascii="仿宋" w:hAnsi="仿宋" w:eastAsia="仿宋" w:cs="仿宋"/>
          <w:color w:val="auto"/>
          <w:sz w:val="24"/>
          <w:highlight w:val="none"/>
          <w:u w:val="single"/>
          <w:lang w:eastAsia="zh-CN"/>
        </w:rPr>
        <w:t>09</w:t>
      </w:r>
      <w:r>
        <w:rPr>
          <w:rFonts w:hint="eastAsia" w:ascii="仿宋" w:hAnsi="仿宋" w:eastAsia="仿宋" w:cs="仿宋"/>
          <w:color w:val="auto"/>
          <w:sz w:val="24"/>
          <w:highlight w:val="none"/>
          <w:u w:val="single"/>
        </w:rPr>
        <w:t>点30</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分</w:t>
      </w:r>
      <w:r>
        <w:rPr>
          <w:rFonts w:hint="eastAsia" w:ascii="仿宋" w:hAnsi="仿宋" w:eastAsia="仿宋" w:cs="仿宋"/>
          <w:bCs/>
          <w:color w:val="auto"/>
          <w:sz w:val="24"/>
          <w:highlight w:val="none"/>
          <w:u w:val="single"/>
        </w:rPr>
        <w:t>00秒</w:t>
      </w:r>
      <w:r>
        <w:rPr>
          <w:rFonts w:hint="eastAsia" w:ascii="仿宋" w:hAnsi="仿宋" w:eastAsia="仿宋" w:cs="仿宋"/>
          <w:bCs/>
          <w:color w:val="auto"/>
          <w:sz w:val="24"/>
          <w:highlight w:val="none"/>
          <w:u w:val="single"/>
        </w:rPr>
        <w:fldChar w:fldCharType="end"/>
      </w:r>
      <w:r>
        <w:rPr>
          <w:rFonts w:hint="eastAsia" w:ascii="仿宋" w:hAnsi="仿宋" w:eastAsia="仿宋" w:cs="仿宋"/>
          <w:bCs/>
          <w:color w:val="auto"/>
          <w:sz w:val="24"/>
          <w:highlight w:val="none"/>
        </w:rPr>
        <w:t>（北京时间）前</w:t>
      </w:r>
      <w:r>
        <w:rPr>
          <w:rFonts w:hint="eastAsia" w:ascii="仿宋" w:hAnsi="仿宋" w:eastAsia="仿宋" w:cs="仿宋"/>
          <w:color w:val="auto"/>
          <w:sz w:val="24"/>
          <w:highlight w:val="none"/>
        </w:rPr>
        <w:t>递交（上传）投标文件。</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一、项目基本情况</w:t>
      </w:r>
    </w:p>
    <w:p>
      <w:pPr>
        <w:spacing w:line="360" w:lineRule="auto"/>
        <w:ind w:firstLine="482" w:firstLineChars="200"/>
        <w:rPr>
          <w:rFonts w:hint="default" w:ascii="仿宋" w:hAnsi="仿宋" w:eastAsia="仿宋" w:cs="仿宋"/>
          <w:color w:val="auto"/>
          <w:sz w:val="24"/>
          <w:highlight w:val="none"/>
          <w:lang w:eastAsia="zh-CN"/>
        </w:rPr>
      </w:pPr>
      <w:r>
        <w:rPr>
          <w:rFonts w:hint="eastAsia" w:ascii="仿宋" w:hAnsi="仿宋" w:eastAsia="仿宋" w:cs="仿宋"/>
          <w:b/>
          <w:color w:val="auto"/>
          <w:sz w:val="24"/>
          <w:highlight w:val="none"/>
        </w:rPr>
        <w:t>项目编号：</w:t>
      </w:r>
      <w:r>
        <w:rPr>
          <w:rFonts w:hint="default" w:ascii="仿宋" w:hAnsi="仿宋" w:eastAsia="仿宋" w:cs="仿宋"/>
          <w:color w:val="auto"/>
          <w:sz w:val="24"/>
          <w:highlight w:val="none"/>
          <w:lang w:eastAsia="zh-CN"/>
        </w:rPr>
        <w:t>ZJWS2023-JTJCZD08-1</w:t>
      </w:r>
    </w:p>
    <w:p>
      <w:pPr>
        <w:spacing w:line="360" w:lineRule="auto"/>
        <w:ind w:firstLine="482" w:firstLineChars="200"/>
        <w:rPr>
          <w:rFonts w:hint="default" w:ascii="仿宋" w:hAnsi="仿宋" w:eastAsia="仿宋" w:cs="仿宋"/>
          <w:color w:val="auto"/>
          <w:sz w:val="24"/>
          <w:highlight w:val="none"/>
          <w:lang w:eastAsia="zh-CN"/>
        </w:rPr>
      </w:pPr>
      <w:r>
        <w:rPr>
          <w:rFonts w:hint="eastAsia" w:ascii="仿宋" w:hAnsi="仿宋" w:eastAsia="仿宋" w:cs="仿宋"/>
          <w:b/>
          <w:color w:val="auto"/>
          <w:sz w:val="24"/>
          <w:highlight w:val="none"/>
        </w:rPr>
        <w:t>项目名称：</w:t>
      </w:r>
      <w:r>
        <w:rPr>
          <w:rFonts w:hint="default" w:ascii="仿宋" w:hAnsi="仿宋" w:eastAsia="仿宋" w:cs="仿宋"/>
          <w:color w:val="auto"/>
          <w:sz w:val="24"/>
          <w:highlight w:val="none"/>
          <w:lang w:eastAsia="zh-CN"/>
        </w:rPr>
        <w:t>电子车道屏设备项目（第二次）</w:t>
      </w:r>
    </w:p>
    <w:p>
      <w:pPr>
        <w:spacing w:line="360" w:lineRule="auto"/>
        <w:ind w:firstLine="482" w:firstLineChars="200"/>
        <w:rPr>
          <w:rFonts w:hint="eastAsia" w:ascii="仿宋" w:hAnsi="仿宋" w:eastAsia="仿宋" w:cs="仿宋"/>
          <w:bCs/>
          <w:color w:val="auto"/>
          <w:sz w:val="24"/>
          <w:highlight w:val="none"/>
          <w:lang w:eastAsia="zh-CN"/>
        </w:rPr>
      </w:pPr>
      <w:r>
        <w:rPr>
          <w:rFonts w:hint="eastAsia" w:ascii="仿宋" w:hAnsi="仿宋" w:eastAsia="仿宋" w:cs="仿宋"/>
          <w:b/>
          <w:color w:val="auto"/>
          <w:sz w:val="24"/>
          <w:highlight w:val="none"/>
        </w:rPr>
        <w:t>预算金额（元）：</w:t>
      </w:r>
      <w:r>
        <w:rPr>
          <w:rFonts w:hint="eastAsia" w:ascii="仿宋" w:hAnsi="仿宋" w:eastAsia="仿宋" w:cs="仿宋"/>
          <w:bCs/>
          <w:color w:val="auto"/>
          <w:sz w:val="24"/>
          <w:highlight w:val="none"/>
          <w:lang w:eastAsia="zh-CN"/>
        </w:rPr>
        <w:t>161.7万元</w:t>
      </w:r>
    </w:p>
    <w:p>
      <w:pPr>
        <w:pStyle w:val="5"/>
        <w:spacing w:line="360" w:lineRule="auto"/>
        <w:ind w:firstLine="482" w:firstLineChars="200"/>
        <w:rPr>
          <w:rFonts w:hint="eastAsia" w:ascii="仿宋" w:hAnsi="仿宋" w:eastAsia="仿宋" w:cs="仿宋"/>
          <w:bCs/>
          <w:snapToGrid/>
          <w:color w:val="auto"/>
          <w:kern w:val="2"/>
          <w:sz w:val="24"/>
          <w:szCs w:val="24"/>
          <w:highlight w:val="none"/>
        </w:rPr>
      </w:pPr>
      <w:r>
        <w:rPr>
          <w:rFonts w:hint="eastAsia" w:ascii="仿宋" w:hAnsi="仿宋" w:eastAsia="仿宋" w:cs="仿宋"/>
          <w:b/>
          <w:color w:val="auto"/>
          <w:sz w:val="24"/>
          <w:highlight w:val="none"/>
        </w:rPr>
        <w:t>采购需求：</w:t>
      </w:r>
      <w:r>
        <w:rPr>
          <w:rFonts w:hint="eastAsia" w:ascii="仿宋" w:hAnsi="仿宋" w:eastAsia="仿宋" w:cs="仿宋"/>
          <w:bCs/>
          <w:color w:val="auto"/>
          <w:sz w:val="24"/>
          <w:highlight w:val="none"/>
          <w:lang w:eastAsia="zh-CN"/>
        </w:rPr>
        <w:t>为提升对应急车辆、公交车辆等专用车辆安全畅通行驶的保障，同时降低对社会交通的干扰影响，采购196块电子车道屏设备等，用于主城区专用车道远程实时调控。</w:t>
      </w:r>
      <w:r>
        <w:rPr>
          <w:rFonts w:hint="eastAsia" w:ascii="仿宋" w:hAnsi="仿宋" w:eastAsia="仿宋" w:cs="仿宋"/>
          <w:bCs/>
          <w:color w:val="auto"/>
          <w:sz w:val="24"/>
          <w:highlight w:val="none"/>
        </w:rPr>
        <w:t>详见招标文件第三部分采购需求。</w:t>
      </w:r>
    </w:p>
    <w:p>
      <w:pPr>
        <w:pStyle w:val="128"/>
        <w:ind w:firstLine="482"/>
        <w:outlineLvl w:val="2"/>
        <w:rPr>
          <w:rFonts w:hint="eastAsia" w:ascii="仿宋" w:hAnsi="仿宋" w:eastAsia="仿宋" w:cs="仿宋"/>
          <w:b/>
          <w:color w:val="auto"/>
          <w:highlight w:val="none"/>
        </w:rPr>
      </w:pPr>
      <w:r>
        <w:rPr>
          <w:rFonts w:hint="eastAsia" w:ascii="仿宋" w:hAnsi="仿宋" w:eastAsia="仿宋" w:cs="仿宋"/>
          <w:b/>
          <w:color w:val="auto"/>
          <w:highlight w:val="none"/>
        </w:rPr>
        <w:t>合同履约期限：签订合同后，投标人接到采购人供货通知，15天内完成供货，30天内完成安装，15天内完成调试，通过采购人验收后正式交付使用。</w:t>
      </w:r>
    </w:p>
    <w:p>
      <w:pPr>
        <w:pStyle w:val="5"/>
        <w:spacing w:line="360" w:lineRule="auto"/>
        <w:ind w:firstLine="48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本项目接受联合体投标：</w:t>
      </w:r>
      <w:sdt>
        <w:sdtPr>
          <w:rPr>
            <w:rFonts w:hint="eastAsia" w:ascii="仿宋" w:hAnsi="仿宋" w:eastAsia="仿宋" w:cs="仿宋"/>
            <w:color w:val="auto"/>
            <w:kern w:val="0"/>
            <w:sz w:val="24"/>
            <w:highlight w:val="none"/>
          </w:rPr>
          <w:id w:val="2035453831"/>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sym w:font="Wingdings" w:char="F0FE"/>
          </w:r>
        </w:sdtContent>
      </w:sdt>
      <w:r>
        <w:rPr>
          <w:rFonts w:hint="eastAsia" w:ascii="仿宋" w:hAnsi="仿宋" w:eastAsia="仿宋" w:cs="仿宋"/>
          <w:b/>
          <w:color w:val="auto"/>
          <w:sz w:val="24"/>
          <w:highlight w:val="none"/>
        </w:rPr>
        <w:t>是，</w:t>
      </w:r>
      <w:sdt>
        <w:sdtPr>
          <w:rPr>
            <w:rFonts w:hint="eastAsia" w:ascii="仿宋" w:hAnsi="仿宋" w:eastAsia="仿宋" w:cs="仿宋"/>
            <w:color w:val="auto"/>
            <w:kern w:val="0"/>
            <w:sz w:val="24"/>
            <w:highlight w:val="none"/>
          </w:rPr>
          <w:id w:val="-1765526721"/>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b/>
          <w:color w:val="auto"/>
          <w:sz w:val="24"/>
          <w:highlight w:val="none"/>
        </w:rPr>
        <w:t>否</w:t>
      </w:r>
      <w:r>
        <w:rPr>
          <w:rFonts w:hint="eastAsia" w:ascii="仿宋" w:hAnsi="仿宋" w:eastAsia="仿宋" w:cs="仿宋"/>
          <w:color w:val="auto"/>
          <w:kern w:val="0"/>
          <w:sz w:val="24"/>
          <w:highlight w:val="none"/>
        </w:rPr>
        <w:t>。</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二、申请人的资格要求：</w:t>
      </w:r>
    </w:p>
    <w:p>
      <w:pPr>
        <w:spacing w:line="360" w:lineRule="auto"/>
        <w:ind w:firstLine="480"/>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 xml:space="preserve">1. 满足《中华人民共和国政府采购法》第二十二条规定；未被“信用中国”（www.creditchina.gov.cn)、中国政府采购网（www.ccgp.gov.cn）列入失信被执行人、重大税收违法案件当事人名单、政府采购严重违法失信行为记录名单；   </w:t>
      </w:r>
    </w:p>
    <w:p>
      <w:pPr>
        <w:spacing w:line="360" w:lineRule="auto"/>
        <w:ind w:firstLine="480"/>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2. 以联合体形式投标的，提供联合协议(本项目不接受联合体投标或者投标人不以联合体形式投标的，则不需要提供) ；</w:t>
      </w:r>
    </w:p>
    <w:p>
      <w:pPr>
        <w:spacing w:line="360" w:lineRule="auto"/>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 xml:space="preserve">   </w:t>
      </w:r>
      <w:r>
        <w:rPr>
          <w:rFonts w:hint="eastAsia" w:ascii="仿宋" w:hAnsi="仿宋" w:eastAsia="仿宋" w:cs="仿宋"/>
          <w:snapToGrid w:val="0"/>
          <w:color w:val="auto"/>
          <w:kern w:val="28"/>
          <w:sz w:val="24"/>
          <w:szCs w:val="20"/>
          <w:highlight w:val="none"/>
          <w:lang w:val="en-US" w:eastAsia="zh-CN"/>
        </w:rPr>
        <w:t xml:space="preserve"> 3</w:t>
      </w:r>
      <w:r>
        <w:rPr>
          <w:rFonts w:hint="eastAsia" w:ascii="仿宋" w:hAnsi="仿宋" w:eastAsia="仿宋" w:cs="仿宋"/>
          <w:snapToGrid w:val="0"/>
          <w:color w:val="auto"/>
          <w:kern w:val="28"/>
          <w:sz w:val="24"/>
          <w:szCs w:val="20"/>
          <w:highlight w:val="none"/>
        </w:rPr>
        <w:t>.落实政府采购政策需满足的资格要求：</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A8"/>
      </w:r>
      <w:sdt>
        <w:sdtPr>
          <w:rPr>
            <w:rFonts w:hint="eastAsia" w:ascii="仿宋" w:hAnsi="仿宋" w:eastAsia="仿宋" w:cs="仿宋"/>
            <w:color w:val="auto"/>
            <w:kern w:val="0"/>
            <w:sz w:val="24"/>
            <w:highlight w:val="none"/>
          </w:rPr>
          <w:id w:val="1928616923"/>
        </w:sdtPr>
        <w:sdtEndPr>
          <w:rPr>
            <w:rFonts w:hint="eastAsia" w:ascii="仿宋" w:hAnsi="仿宋" w:eastAsia="仿宋" w:cs="仿宋"/>
            <w:color w:val="auto"/>
            <w:kern w:val="0"/>
            <w:sz w:val="24"/>
            <w:highlight w:val="none"/>
          </w:rPr>
        </w:sdtEndPr>
        <w:sdtContent/>
      </w:sdt>
      <w:r>
        <w:rPr>
          <w:rFonts w:hint="eastAsia" w:ascii="仿宋" w:hAnsi="仿宋" w:eastAsia="仿宋" w:cs="仿宋"/>
          <w:color w:val="auto"/>
          <w:sz w:val="24"/>
          <w:highlight w:val="none"/>
        </w:rPr>
        <w:t>无；</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FE"/>
      </w:r>
      <w:r>
        <w:rPr>
          <w:rFonts w:hint="eastAsia" w:ascii="仿宋" w:hAnsi="仿宋" w:eastAsia="仿宋" w:cs="仿宋"/>
          <w:color w:val="auto"/>
          <w:kern w:val="0"/>
          <w:sz w:val="24"/>
          <w:highlight w:val="none"/>
        </w:rPr>
        <w:t>专</w:t>
      </w:r>
      <w:r>
        <w:rPr>
          <w:rFonts w:hint="eastAsia" w:ascii="仿宋" w:hAnsi="仿宋" w:eastAsia="仿宋" w:cs="仿宋"/>
          <w:color w:val="auto"/>
          <w:sz w:val="24"/>
          <w:highlight w:val="none"/>
        </w:rPr>
        <w:t>门面向中小企业</w:t>
      </w:r>
    </w:p>
    <w:p>
      <w:pPr>
        <w:spacing w:line="360" w:lineRule="auto"/>
        <w:ind w:firstLine="897" w:firstLineChars="374"/>
        <w:rPr>
          <w:rFonts w:hint="eastAsia" w:ascii="仿宋" w:hAnsi="仿宋" w:eastAsia="仿宋" w:cs="仿宋"/>
          <w:color w:val="auto"/>
          <w:sz w:val="24"/>
          <w:highlight w:val="none"/>
          <w:u w:val="single"/>
        </w:rPr>
      </w:pPr>
      <w:sdt>
        <w:sdtPr>
          <w:rPr>
            <w:rFonts w:hint="eastAsia" w:ascii="仿宋" w:hAnsi="仿宋" w:eastAsia="仿宋" w:cs="仿宋"/>
            <w:color w:val="auto"/>
            <w:kern w:val="0"/>
            <w:sz w:val="24"/>
            <w:highlight w:val="none"/>
          </w:rPr>
          <w:id w:val="-924730588"/>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sym w:font="Wingdings" w:char="00A8"/>
          </w:r>
        </w:sdtContent>
      </w:sdt>
      <w:r>
        <w:rPr>
          <w:rFonts w:hint="eastAsia" w:ascii="仿宋" w:hAnsi="仿宋" w:eastAsia="仿宋" w:cs="仿宋"/>
          <w:color w:val="auto"/>
          <w:sz w:val="24"/>
          <w:highlight w:val="none"/>
        </w:rPr>
        <w:t>货物全部由符合政策要求的中小企业制造，提供中小企业声明函；</w:t>
      </w:r>
    </w:p>
    <w:p>
      <w:pPr>
        <w:spacing w:line="360" w:lineRule="auto"/>
        <w:ind w:firstLine="897" w:firstLineChars="374"/>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1152604937"/>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sym w:font="Wingdings" w:char="00FE"/>
          </w:r>
        </w:sdtContent>
      </w:sdt>
      <w:r>
        <w:rPr>
          <w:rFonts w:hint="eastAsia" w:ascii="仿宋" w:hAnsi="仿宋" w:eastAsia="仿宋" w:cs="仿宋"/>
          <w:color w:val="auto"/>
          <w:sz w:val="24"/>
          <w:highlight w:val="none"/>
        </w:rPr>
        <w:t>货物全部由符合政策要求的小微企业制造，提供中小企业声明函；</w:t>
      </w:r>
    </w:p>
    <w:p>
      <w:pPr>
        <w:spacing w:line="360" w:lineRule="auto"/>
        <w:ind w:firstLine="897" w:firstLineChars="374"/>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A8"/>
      </w:r>
      <w:sdt>
        <w:sdtPr>
          <w:rPr>
            <w:rFonts w:hint="eastAsia" w:ascii="仿宋" w:hAnsi="仿宋" w:eastAsia="仿宋" w:cs="仿宋"/>
            <w:color w:val="auto"/>
            <w:kern w:val="0"/>
            <w:sz w:val="24"/>
            <w:highlight w:val="none"/>
          </w:rPr>
          <w:id w:val="-333685401"/>
        </w:sdtPr>
        <w:sdtEndPr>
          <w:rPr>
            <w:rFonts w:hint="eastAsia" w:ascii="仿宋" w:hAnsi="仿宋" w:eastAsia="仿宋" w:cs="仿宋"/>
            <w:color w:val="auto"/>
            <w:kern w:val="0"/>
            <w:sz w:val="24"/>
            <w:highlight w:val="none"/>
          </w:rPr>
        </w:sdtEndPr>
        <w:sdtContent/>
      </w:sdt>
      <w:r>
        <w:rPr>
          <w:rFonts w:hint="eastAsia" w:ascii="仿宋" w:hAnsi="仿宋" w:eastAsia="仿宋" w:cs="仿宋"/>
          <w:color w:val="auto"/>
          <w:sz w:val="24"/>
          <w:highlight w:val="none"/>
        </w:rPr>
        <w:t>服务全部由符合政策要求的中小企业承接，提供中小企业声明函；</w:t>
      </w:r>
    </w:p>
    <w:p>
      <w:pPr>
        <w:spacing w:line="360" w:lineRule="auto"/>
        <w:ind w:firstLine="897" w:firstLineChars="374"/>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2141025358"/>
        </w:sdtPr>
        <w:sdtEndPr>
          <w:rPr>
            <w:rFonts w:hint="eastAsia" w:ascii="仿宋" w:hAnsi="仿宋" w:eastAsia="仿宋" w:cs="仿宋"/>
            <w:color w:val="auto"/>
            <w:kern w:val="0"/>
            <w:sz w:val="24"/>
            <w:highlight w:val="none"/>
          </w:rPr>
        </w:sdtEndPr>
        <w:sdtContent>
          <w:sdt>
            <w:sdtPr>
              <w:rPr>
                <w:rFonts w:hint="eastAsia" w:ascii="仿宋" w:hAnsi="仿宋" w:eastAsia="仿宋" w:cs="仿宋"/>
                <w:color w:val="auto"/>
                <w:kern w:val="0"/>
                <w:sz w:val="24"/>
                <w:highlight w:val="none"/>
              </w:rPr>
              <w:id w:val="-1024704304"/>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sym w:font="Wingdings" w:char="00A8"/>
              </w:r>
            </w:sdtContent>
          </w:sdt>
        </w:sdtContent>
      </w:sdt>
      <w:r>
        <w:rPr>
          <w:rFonts w:hint="eastAsia" w:ascii="仿宋" w:hAnsi="仿宋" w:eastAsia="仿宋" w:cs="仿宋"/>
          <w:color w:val="auto"/>
          <w:sz w:val="24"/>
          <w:highlight w:val="none"/>
        </w:rPr>
        <w:t>服务全部由符合政策要求的小微企业承接，提供中小企业声明函；</w:t>
      </w:r>
    </w:p>
    <w:p>
      <w:pPr>
        <w:spacing w:line="360" w:lineRule="auto"/>
        <w:rPr>
          <w:rFonts w:hint="eastAsia" w:ascii="仿宋" w:hAnsi="仿宋" w:eastAsia="仿宋" w:cs="仿宋"/>
          <w:color w:val="auto"/>
          <w:highlight w:val="none"/>
        </w:rPr>
      </w:pPr>
    </w:p>
    <w:p>
      <w:pPr>
        <w:spacing w:line="360" w:lineRule="auto"/>
        <w:ind w:firstLine="480" w:firstLineChars="200"/>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1985607795"/>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sz w:val="24"/>
          <w:highlight w:val="none"/>
        </w:rPr>
        <w:t>要求以联合体形式参加，提供联合协议和中小企业声明函，联合协议中中小企业合同金额应当达到%，小微企业合同金额应当达到%;</w:t>
      </w:r>
      <w:r>
        <w:rPr>
          <w:rFonts w:hint="eastAsia" w:ascii="仿宋" w:hAnsi="仿宋" w:eastAsia="仿宋" w:cs="仿宋"/>
          <w:color w:val="auto"/>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34630645"/>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sz w:val="24"/>
          <w:highlight w:val="none"/>
        </w:rPr>
        <w:t>要求合同分包，提供分包意向协议和中小企业声明函，分包意向协议中中小企业合同金额应当达到达到% ，小微企业合同金额应当达到% ;</w:t>
      </w:r>
      <w:r>
        <w:rPr>
          <w:rFonts w:hint="eastAsia" w:ascii="仿宋" w:hAnsi="仿宋" w:eastAsia="仿宋" w:cs="仿宋"/>
          <w:color w:val="auto"/>
          <w:spacing w:val="8"/>
          <w:kern w:val="0"/>
          <w:sz w:val="24"/>
          <w:highlight w:val="none"/>
        </w:rPr>
        <w:t>如果供应商本身提供所有标的均由中小企业制造、承建或承接，视同符合了资格条件，无需再向中小企业分包，无需提供分包意向协议</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.本项目的特定资格要求：无；</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三、获取招标文件</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时间：</w:t>
      </w:r>
      <w:r>
        <w:rPr>
          <w:rFonts w:hint="eastAsia" w:ascii="仿宋" w:hAnsi="仿宋" w:eastAsia="仿宋" w:cs="仿宋"/>
          <w:color w:val="auto"/>
          <w:sz w:val="24"/>
          <w:highlight w:val="none"/>
        </w:rPr>
        <w:t>/至</w:t>
      </w:r>
      <w:r>
        <w:rPr>
          <w:rFonts w:hint="eastAsia" w:ascii="仿宋" w:hAnsi="仿宋" w:eastAsia="仿宋" w:cs="仿宋"/>
          <w:color w:val="auto"/>
          <w:sz w:val="24"/>
          <w:highlight w:val="none"/>
          <w:u w:val="single"/>
        </w:rPr>
        <w:t>202</w:t>
      </w:r>
      <w:r>
        <w:rPr>
          <w:rFonts w:hint="eastAsia" w:ascii="仿宋" w:hAnsi="仿宋" w:eastAsia="仿宋" w:cs="仿宋"/>
          <w:color w:val="auto"/>
          <w:sz w:val="24"/>
          <w:highlight w:val="none"/>
          <w:u w:val="single"/>
          <w:lang w:val="en-US" w:eastAsia="zh-CN"/>
        </w:rPr>
        <w:t>3</w:t>
      </w:r>
      <w:r>
        <w:rPr>
          <w:rFonts w:hint="eastAsia" w:ascii="仿宋" w:hAnsi="仿宋" w:eastAsia="仿宋" w:cs="仿宋"/>
          <w:color w:val="auto"/>
          <w:sz w:val="24"/>
          <w:highlight w:val="none"/>
          <w:u w:val="single"/>
        </w:rPr>
        <w:t>年</w:t>
      </w:r>
      <w:r>
        <w:rPr>
          <w:rFonts w:hint="default" w:ascii="仿宋" w:hAnsi="仿宋" w:eastAsia="仿宋" w:cs="仿宋"/>
          <w:color w:val="auto"/>
          <w:sz w:val="24"/>
          <w:highlight w:val="none"/>
          <w:u w:val="single"/>
        </w:rPr>
        <w:t>6</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月</w:t>
      </w:r>
      <w:r>
        <w:rPr>
          <w:rFonts w:hint="default" w:ascii="仿宋" w:hAnsi="仿宋" w:eastAsia="仿宋" w:cs="仿宋"/>
          <w:color w:val="auto"/>
          <w:sz w:val="24"/>
          <w:highlight w:val="none"/>
          <w:u w:val="single"/>
          <w:lang w:eastAsia="zh-CN"/>
        </w:rPr>
        <w:t>20</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地点（网址）：</w:t>
      </w:r>
      <w:r>
        <w:rPr>
          <w:rFonts w:hint="eastAsia" w:ascii="仿宋" w:hAnsi="仿宋" w:eastAsia="仿宋" w:cs="仿宋"/>
          <w:color w:val="auto"/>
          <w:sz w:val="24"/>
          <w:highlight w:val="none"/>
        </w:rPr>
        <w:t xml:space="preserve">政采云平台（https://www.zcygov.cn/）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方式：</w:t>
      </w:r>
      <w:r>
        <w:rPr>
          <w:rFonts w:hint="eastAsia" w:ascii="仿宋" w:hAnsi="仿宋" w:eastAsia="仿宋" w:cs="仿宋"/>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售价（元）：</w:t>
      </w:r>
      <w:r>
        <w:rPr>
          <w:rFonts w:hint="eastAsia" w:ascii="仿宋" w:hAnsi="仿宋" w:eastAsia="仿宋" w:cs="仿宋"/>
          <w:color w:val="auto"/>
          <w:sz w:val="24"/>
          <w:highlight w:val="none"/>
        </w:rPr>
        <w:t>0</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四、提交投标文件截止时间、开标时间和地点</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提交投标文件截止时间：</w:t>
      </w:r>
      <w:r>
        <w:rPr>
          <w:rFonts w:hint="eastAsia" w:ascii="仿宋" w:hAnsi="仿宋" w:eastAsia="仿宋" w:cs="仿宋"/>
          <w:color w:val="auto"/>
          <w:sz w:val="24"/>
          <w:highlight w:val="none"/>
          <w:u w:val="single"/>
        </w:rPr>
        <w:t>2023</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 xml:space="preserve"> </w:t>
      </w:r>
      <w:r>
        <w:rPr>
          <w:rFonts w:hint="default" w:ascii="仿宋" w:hAnsi="仿宋" w:eastAsia="仿宋" w:cs="仿宋"/>
          <w:color w:val="auto"/>
          <w:sz w:val="24"/>
          <w:highlight w:val="none"/>
          <w:u w:val="single"/>
          <w:lang w:eastAsia="zh-CN"/>
        </w:rPr>
        <w:t>6</w:t>
      </w:r>
      <w:r>
        <w:rPr>
          <w:rFonts w:hint="eastAsia" w:ascii="仿宋" w:hAnsi="仿宋" w:eastAsia="仿宋" w:cs="仿宋"/>
          <w:color w:val="auto"/>
          <w:sz w:val="24"/>
          <w:highlight w:val="none"/>
          <w:u w:val="single"/>
        </w:rPr>
        <w:t>月</w:t>
      </w:r>
      <w:r>
        <w:rPr>
          <w:rFonts w:hint="default" w:ascii="仿宋" w:hAnsi="仿宋" w:eastAsia="仿宋" w:cs="仿宋"/>
          <w:color w:val="auto"/>
          <w:sz w:val="24"/>
          <w:highlight w:val="none"/>
          <w:u w:val="single"/>
          <w:lang w:eastAsia="zh-CN"/>
        </w:rPr>
        <w:t>20</w:t>
      </w:r>
      <w:r>
        <w:rPr>
          <w:rFonts w:hint="eastAsia" w:ascii="仿宋" w:hAnsi="仿宋" w:eastAsia="仿宋" w:cs="仿宋"/>
          <w:color w:val="auto"/>
          <w:sz w:val="24"/>
          <w:highlight w:val="none"/>
          <w:u w:val="single"/>
        </w:rPr>
        <w:t>日</w:t>
      </w:r>
      <w:r>
        <w:rPr>
          <w:rFonts w:hint="default" w:ascii="仿宋" w:hAnsi="仿宋" w:eastAsia="仿宋" w:cs="仿宋"/>
          <w:color w:val="auto"/>
          <w:sz w:val="24"/>
          <w:highlight w:val="none"/>
          <w:u w:val="single"/>
          <w:lang w:eastAsia="zh-CN"/>
        </w:rPr>
        <w:t>09</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30</w:t>
      </w:r>
      <w:r>
        <w:rPr>
          <w:rFonts w:hint="eastAsia" w:ascii="仿宋" w:hAnsi="仿宋" w:eastAsia="仿宋" w:cs="仿宋"/>
          <w:color w:val="auto"/>
          <w:sz w:val="24"/>
          <w:highlight w:val="none"/>
          <w:u w:val="single"/>
        </w:rPr>
        <w:t>分</w:t>
      </w:r>
      <w:r>
        <w:rPr>
          <w:rFonts w:hint="eastAsia" w:ascii="仿宋" w:hAnsi="仿宋" w:eastAsia="仿宋" w:cs="仿宋"/>
          <w:color w:val="auto"/>
          <w:sz w:val="24"/>
          <w:highlight w:val="none"/>
        </w:rPr>
        <w:t>（北京时间）</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投标地点（网址）：</w:t>
      </w:r>
      <w:r>
        <w:rPr>
          <w:rFonts w:hint="eastAsia" w:ascii="仿宋" w:hAnsi="仿宋" w:eastAsia="仿宋" w:cs="仿宋"/>
          <w:color w:val="auto"/>
          <w:sz w:val="24"/>
          <w:highlight w:val="none"/>
        </w:rPr>
        <w:t>政采云平台（https://www.zcygov.cn/）</w:t>
      </w:r>
    </w:p>
    <w:p>
      <w:pPr>
        <w:spacing w:line="360" w:lineRule="auto"/>
        <w:ind w:firstLine="482" w:firstLineChars="200"/>
        <w:rPr>
          <w:rFonts w:hint="eastAsia" w:ascii="仿宋" w:hAnsi="仿宋" w:eastAsia="仿宋" w:cs="仿宋"/>
          <w:bCs/>
          <w:color w:val="auto"/>
          <w:sz w:val="24"/>
          <w:highlight w:val="none"/>
          <w:u w:val="single"/>
        </w:rPr>
      </w:pPr>
      <w:r>
        <w:rPr>
          <w:rFonts w:hint="eastAsia" w:ascii="仿宋" w:hAnsi="仿宋" w:eastAsia="仿宋" w:cs="仿宋"/>
          <w:b/>
          <w:color w:val="auto"/>
          <w:sz w:val="24"/>
          <w:highlight w:val="none"/>
        </w:rPr>
        <w:t>开标时间：</w:t>
      </w:r>
      <w:r>
        <w:rPr>
          <w:rFonts w:hint="eastAsia" w:ascii="仿宋" w:hAnsi="仿宋" w:eastAsia="仿宋" w:cs="仿宋"/>
          <w:color w:val="auto"/>
          <w:sz w:val="24"/>
          <w:highlight w:val="none"/>
          <w:u w:val="single"/>
        </w:rPr>
        <w:t>2023</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 xml:space="preserve"> </w:t>
      </w:r>
      <w:r>
        <w:rPr>
          <w:rFonts w:hint="default" w:ascii="仿宋" w:hAnsi="仿宋" w:eastAsia="仿宋" w:cs="仿宋"/>
          <w:color w:val="auto"/>
          <w:sz w:val="24"/>
          <w:highlight w:val="none"/>
          <w:u w:val="single"/>
          <w:lang w:eastAsia="zh-CN"/>
        </w:rPr>
        <w:t>6</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 xml:space="preserve"> </w:t>
      </w:r>
      <w:r>
        <w:rPr>
          <w:rFonts w:hint="default" w:ascii="仿宋" w:hAnsi="仿宋" w:eastAsia="仿宋" w:cs="仿宋"/>
          <w:color w:val="auto"/>
          <w:sz w:val="24"/>
          <w:highlight w:val="none"/>
          <w:u w:val="single"/>
          <w:lang w:eastAsia="zh-CN"/>
        </w:rPr>
        <w:t>20</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日</w:t>
      </w:r>
      <w:r>
        <w:rPr>
          <w:rFonts w:hint="default" w:ascii="仿宋" w:hAnsi="仿宋" w:eastAsia="仿宋" w:cs="仿宋"/>
          <w:color w:val="auto"/>
          <w:sz w:val="24"/>
          <w:highlight w:val="none"/>
          <w:u w:val="single"/>
        </w:rPr>
        <w:t>09</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30</w:t>
      </w:r>
      <w:r>
        <w:rPr>
          <w:rFonts w:hint="eastAsia" w:ascii="仿宋" w:hAnsi="仿宋" w:eastAsia="仿宋" w:cs="仿宋"/>
          <w:color w:val="auto"/>
          <w:sz w:val="24"/>
          <w:highlight w:val="none"/>
          <w:u w:val="single"/>
        </w:rPr>
        <w:t>分</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开标地点（网址）：</w:t>
      </w:r>
      <w:r>
        <w:rPr>
          <w:rFonts w:hint="eastAsia" w:ascii="仿宋" w:hAnsi="仿宋" w:eastAsia="仿宋" w:cs="仿宋"/>
          <w:color w:val="auto"/>
          <w:sz w:val="24"/>
          <w:highlight w:val="none"/>
        </w:rPr>
        <w:t>政采云平台（https://www.zcygov.cn/）</w:t>
      </w:r>
    </w:p>
    <w:p>
      <w:pPr>
        <w:spacing w:line="360" w:lineRule="auto"/>
        <w:rPr>
          <w:rFonts w:hint="eastAsia" w:ascii="仿宋" w:hAnsi="仿宋" w:eastAsia="仿宋" w:cs="仿宋"/>
          <w:color w:val="auto"/>
          <w:sz w:val="24"/>
          <w:highlight w:val="none"/>
        </w:rPr>
      </w:pPr>
      <w:r>
        <w:rPr>
          <w:rFonts w:hint="eastAsia" w:ascii="仿宋" w:hAnsi="仿宋" w:eastAsia="仿宋" w:cs="仿宋"/>
          <w:b/>
          <w:color w:val="auto"/>
          <w:sz w:val="24"/>
          <w:highlight w:val="none"/>
        </w:rPr>
        <w:t>五、公告期限</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自本公告发布之日起5个工作日。</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六、其他补充事宜</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七、对本次采购提出询问、质疑、投诉，请按以下方式联系</w:t>
      </w:r>
    </w:p>
    <w:p>
      <w:pPr>
        <w:pStyle w:val="32"/>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（1）采购人信息：</w:t>
      </w:r>
    </w:p>
    <w:p>
      <w:pPr>
        <w:pStyle w:val="32"/>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名称：杭州市公安局交通警察支队</w:t>
      </w:r>
    </w:p>
    <w:p>
      <w:pPr>
        <w:pStyle w:val="32"/>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地    址：杭州市拱墅区文晖路336号</w:t>
      </w:r>
    </w:p>
    <w:p>
      <w:pPr>
        <w:pStyle w:val="32"/>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传    真： /</w:t>
      </w:r>
    </w:p>
    <w:p>
      <w:pPr>
        <w:pStyle w:val="32"/>
        <w:spacing w:line="36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项目联系人： 蒋</w:t>
      </w:r>
      <w:r>
        <w:rPr>
          <w:rFonts w:hint="eastAsia" w:ascii="仿宋" w:hAnsi="仿宋" w:eastAsia="仿宋" w:cs="仿宋"/>
          <w:color w:val="auto"/>
          <w:sz w:val="24"/>
          <w:highlight w:val="none"/>
          <w:lang w:eastAsia="zh-CN"/>
        </w:rPr>
        <w:t>先生</w:t>
      </w:r>
    </w:p>
    <w:p>
      <w:pPr>
        <w:pStyle w:val="32"/>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项目联系方式：0571-87282217</w:t>
      </w:r>
    </w:p>
    <w:p>
      <w:pPr>
        <w:pStyle w:val="32"/>
        <w:spacing w:line="360" w:lineRule="auto"/>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 xml:space="preserve">质疑联系人： </w:t>
      </w:r>
      <w:r>
        <w:rPr>
          <w:rFonts w:hint="eastAsia" w:ascii="仿宋" w:hAnsi="仿宋" w:eastAsia="仿宋" w:cs="仿宋"/>
          <w:color w:val="auto"/>
          <w:sz w:val="24"/>
          <w:highlight w:val="none"/>
          <w:lang w:val="en-US" w:eastAsia="zh-CN"/>
        </w:rPr>
        <w:t>郑</w:t>
      </w:r>
      <w:r>
        <w:rPr>
          <w:rFonts w:hint="eastAsia" w:ascii="仿宋" w:hAnsi="仿宋" w:eastAsia="仿宋" w:cs="仿宋"/>
          <w:color w:val="auto"/>
          <w:sz w:val="24"/>
          <w:highlight w:val="none"/>
          <w:lang w:eastAsia="zh-CN"/>
        </w:rPr>
        <w:t>女士</w:t>
      </w:r>
    </w:p>
    <w:p>
      <w:pPr>
        <w:pStyle w:val="32"/>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质疑联系方式：0571-</w:t>
      </w:r>
      <w:r>
        <w:rPr>
          <w:rFonts w:hint="eastAsia" w:ascii="仿宋" w:hAnsi="仿宋" w:eastAsia="仿宋" w:cs="仿宋"/>
          <w:color w:val="auto"/>
          <w:sz w:val="24"/>
          <w:highlight w:val="none"/>
          <w:lang w:val="en-US" w:eastAsia="zh-CN"/>
        </w:rPr>
        <w:t>87282209</w:t>
      </w:r>
      <w:r>
        <w:rPr>
          <w:rFonts w:hint="eastAsia" w:ascii="仿宋" w:hAnsi="仿宋" w:eastAsia="仿宋" w:cs="仿宋"/>
          <w:color w:val="auto"/>
          <w:sz w:val="24"/>
          <w:highlight w:val="none"/>
        </w:rPr>
        <w:t xml:space="preserve">  </w:t>
      </w:r>
    </w:p>
    <w:p>
      <w:pPr>
        <w:pStyle w:val="32"/>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2.采购代理机构信息</w:t>
      </w:r>
    </w:p>
    <w:p>
      <w:pPr>
        <w:pStyle w:val="32"/>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采购代理机构： 浙江五石中正工程咨询有限公司</w:t>
      </w:r>
    </w:p>
    <w:p>
      <w:pPr>
        <w:pStyle w:val="32"/>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地址：杭州市拱墅区白石巷318号中国人力资源服务产业园北楼5楼512室</w:t>
      </w:r>
    </w:p>
    <w:p>
      <w:pPr>
        <w:pStyle w:val="32"/>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联系人：黄超力、高琳</w:t>
      </w:r>
    </w:p>
    <w:p>
      <w:pPr>
        <w:pStyle w:val="32"/>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联系电话：0571-85061967、15858108993</w:t>
      </w:r>
    </w:p>
    <w:p>
      <w:pPr>
        <w:pStyle w:val="32"/>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传真：/</w:t>
      </w:r>
    </w:p>
    <w:p>
      <w:pPr>
        <w:pStyle w:val="32"/>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质疑受理人：罗秦  电话：13957144873</w:t>
      </w:r>
    </w:p>
    <w:p>
      <w:pPr>
        <w:pStyle w:val="32"/>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3.同级政府采购监督管理部门</w:t>
      </w:r>
    </w:p>
    <w:p>
      <w:pPr>
        <w:adjustRightInd/>
        <w:spacing w:line="360" w:lineRule="auto"/>
        <w:ind w:firstLine="480" w:firstLineChars="200"/>
        <w:jc w:val="left"/>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名    称：杭州市财政局政府采购监管处 /浙江省政府采购行政裁决服务中心（杭州）</w:t>
      </w:r>
    </w:p>
    <w:p>
      <w:pPr>
        <w:adjustRightInd/>
        <w:spacing w:line="360" w:lineRule="auto"/>
        <w:jc w:val="left"/>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地    址：杭州市上城区四季青街道新业路市民之家G03办公室 </w:t>
      </w:r>
    </w:p>
    <w:p>
      <w:pPr>
        <w:adjustRightInd/>
        <w:spacing w:line="360" w:lineRule="auto"/>
        <w:jc w:val="left"/>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传    真： /</w:t>
      </w:r>
    </w:p>
    <w:p>
      <w:pPr>
        <w:adjustRightInd/>
        <w:spacing w:line="360" w:lineRule="auto"/>
        <w:jc w:val="left"/>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联系人 ：朱女士、王女士</w:t>
      </w:r>
    </w:p>
    <w:p>
      <w:pPr>
        <w:adjustRightInd/>
        <w:spacing w:line="360" w:lineRule="auto"/>
        <w:ind w:firstLine="480" w:firstLineChars="200"/>
        <w:jc w:val="left"/>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监督投诉电话：电话：0571-85252453   </w:t>
      </w:r>
    </w:p>
    <w:p>
      <w:pPr>
        <w:adjustRightInd/>
        <w:spacing w:line="360" w:lineRule="auto"/>
        <w:ind w:firstLine="480" w:firstLineChars="200"/>
        <w:jc w:val="left"/>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政策咨询：陈先生、厉先生，0571-89580460、89580456</w:t>
      </w:r>
    </w:p>
    <w:p>
      <w:pPr>
        <w:adjustRightInd/>
        <w:spacing w:line="360" w:lineRule="auto"/>
        <w:ind w:firstLine="480" w:firstLineChars="200"/>
        <w:jc w:val="left"/>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若对项目采购电子交易系统操作有疑问，可登录政采云（https://www.zcygov.cn/），点击右侧咨询小采，获取采小蜜智能服务管家帮助，或拨打政采云服务热线95763获取热线服务帮助。</w:t>
      </w:r>
    </w:p>
    <w:p>
      <w:pPr>
        <w:adjustRightInd/>
        <w:spacing w:line="360" w:lineRule="auto"/>
        <w:ind w:firstLine="480" w:firstLineChars="200"/>
        <w:jc w:val="center"/>
        <w:outlineLvl w:val="0"/>
        <w:rPr>
          <w:rFonts w:hint="eastAsia" w:ascii="仿宋" w:hAnsi="仿宋" w:eastAsia="仿宋" w:cs="仿宋"/>
          <w:b/>
          <w:color w:val="auto"/>
          <w:sz w:val="36"/>
          <w:szCs w:val="20"/>
          <w:highlight w:val="none"/>
        </w:rPr>
      </w:pPr>
      <w:r>
        <w:rPr>
          <w:rFonts w:hint="eastAsia" w:ascii="仿宋" w:hAnsi="仿宋" w:eastAsia="仿宋" w:cs="仿宋"/>
          <w:color w:val="auto"/>
          <w:sz w:val="24"/>
          <w:highlight w:val="none"/>
        </w:rPr>
        <w:t>CA问题联系电话（人工）：汇信CA 400-888-4636；天谷CA 400-087-8198。</w:t>
      </w:r>
      <w:r>
        <w:rPr>
          <w:rFonts w:hint="eastAsia" w:ascii="仿宋" w:hAnsi="仿宋" w:eastAsia="仿宋" w:cs="仿宋"/>
          <w:b/>
          <w:color w:val="auto"/>
          <w:sz w:val="36"/>
          <w:szCs w:val="20"/>
          <w:highlight w:val="none"/>
        </w:rPr>
        <w:br w:type="page"/>
      </w:r>
      <w:r>
        <w:rPr>
          <w:rFonts w:hint="eastAsia" w:ascii="仿宋" w:hAnsi="仿宋" w:eastAsia="仿宋" w:cs="仿宋"/>
          <w:b/>
          <w:color w:val="auto"/>
          <w:sz w:val="36"/>
          <w:szCs w:val="20"/>
          <w:highlight w:val="none"/>
        </w:rPr>
        <w:t>第二部分</w:t>
      </w:r>
      <w:bookmarkEnd w:id="8"/>
      <w:r>
        <w:rPr>
          <w:rFonts w:hint="eastAsia" w:ascii="仿宋" w:hAnsi="仿宋" w:eastAsia="仿宋" w:cs="仿宋"/>
          <w:b/>
          <w:color w:val="auto"/>
          <w:sz w:val="36"/>
          <w:szCs w:val="20"/>
          <w:highlight w:val="none"/>
        </w:rPr>
        <w:t xml:space="preserve"> 投标人须知</w:t>
      </w:r>
      <w:bookmarkEnd w:id="9"/>
    </w:p>
    <w:p>
      <w:pPr>
        <w:snapToGrid w:val="0"/>
        <w:spacing w:line="360" w:lineRule="auto"/>
        <w:jc w:val="center"/>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18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货物类，单一产品或</w:t>
            </w:r>
            <w:r>
              <w:rPr>
                <w:rFonts w:hint="eastAsia" w:ascii="仿宋" w:hAnsi="仿宋" w:eastAsia="仿宋" w:cs="仿宋"/>
                <w:color w:val="auto"/>
                <w:kern w:val="0"/>
                <w:sz w:val="24"/>
                <w:szCs w:val="24"/>
                <w:highlight w:val="none"/>
              </w:rPr>
              <w:t>核心产品为：</w:t>
            </w:r>
            <w:r>
              <w:rPr>
                <w:rFonts w:hint="eastAsia" w:ascii="仿宋" w:hAnsi="仿宋" w:eastAsia="仿宋" w:cs="仿宋"/>
                <w:color w:val="auto"/>
                <w:kern w:val="0"/>
                <w:sz w:val="24"/>
                <w:szCs w:val="24"/>
                <w:highlight w:val="none"/>
                <w:u w:val="single"/>
                <w:lang w:eastAsia="zh-CN"/>
              </w:rPr>
              <w:t>电子屏</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line="36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2"/>
              <w:numPr>
                <w:ilvl w:val="0"/>
                <w:numId w:val="0"/>
              </w:numPr>
              <w:ind w:leftChars="0"/>
              <w:rPr>
                <w:rFonts w:hint="eastAsia" w:ascii="仿宋" w:hAnsi="仿宋" w:eastAsia="仿宋" w:cs="仿宋"/>
                <w:color w:val="auto"/>
                <w:sz w:val="24"/>
                <w:szCs w:val="24"/>
                <w:highlight w:val="none"/>
                <w:lang w:val="en-US"/>
              </w:rPr>
            </w:pPr>
            <w:r>
              <w:rPr>
                <w:rFonts w:hint="eastAsia" w:ascii="仿宋" w:hAnsi="仿宋" w:eastAsia="仿宋" w:cs="仿宋"/>
                <w:color w:val="auto"/>
                <w:kern w:val="0"/>
                <w:sz w:val="24"/>
                <w:szCs w:val="24"/>
                <w:highlight w:val="none"/>
              </w:rPr>
              <w:t>标的：</w:t>
            </w:r>
            <w:r>
              <w:rPr>
                <w:rFonts w:hint="default" w:ascii="仿宋" w:eastAsia="仿宋" w:cs="仿宋"/>
                <w:color w:val="auto"/>
                <w:kern w:val="0"/>
                <w:sz w:val="24"/>
                <w:szCs w:val="24"/>
                <w:highlight w:val="none"/>
                <w:u w:val="single"/>
                <w:lang w:eastAsia="zh-CN"/>
              </w:rPr>
              <w:t>电子车道屏设备项目（第二次）</w:t>
            </w:r>
            <w:r>
              <w:rPr>
                <w:rFonts w:hint="eastAsia" w:ascii="仿宋" w:hAnsi="仿宋" w:eastAsia="仿宋" w:cs="仿宋"/>
                <w:color w:val="auto"/>
                <w:kern w:val="0"/>
                <w:sz w:val="24"/>
                <w:szCs w:val="24"/>
                <w:highlight w:val="none"/>
              </w:rPr>
              <w:t>，属于</w:t>
            </w:r>
            <w:r>
              <w:rPr>
                <w:rFonts w:hint="eastAsia" w:ascii="仿宋" w:hAnsi="仿宋" w:eastAsia="仿宋" w:cs="仿宋"/>
                <w:color w:val="auto"/>
                <w:kern w:val="0"/>
                <w:sz w:val="24"/>
                <w:szCs w:val="24"/>
                <w:highlight w:val="none"/>
                <w:u w:val="single"/>
              </w:rPr>
              <w:t>工业</w:t>
            </w:r>
            <w:r>
              <w:rPr>
                <w:rFonts w:hint="eastAsia" w:ascii="仿宋" w:hAnsi="仿宋" w:eastAsia="仿宋" w:cs="仿宋"/>
                <w:color w:val="auto"/>
                <w:kern w:val="0"/>
                <w:sz w:val="24"/>
                <w:szCs w:val="24"/>
                <w:highlight w:val="none"/>
                <w:u w:val="single"/>
                <w:lang w:val="en-US" w:eastAsia="zh-CN"/>
              </w:rPr>
              <w:t xml:space="preserve"> </w:t>
            </w:r>
            <w:r>
              <w:rPr>
                <w:rFonts w:hint="eastAsia" w:ascii="仿宋" w:hAnsi="仿宋" w:eastAsia="仿宋" w:cs="仿宋"/>
                <w:color w:val="auto"/>
                <w:kern w:val="0"/>
                <w:sz w:val="24"/>
                <w:szCs w:val="24"/>
                <w:highlight w:val="none"/>
                <w:u w:val="single"/>
              </w:rPr>
              <w:t>行业</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val="en-US" w:eastAsia="zh-CN"/>
              </w:rPr>
              <w:t>按照</w:t>
            </w:r>
            <w:r>
              <w:rPr>
                <w:rFonts w:hint="eastAsia" w:ascii="仿宋" w:hAnsi="仿宋" w:eastAsia="仿宋" w:cs="仿宋"/>
                <w:color w:val="auto"/>
                <w:kern w:val="0"/>
                <w:sz w:val="24"/>
                <w:szCs w:val="24"/>
                <w:highlight w:val="none"/>
              </w:rPr>
              <w:t>《政府采购促进中小企业发展管理办法》财库〔2020〕46号文件的规定，</w:t>
            </w:r>
            <w:r>
              <w:rPr>
                <w:rFonts w:hint="eastAsia" w:ascii="仿宋" w:hAnsi="仿宋" w:eastAsia="仿宋" w:cs="仿宋"/>
                <w:b/>
                <w:color w:val="auto"/>
                <w:kern w:val="0"/>
                <w:sz w:val="24"/>
                <w:szCs w:val="24"/>
                <w:highlight w:val="none"/>
                <w:u w:val="single"/>
              </w:rPr>
              <w:t>本项目专门面向</w:t>
            </w:r>
            <w:r>
              <w:rPr>
                <w:rFonts w:hint="eastAsia" w:ascii="仿宋" w:hAnsi="仿宋" w:eastAsia="仿宋" w:cs="仿宋"/>
                <w:b/>
                <w:color w:val="auto"/>
                <w:kern w:val="0"/>
                <w:sz w:val="24"/>
                <w:szCs w:val="24"/>
                <w:highlight w:val="none"/>
                <w:u w:val="single"/>
                <w:lang w:eastAsia="zh-CN"/>
              </w:rPr>
              <w:t>小微</w:t>
            </w:r>
            <w:r>
              <w:rPr>
                <w:rFonts w:hint="eastAsia" w:ascii="仿宋" w:hAnsi="仿宋" w:eastAsia="仿宋" w:cs="仿宋"/>
                <w:b/>
                <w:color w:val="auto"/>
                <w:kern w:val="0"/>
                <w:sz w:val="24"/>
                <w:szCs w:val="24"/>
                <w:highlight w:val="none"/>
                <w:u w:val="single"/>
              </w:rPr>
              <w:t>企业采购</w:t>
            </w:r>
            <w:r>
              <w:rPr>
                <w:rFonts w:hint="eastAsia" w:ascii="仿宋" w:hAnsi="仿宋" w:eastAsia="仿宋" w:cs="仿宋"/>
                <w:color w:val="auto"/>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35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kern w:val="0"/>
                <w:sz w:val="24"/>
                <w:szCs w:val="24"/>
                <w:highlight w:val="none"/>
              </w:rPr>
            </w:pPr>
            <w:sdt>
              <w:sdtPr>
                <w:rPr>
                  <w:rFonts w:hint="eastAsia" w:ascii="仿宋" w:hAnsi="仿宋" w:eastAsia="仿宋" w:cs="仿宋"/>
                  <w:color w:val="auto"/>
                  <w:kern w:val="0"/>
                  <w:sz w:val="24"/>
                  <w:szCs w:val="24"/>
                  <w:highlight w:val="none"/>
                </w:rPr>
                <w:id w:val="-1828425707"/>
                <w14:checkbox>
                  <w14:checked w14:val="1"/>
                  <w14:checkedState w14:val="00FE" w14:font="Wingdings"/>
                  <w14:uncheckedState w14:val="2610" w14:font="MS Gothic"/>
                </w14:checkbox>
              </w:sdtPr>
              <w:sdtEndPr>
                <w:rPr>
                  <w:rFonts w:hint="eastAsia" w:ascii="仿宋" w:hAnsi="仿宋" w:eastAsia="仿宋" w:cs="仿宋"/>
                  <w:color w:val="auto"/>
                  <w:kern w:val="0"/>
                  <w:sz w:val="24"/>
                  <w:szCs w:val="24"/>
                  <w:highlight w:val="none"/>
                </w:rPr>
              </w:sdtEndPr>
              <w:sdtContent>
                <w:r>
                  <w:rPr>
                    <w:rFonts w:hint="eastAsia" w:ascii="仿宋" w:hAnsi="仿宋" w:eastAsia="仿宋" w:cs="仿宋"/>
                    <w:color w:val="auto"/>
                    <w:kern w:val="0"/>
                    <w:sz w:val="24"/>
                    <w:szCs w:val="24"/>
                    <w:highlight w:val="none"/>
                  </w:rPr>
                  <w:sym w:font="Wingdings" w:char="F0FE"/>
                </w:r>
              </w:sdtContent>
            </w:sdt>
            <w:r>
              <w:rPr>
                <w:rFonts w:hint="eastAsia" w:ascii="仿宋" w:hAnsi="仿宋" w:eastAsia="仿宋" w:cs="仿宋"/>
                <w:color w:val="auto"/>
                <w:kern w:val="0"/>
                <w:sz w:val="24"/>
                <w:szCs w:val="24"/>
                <w:highlight w:val="none"/>
              </w:rPr>
              <w:t>本项目不允许采购进口产品。</w:t>
            </w:r>
          </w:p>
          <w:p>
            <w:pPr>
              <w:spacing w:line="360" w:lineRule="auto"/>
              <w:rPr>
                <w:rFonts w:hint="eastAsia" w:ascii="仿宋" w:hAnsi="仿宋" w:eastAsia="仿宋" w:cs="仿宋"/>
                <w:color w:val="auto"/>
                <w:sz w:val="24"/>
                <w:szCs w:val="24"/>
                <w:highlight w:val="none"/>
              </w:rPr>
            </w:pPr>
            <w:sdt>
              <w:sdtPr>
                <w:rPr>
                  <w:rFonts w:hint="eastAsia" w:ascii="仿宋" w:hAnsi="仿宋" w:eastAsia="仿宋" w:cs="仿宋"/>
                  <w:color w:val="auto"/>
                  <w:kern w:val="0"/>
                  <w:sz w:val="24"/>
                  <w:szCs w:val="24"/>
                  <w:highlight w:val="none"/>
                </w:rPr>
                <w:id w:val="-52852824"/>
                <w14:checkbox>
                  <w14:checked w14:val="0"/>
                  <w14:checkedState w14:val="00FE" w14:font="Wingdings"/>
                  <w14:uncheckedState w14:val="2610" w14:font="MS Gothic"/>
                </w14:checkbox>
              </w:sdtPr>
              <w:sdtEndPr>
                <w:rPr>
                  <w:rFonts w:hint="eastAsia" w:ascii="仿宋" w:hAnsi="仿宋" w:eastAsia="仿宋" w:cs="仿宋"/>
                  <w:color w:val="auto"/>
                  <w:kern w:val="0"/>
                  <w:sz w:val="24"/>
                  <w:szCs w:val="24"/>
                  <w:highlight w:val="none"/>
                </w:rPr>
              </w:sdtEndPr>
              <w:sdtContent>
                <w:r>
                  <w:rPr>
                    <w:rFonts w:hint="eastAsia" w:ascii="仿宋" w:hAnsi="仿宋" w:eastAsia="仿宋" w:cs="仿宋"/>
                    <w:color w:val="auto"/>
                    <w:kern w:val="0"/>
                    <w:sz w:val="24"/>
                    <w:szCs w:val="24"/>
                    <w:highlight w:val="none"/>
                  </w:rPr>
                  <w:t>☐</w:t>
                </w:r>
              </w:sdtContent>
            </w:sdt>
            <w:r>
              <w:rPr>
                <w:rFonts w:hint="eastAsia" w:ascii="仿宋" w:hAnsi="仿宋" w:eastAsia="仿宋" w:cs="仿宋"/>
                <w:color w:val="auto"/>
                <w:kern w:val="0"/>
                <w:sz w:val="24"/>
                <w:szCs w:val="24"/>
                <w:highlight w:val="none"/>
              </w:rPr>
              <w:t>可以就</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53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szCs w:val="24"/>
                <w:highlight w:val="none"/>
              </w:rPr>
            </w:pPr>
            <w:sdt>
              <w:sdtPr>
                <w:rPr>
                  <w:rFonts w:hint="eastAsia" w:ascii="仿宋" w:hAnsi="仿宋" w:eastAsia="仿宋" w:cs="仿宋"/>
                  <w:color w:val="auto"/>
                  <w:kern w:val="0"/>
                  <w:sz w:val="24"/>
                  <w:szCs w:val="24"/>
                  <w:highlight w:val="none"/>
                </w:rPr>
                <w:id w:val="-1477286927"/>
                <w14:checkbox>
                  <w14:checked w14:val="0"/>
                  <w14:checkedState w14:val="00FE" w14:font="Wingdings"/>
                  <w14:uncheckedState w14:val="2610" w14:font="MS Gothic"/>
                </w14:checkbox>
              </w:sdtPr>
              <w:sdtEndPr>
                <w:rPr>
                  <w:rFonts w:hint="eastAsia" w:ascii="仿宋" w:hAnsi="仿宋" w:eastAsia="仿宋" w:cs="仿宋"/>
                  <w:color w:val="auto"/>
                  <w:kern w:val="0"/>
                  <w:sz w:val="24"/>
                  <w:szCs w:val="24"/>
                  <w:highlight w:val="none"/>
                </w:rPr>
              </w:sdtEndPr>
              <w:sdtContent>
                <w:r>
                  <w:rPr>
                    <w:rFonts w:hint="eastAsia" w:ascii="仿宋" w:hAnsi="仿宋" w:eastAsia="仿宋" w:cs="仿宋"/>
                    <w:color w:val="auto"/>
                    <w:kern w:val="0"/>
                    <w:sz w:val="24"/>
                    <w:szCs w:val="24"/>
                    <w:highlight w:val="none"/>
                    <w:lang w:val="en-US" w:eastAsia="zh-CN" w:bidi="ar-SA"/>
                  </w:rPr>
                  <w:t>☐</w:t>
                </w:r>
              </w:sdtContent>
            </w:sdt>
            <w:r>
              <w:rPr>
                <w:rFonts w:hint="eastAsia" w:ascii="仿宋" w:hAnsi="仿宋" w:eastAsia="仿宋" w:cs="仿宋"/>
                <w:color w:val="auto"/>
                <w:kern w:val="0"/>
                <w:sz w:val="24"/>
                <w:szCs w:val="24"/>
                <w:highlight w:val="none"/>
              </w:rPr>
              <w:t xml:space="preserve"> A</w:t>
            </w:r>
            <w:r>
              <w:rPr>
                <w:rFonts w:hint="eastAsia" w:ascii="仿宋" w:hAnsi="仿宋" w:eastAsia="仿宋" w:cs="仿宋"/>
                <w:color w:val="auto"/>
                <w:sz w:val="24"/>
                <w:szCs w:val="24"/>
                <w:highlight w:val="none"/>
              </w:rPr>
              <w:t>同意将非主体、非关键性的</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工作分包。</w:t>
            </w:r>
            <w:sdt>
              <w:sdtPr>
                <w:rPr>
                  <w:rFonts w:hint="eastAsia" w:ascii="仿宋" w:hAnsi="仿宋" w:eastAsia="仿宋" w:cs="仿宋"/>
                  <w:color w:val="auto"/>
                  <w:kern w:val="0"/>
                  <w:sz w:val="24"/>
                  <w:szCs w:val="24"/>
                  <w:highlight w:val="none"/>
                </w:rPr>
                <w:id w:val="-1276331357"/>
                <w14:checkbox>
                  <w14:checked w14:val="1"/>
                  <w14:checkedState w14:val="00FE" w14:font="Wingdings"/>
                  <w14:uncheckedState w14:val="2610" w14:font="MS Gothic"/>
                </w14:checkbox>
              </w:sdtPr>
              <w:sdtEndPr>
                <w:rPr>
                  <w:rFonts w:hint="eastAsia" w:ascii="仿宋" w:hAnsi="仿宋" w:eastAsia="仿宋" w:cs="仿宋"/>
                  <w:color w:val="auto"/>
                  <w:kern w:val="0"/>
                  <w:sz w:val="24"/>
                  <w:szCs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0"/>
                <w:sz w:val="24"/>
                <w:szCs w:val="24"/>
                <w:highlight w:val="none"/>
              </w:rPr>
              <w:t xml:space="preserve"> B</w:t>
            </w:r>
            <w:r>
              <w:rPr>
                <w:rFonts w:hint="eastAsia" w:ascii="仿宋" w:hAnsi="仿宋" w:eastAsia="仿宋" w:cs="仿宋"/>
                <w:color w:val="auto"/>
                <w:sz w:val="24"/>
                <w:szCs w:val="24"/>
                <w:highlight w:val="none"/>
              </w:rPr>
              <w:t>不同意分包。</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szCs w:val="24"/>
                <w:highlight w:val="none"/>
              </w:rPr>
            </w:pPr>
            <w:sdt>
              <w:sdtPr>
                <w:rPr>
                  <w:rFonts w:hint="eastAsia" w:ascii="仿宋" w:hAnsi="仿宋" w:eastAsia="仿宋" w:cs="仿宋"/>
                  <w:color w:val="auto"/>
                  <w:kern w:val="0"/>
                  <w:sz w:val="24"/>
                  <w:szCs w:val="24"/>
                  <w:highlight w:val="none"/>
                </w:rPr>
                <w:id w:val="-212966419"/>
                <w14:checkbox>
                  <w14:checked w14:val="1"/>
                  <w14:checkedState w14:val="00FE" w14:font="Wingdings"/>
                  <w14:uncheckedState w14:val="2610" w14:font="MS Gothic"/>
                </w14:checkbox>
              </w:sdtPr>
              <w:sdtEndPr>
                <w:rPr>
                  <w:rFonts w:hint="eastAsia" w:ascii="仿宋" w:hAnsi="仿宋" w:eastAsia="仿宋" w:cs="仿宋"/>
                  <w:color w:val="auto"/>
                  <w:kern w:val="0"/>
                  <w:sz w:val="24"/>
                  <w:szCs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0"/>
                <w:sz w:val="24"/>
                <w:szCs w:val="24"/>
                <w:highlight w:val="none"/>
              </w:rPr>
              <w:t>A</w:t>
            </w:r>
            <w:r>
              <w:rPr>
                <w:rFonts w:hint="eastAsia" w:ascii="仿宋" w:hAnsi="仿宋" w:eastAsia="仿宋" w:cs="仿宋"/>
                <w:color w:val="auto"/>
                <w:sz w:val="24"/>
                <w:szCs w:val="24"/>
                <w:highlight w:val="none"/>
              </w:rPr>
              <w:t>不组织。</w:t>
            </w:r>
          </w:p>
          <w:p>
            <w:pPr>
              <w:spacing w:line="360" w:lineRule="auto"/>
              <w:rPr>
                <w:rFonts w:hint="eastAsia" w:ascii="仿宋" w:hAnsi="仿宋" w:eastAsia="仿宋" w:cs="仿宋"/>
                <w:color w:val="auto"/>
                <w:sz w:val="24"/>
                <w:szCs w:val="24"/>
                <w:highlight w:val="none"/>
              </w:rPr>
            </w:pPr>
            <w:sdt>
              <w:sdtPr>
                <w:rPr>
                  <w:rFonts w:hint="eastAsia" w:ascii="仿宋" w:hAnsi="仿宋" w:eastAsia="仿宋" w:cs="仿宋"/>
                  <w:color w:val="auto"/>
                  <w:kern w:val="0"/>
                  <w:sz w:val="24"/>
                  <w:szCs w:val="24"/>
                  <w:highlight w:val="none"/>
                </w:rPr>
                <w:id w:val="-999802974"/>
                <w14:checkbox>
                  <w14:checked w14:val="0"/>
                  <w14:checkedState w14:val="00FE" w14:font="Wingdings"/>
                  <w14:uncheckedState w14:val="2610" w14:font="MS Gothic"/>
                </w14:checkbox>
              </w:sdtPr>
              <w:sdtEndPr>
                <w:rPr>
                  <w:rFonts w:hint="eastAsia" w:ascii="仿宋" w:hAnsi="仿宋" w:eastAsia="仿宋" w:cs="仿宋"/>
                  <w:color w:val="auto"/>
                  <w:kern w:val="0"/>
                  <w:sz w:val="24"/>
                  <w:szCs w:val="24"/>
                  <w:highlight w:val="none"/>
                </w:rPr>
              </w:sdtEndPr>
              <w:sdtContent>
                <w:r>
                  <w:rPr>
                    <w:rFonts w:hint="eastAsia" w:ascii="仿宋" w:hAnsi="仿宋" w:eastAsia="仿宋" w:cs="仿宋"/>
                    <w:color w:val="auto"/>
                    <w:kern w:val="0"/>
                    <w:sz w:val="24"/>
                    <w:szCs w:val="24"/>
                    <w:highlight w:val="none"/>
                  </w:rPr>
                  <w:t>☐</w:t>
                </w:r>
              </w:sdtContent>
            </w:sdt>
            <w:r>
              <w:rPr>
                <w:rFonts w:hint="eastAsia" w:ascii="仿宋" w:hAnsi="仿宋" w:eastAsia="仿宋" w:cs="仿宋"/>
                <w:color w:val="auto"/>
                <w:kern w:val="0"/>
                <w:sz w:val="24"/>
                <w:szCs w:val="24"/>
                <w:highlight w:val="none"/>
              </w:rPr>
              <w:t>B组织，</w:t>
            </w:r>
            <w:r>
              <w:rPr>
                <w:rFonts w:hint="eastAsia" w:ascii="仿宋" w:hAnsi="仿宋" w:eastAsia="仿宋" w:cs="仿宋"/>
                <w:color w:val="auto"/>
                <w:sz w:val="24"/>
                <w:szCs w:val="24"/>
                <w:highlight w:val="none"/>
              </w:rPr>
              <w:t>时间：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,地点：</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，联系人：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，联系方式：</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szCs w:val="24"/>
                <w:highlight w:val="none"/>
              </w:rPr>
            </w:pPr>
            <w:sdt>
              <w:sdtPr>
                <w:rPr>
                  <w:rFonts w:hint="eastAsia" w:ascii="仿宋" w:hAnsi="仿宋" w:eastAsia="仿宋" w:cs="仿宋"/>
                  <w:color w:val="auto"/>
                  <w:kern w:val="0"/>
                  <w:sz w:val="24"/>
                  <w:szCs w:val="24"/>
                  <w:highlight w:val="none"/>
                </w:rPr>
                <w:id w:val="-1639946486"/>
                <w14:checkbox>
                  <w14:checked w14:val="1"/>
                  <w14:checkedState w14:val="00FE" w14:font="Wingdings"/>
                  <w14:uncheckedState w14:val="2610" w14:font="MS Gothic"/>
                </w14:checkbox>
              </w:sdtPr>
              <w:sdtEndPr>
                <w:rPr>
                  <w:rFonts w:hint="eastAsia" w:ascii="仿宋" w:hAnsi="仿宋" w:eastAsia="仿宋" w:cs="仿宋"/>
                  <w:color w:val="auto"/>
                  <w:kern w:val="0"/>
                  <w:sz w:val="24"/>
                  <w:szCs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0"/>
                <w:sz w:val="24"/>
                <w:szCs w:val="24"/>
                <w:highlight w:val="none"/>
              </w:rPr>
              <w:t>A</w:t>
            </w:r>
            <w:r>
              <w:rPr>
                <w:rFonts w:hint="eastAsia" w:ascii="仿宋" w:hAnsi="仿宋" w:eastAsia="仿宋" w:cs="仿宋"/>
                <w:color w:val="auto"/>
                <w:sz w:val="24"/>
                <w:szCs w:val="24"/>
                <w:highlight w:val="none"/>
              </w:rPr>
              <w:t>不要求提供。</w:t>
            </w:r>
          </w:p>
          <w:p>
            <w:pPr>
              <w:spacing w:line="360" w:lineRule="auto"/>
              <w:rPr>
                <w:rFonts w:hint="eastAsia" w:ascii="仿宋" w:hAnsi="仿宋" w:eastAsia="仿宋" w:cs="仿宋"/>
                <w:color w:val="auto"/>
                <w:kern w:val="0"/>
                <w:sz w:val="24"/>
                <w:szCs w:val="24"/>
                <w:highlight w:val="none"/>
              </w:rPr>
            </w:pPr>
            <w:sdt>
              <w:sdtPr>
                <w:rPr>
                  <w:rFonts w:hint="eastAsia" w:ascii="仿宋" w:hAnsi="仿宋" w:eastAsia="仿宋" w:cs="仿宋"/>
                  <w:color w:val="auto"/>
                  <w:kern w:val="0"/>
                  <w:sz w:val="24"/>
                  <w:szCs w:val="24"/>
                  <w:highlight w:val="none"/>
                </w:rPr>
                <w:id w:val="1026831988"/>
                <w14:checkbox>
                  <w14:checked w14:val="0"/>
                  <w14:checkedState w14:val="00FE" w14:font="Wingdings"/>
                  <w14:uncheckedState w14:val="2610" w14:font="MS Gothic"/>
                </w14:checkbox>
              </w:sdtPr>
              <w:sdtEndPr>
                <w:rPr>
                  <w:rFonts w:hint="eastAsia" w:ascii="仿宋" w:hAnsi="仿宋" w:eastAsia="仿宋" w:cs="仿宋"/>
                  <w:color w:val="auto"/>
                  <w:kern w:val="0"/>
                  <w:sz w:val="24"/>
                  <w:szCs w:val="24"/>
                  <w:highlight w:val="none"/>
                </w:rPr>
              </w:sdtEndPr>
              <w:sdtContent>
                <w:r>
                  <w:rPr>
                    <w:rFonts w:hint="eastAsia" w:ascii="仿宋" w:hAnsi="仿宋" w:eastAsia="仿宋" w:cs="仿宋"/>
                    <w:color w:val="auto"/>
                    <w:kern w:val="0"/>
                    <w:sz w:val="24"/>
                    <w:szCs w:val="24"/>
                    <w:highlight w:val="none"/>
                  </w:rPr>
                  <w:t>☐</w:t>
                </w:r>
              </w:sdtContent>
            </w:sdt>
            <w:r>
              <w:rPr>
                <w:rFonts w:hint="eastAsia" w:ascii="仿宋" w:hAnsi="仿宋" w:eastAsia="仿宋" w:cs="仿宋"/>
                <w:color w:val="auto"/>
                <w:kern w:val="0"/>
                <w:sz w:val="24"/>
                <w:szCs w:val="24"/>
                <w:highlight w:val="none"/>
              </w:rPr>
              <w:t>B要求提供，</w:t>
            </w:r>
          </w:p>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r>
              <w:rPr>
                <w:rFonts w:hint="eastAsia" w:ascii="仿宋" w:hAnsi="仿宋" w:eastAsia="仿宋" w:cs="仿宋"/>
                <w:snapToGrid w:val="0"/>
                <w:color w:val="auto"/>
                <w:kern w:val="28"/>
                <w:sz w:val="24"/>
                <w:szCs w:val="24"/>
                <w:highlight w:val="none"/>
              </w:rPr>
              <w:t>样品：</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rPr>
              <w:t>；</w:t>
            </w:r>
          </w:p>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w:t>
            </w:r>
            <w:r>
              <w:rPr>
                <w:rFonts w:hint="eastAsia" w:ascii="仿宋" w:hAnsi="仿宋" w:eastAsia="仿宋" w:cs="仿宋"/>
                <w:snapToGrid w:val="0"/>
                <w:color w:val="auto"/>
                <w:kern w:val="28"/>
                <w:sz w:val="24"/>
                <w:szCs w:val="24"/>
                <w:highlight w:val="none"/>
              </w:rPr>
              <w:t>样品制作的标准和要求：</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rPr>
              <w:t>；</w:t>
            </w:r>
          </w:p>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（3）样品的评审方法以及评审标准</w:t>
            </w:r>
            <w:r>
              <w:rPr>
                <w:rFonts w:hint="eastAsia" w:ascii="仿宋" w:hAnsi="仿宋" w:eastAsia="仿宋" w:cs="仿宋"/>
                <w:snapToGrid w:val="0"/>
                <w:color w:val="auto"/>
                <w:kern w:val="28"/>
                <w:sz w:val="24"/>
                <w:szCs w:val="24"/>
                <w:highlight w:val="none"/>
              </w:rPr>
              <w:t>：详见</w:t>
            </w:r>
            <w:r>
              <w:rPr>
                <w:rFonts w:hint="eastAsia" w:ascii="仿宋" w:hAnsi="仿宋" w:eastAsia="仿宋" w:cs="仿宋"/>
                <w:color w:val="auto"/>
                <w:sz w:val="24"/>
                <w:szCs w:val="24"/>
                <w:highlight w:val="none"/>
                <w:u w:val="single"/>
              </w:rPr>
              <w:t>评标办法</w:t>
            </w:r>
            <w:r>
              <w:rPr>
                <w:rFonts w:hint="eastAsia" w:ascii="仿宋" w:hAnsi="仿宋" w:eastAsia="仿宋" w:cs="仿宋"/>
                <w:color w:val="auto"/>
                <w:kern w:val="0"/>
                <w:sz w:val="24"/>
                <w:szCs w:val="24"/>
                <w:highlight w:val="none"/>
              </w:rPr>
              <w:t>；</w:t>
            </w:r>
          </w:p>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（4）是否需要随样品提交检测报告：</w:t>
            </w:r>
            <w:sdt>
              <w:sdtPr>
                <w:rPr>
                  <w:rFonts w:hint="eastAsia" w:ascii="仿宋" w:hAnsi="仿宋" w:eastAsia="仿宋" w:cs="仿宋"/>
                  <w:color w:val="auto"/>
                  <w:kern w:val="0"/>
                  <w:sz w:val="24"/>
                  <w:szCs w:val="24"/>
                  <w:highlight w:val="none"/>
                </w:rPr>
                <w:id w:val="1303421454"/>
                <w14:checkbox>
                  <w14:checked w14:val="0"/>
                  <w14:checkedState w14:val="00FE" w14:font="Wingdings"/>
                  <w14:uncheckedState w14:val="2610" w14:font="MS Gothic"/>
                </w14:checkbox>
              </w:sdtPr>
              <w:sdtEndPr>
                <w:rPr>
                  <w:rFonts w:hint="eastAsia" w:ascii="仿宋" w:hAnsi="仿宋" w:eastAsia="仿宋" w:cs="仿宋"/>
                  <w:color w:val="auto"/>
                  <w:kern w:val="0"/>
                  <w:sz w:val="24"/>
                  <w:szCs w:val="24"/>
                  <w:highlight w:val="none"/>
                </w:rPr>
              </w:sdtEndPr>
              <w:sdtContent>
                <w:r>
                  <w:rPr>
                    <w:rFonts w:hint="eastAsia" w:ascii="仿宋" w:hAnsi="仿宋" w:eastAsia="仿宋" w:cs="仿宋"/>
                    <w:color w:val="auto"/>
                    <w:kern w:val="0"/>
                    <w:sz w:val="24"/>
                    <w:szCs w:val="24"/>
                    <w:highlight w:val="none"/>
                  </w:rPr>
                  <w:t>☐</w:t>
                </w:r>
              </w:sdtContent>
            </w:sdt>
            <w:r>
              <w:rPr>
                <w:rFonts w:hint="eastAsia" w:ascii="仿宋" w:hAnsi="仿宋" w:eastAsia="仿宋" w:cs="仿宋"/>
                <w:color w:val="auto"/>
                <w:kern w:val="0"/>
                <w:sz w:val="24"/>
                <w:szCs w:val="24"/>
                <w:highlight w:val="none"/>
              </w:rPr>
              <w:t>否；</w:t>
            </w:r>
            <w:sdt>
              <w:sdtPr>
                <w:rPr>
                  <w:rFonts w:hint="eastAsia" w:ascii="仿宋" w:hAnsi="仿宋" w:eastAsia="仿宋" w:cs="仿宋"/>
                  <w:color w:val="auto"/>
                  <w:kern w:val="0"/>
                  <w:sz w:val="24"/>
                  <w:szCs w:val="24"/>
                  <w:highlight w:val="none"/>
                </w:rPr>
                <w:id w:val="1621728433"/>
                <w14:checkbox>
                  <w14:checked w14:val="0"/>
                  <w14:checkedState w14:val="00FE" w14:font="Wingdings"/>
                  <w14:uncheckedState w14:val="2610" w14:font="MS Gothic"/>
                </w14:checkbox>
              </w:sdtPr>
              <w:sdtEndPr>
                <w:rPr>
                  <w:rFonts w:hint="eastAsia" w:ascii="仿宋" w:hAnsi="仿宋" w:eastAsia="仿宋" w:cs="仿宋"/>
                  <w:color w:val="auto"/>
                  <w:kern w:val="0"/>
                  <w:sz w:val="24"/>
                  <w:szCs w:val="24"/>
                  <w:highlight w:val="none"/>
                </w:rPr>
              </w:sdtEndPr>
              <w:sdtContent>
                <w:r>
                  <w:rPr>
                    <w:rFonts w:hint="eastAsia" w:ascii="仿宋" w:hAnsi="仿宋" w:eastAsia="仿宋" w:cs="仿宋"/>
                    <w:color w:val="auto"/>
                    <w:kern w:val="0"/>
                    <w:sz w:val="24"/>
                    <w:szCs w:val="24"/>
                    <w:highlight w:val="none"/>
                  </w:rPr>
                  <w:t>☐</w:t>
                </w:r>
              </w:sdtContent>
            </w:sdt>
            <w:r>
              <w:rPr>
                <w:rFonts w:hint="eastAsia" w:ascii="仿宋" w:hAnsi="仿宋" w:eastAsia="仿宋" w:cs="仿宋"/>
                <w:color w:val="auto"/>
                <w:kern w:val="0"/>
                <w:sz w:val="24"/>
                <w:szCs w:val="24"/>
                <w:highlight w:val="none"/>
              </w:rPr>
              <w:t>是，检测机构的要求</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rPr>
              <w:t>；检测内容</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rPr>
              <w:t>。</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（5）提供样品的时间：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rPr>
              <w:t>；地点：</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rPr>
              <w:t>；联系人</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kern w:val="28"/>
                <w:sz w:val="24"/>
                <w:szCs w:val="24"/>
                <w:highlight w:val="none"/>
              </w:rPr>
              <w:t>联系电话：</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。请投标人在上述时间内提供样品并按规定位置安装完毕。超过截止时间的，采购人或采购代理机构将不予接收，并将清场并封闭样品现场。</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(6)采购活动结束后，对于未中标人提供的样品，采购人、</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将通知未中标人在规定的时间内取回，逾期未取回的，采购人、</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不负保管义务；对于中标人提供的样品，采购人将进行保管、封存，并作为履约验收的参考。</w:t>
            </w:r>
          </w:p>
          <w:p>
            <w:pPr>
              <w:spacing w:line="360" w:lineRule="auto"/>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
                <w:color w:val="auto"/>
                <w:sz w:val="24"/>
                <w:szCs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szCs w:val="24"/>
                <w:highlight w:val="none"/>
              </w:rPr>
            </w:pPr>
            <w:sdt>
              <w:sdtPr>
                <w:rPr>
                  <w:rFonts w:hint="eastAsia" w:ascii="仿宋" w:hAnsi="仿宋" w:eastAsia="仿宋" w:cs="仿宋"/>
                  <w:color w:val="auto"/>
                  <w:kern w:val="0"/>
                  <w:sz w:val="24"/>
                  <w:szCs w:val="24"/>
                  <w:highlight w:val="none"/>
                </w:rPr>
                <w:id w:val="-1859348549"/>
                <w14:checkbox>
                  <w14:checked w14:val="1"/>
                  <w14:checkedState w14:val="00FE" w14:font="Wingdings"/>
                  <w14:uncheckedState w14:val="2610" w14:font="MS Gothic"/>
                </w14:checkbox>
              </w:sdtPr>
              <w:sdtEndPr>
                <w:rPr>
                  <w:rFonts w:hint="eastAsia" w:ascii="仿宋" w:hAnsi="仿宋" w:eastAsia="仿宋" w:cs="仿宋"/>
                  <w:color w:val="auto"/>
                  <w:kern w:val="0"/>
                  <w:sz w:val="24"/>
                  <w:szCs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0"/>
                <w:sz w:val="24"/>
                <w:szCs w:val="24"/>
                <w:highlight w:val="none"/>
              </w:rPr>
              <w:t>A</w:t>
            </w:r>
            <w:r>
              <w:rPr>
                <w:rFonts w:hint="eastAsia" w:ascii="仿宋" w:hAnsi="仿宋" w:eastAsia="仿宋" w:cs="仿宋"/>
                <w:color w:val="auto"/>
                <w:sz w:val="24"/>
                <w:szCs w:val="24"/>
                <w:highlight w:val="none"/>
              </w:rPr>
              <w:t>不组织。</w:t>
            </w:r>
          </w:p>
          <w:p>
            <w:pPr>
              <w:spacing w:line="360" w:lineRule="auto"/>
              <w:rPr>
                <w:rFonts w:hint="eastAsia" w:ascii="仿宋" w:hAnsi="仿宋" w:eastAsia="仿宋" w:cs="仿宋"/>
                <w:color w:val="auto"/>
                <w:kern w:val="0"/>
                <w:sz w:val="24"/>
                <w:szCs w:val="24"/>
                <w:highlight w:val="none"/>
              </w:rPr>
            </w:pPr>
            <w:sdt>
              <w:sdtPr>
                <w:rPr>
                  <w:rFonts w:hint="eastAsia" w:ascii="仿宋" w:hAnsi="仿宋" w:eastAsia="仿宋" w:cs="仿宋"/>
                  <w:color w:val="auto"/>
                  <w:kern w:val="0"/>
                  <w:sz w:val="24"/>
                  <w:szCs w:val="24"/>
                  <w:highlight w:val="none"/>
                </w:rPr>
                <w:id w:val="1174071719"/>
                <w14:checkbox>
                  <w14:checked w14:val="0"/>
                  <w14:checkedState w14:val="00FE" w14:font="Wingdings"/>
                  <w14:uncheckedState w14:val="2610" w14:font="MS Gothic"/>
                </w14:checkbox>
              </w:sdtPr>
              <w:sdtEndPr>
                <w:rPr>
                  <w:rFonts w:hint="eastAsia" w:ascii="仿宋" w:hAnsi="仿宋" w:eastAsia="仿宋" w:cs="仿宋"/>
                  <w:color w:val="auto"/>
                  <w:kern w:val="0"/>
                  <w:sz w:val="24"/>
                  <w:szCs w:val="24"/>
                  <w:highlight w:val="none"/>
                </w:rPr>
              </w:sdtEndPr>
              <w:sdtContent>
                <w:r>
                  <w:rPr>
                    <w:rFonts w:hint="eastAsia" w:ascii="仿宋" w:hAnsi="仿宋" w:eastAsia="仿宋" w:cs="仿宋"/>
                    <w:color w:val="auto"/>
                    <w:kern w:val="0"/>
                    <w:sz w:val="24"/>
                    <w:szCs w:val="24"/>
                    <w:highlight w:val="none"/>
                  </w:rPr>
                  <w:t>☐</w:t>
                </w:r>
              </w:sdtContent>
            </w:sdt>
            <w:r>
              <w:rPr>
                <w:rFonts w:hint="eastAsia" w:ascii="仿宋" w:hAnsi="仿宋" w:eastAsia="仿宋" w:cs="仿宋"/>
                <w:color w:val="auto"/>
                <w:kern w:val="0"/>
                <w:sz w:val="24"/>
                <w:szCs w:val="24"/>
                <w:highlight w:val="none"/>
              </w:rPr>
              <w:t>B组织。</w:t>
            </w:r>
          </w:p>
          <w:p>
            <w:pPr>
              <w:snapToGrid w:val="0"/>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（1）在评标时安排每个投标人进行方案讲解演示。每个投标人时间不超过</w:t>
            </w:r>
            <w:r>
              <w:rPr>
                <w:rFonts w:hint="eastAsia" w:ascii="仿宋" w:hAnsi="仿宋" w:eastAsia="仿宋" w:cs="仿宋"/>
                <w:color w:val="auto"/>
                <w:kern w:val="0"/>
                <w:sz w:val="24"/>
                <w:szCs w:val="24"/>
                <w:highlight w:val="none"/>
                <w:u w:val="single"/>
                <w:lang w:val="en-US" w:eastAsia="zh-CN"/>
              </w:rPr>
              <w:t xml:space="preserve">        </w:t>
            </w:r>
            <w:r>
              <w:rPr>
                <w:rFonts w:hint="eastAsia" w:ascii="仿宋" w:hAnsi="仿宋" w:eastAsia="仿宋" w:cs="仿宋"/>
                <w:color w:val="auto"/>
                <w:kern w:val="0"/>
                <w:sz w:val="24"/>
                <w:szCs w:val="24"/>
                <w:highlight w:val="none"/>
              </w:rPr>
              <w:t>分钟，讲解次序以投标文件解密时间先后次序为准，讲解演示人员不超过</w:t>
            </w:r>
            <w:r>
              <w:rPr>
                <w:rFonts w:hint="eastAsia" w:ascii="仿宋" w:hAnsi="仿宋" w:eastAsia="仿宋" w:cs="仿宋"/>
                <w:color w:val="auto"/>
                <w:kern w:val="0"/>
                <w:sz w:val="24"/>
                <w:szCs w:val="24"/>
                <w:highlight w:val="none"/>
                <w:u w:val="single"/>
                <w:lang w:val="en-US" w:eastAsia="zh-CN"/>
              </w:rPr>
              <w:t xml:space="preserve">      </w:t>
            </w:r>
            <w:r>
              <w:rPr>
                <w:rFonts w:hint="eastAsia" w:ascii="仿宋" w:hAnsi="仿宋" w:eastAsia="仿宋" w:cs="仿宋"/>
                <w:color w:val="auto"/>
                <w:kern w:val="0"/>
                <w:sz w:val="24"/>
                <w:szCs w:val="24"/>
                <w:highlight w:val="none"/>
              </w:rPr>
              <w:t>人。讲解演示结束后按要求解答评标委员会提问。</w:t>
            </w:r>
          </w:p>
          <w:p>
            <w:pPr>
              <w:snapToGrid w:val="0"/>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（2）方案讲解演示可选择以下其中一种方式：</w:t>
            </w:r>
          </w:p>
          <w:p>
            <w:pPr>
              <w:snapToGrid w:val="0"/>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方式二：交易中心现场讲解演示。现场讲解地点为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rPr>
              <w:t>，讲解演示所用电脑等设备由投标人自备。现场讲解演示人员进场时提供讲解人员名单（加盖公章或授权代表签名）及身份证明，否则不得讲解演示。</w:t>
            </w:r>
          </w:p>
          <w:p>
            <w:pPr>
              <w:snapToGrid w:val="0"/>
              <w:spacing w:line="360" w:lineRule="auto"/>
              <w:rPr>
                <w:rFonts w:hint="eastAsia" w:ascii="仿宋" w:hAnsi="仿宋" w:eastAsia="仿宋" w:cs="仿宋"/>
                <w:b/>
                <w:color w:val="auto"/>
                <w:kern w:val="0"/>
                <w:sz w:val="24"/>
                <w:szCs w:val="24"/>
                <w:highlight w:val="none"/>
                <w:lang w:val="zh-CN"/>
              </w:rPr>
            </w:pPr>
            <w:r>
              <w:rPr>
                <w:rFonts w:hint="eastAsia" w:ascii="仿宋" w:hAnsi="仿宋" w:eastAsia="仿宋" w:cs="仿宋"/>
                <w:color w:val="auto"/>
                <w:kern w:val="0"/>
                <w:sz w:val="24"/>
                <w:szCs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（1）资格证明文件：见招标文件第二部分11.1。</w:t>
            </w:r>
          </w:p>
          <w:p>
            <w:pPr>
              <w:spacing w:line="360" w:lineRule="auto"/>
              <w:rPr>
                <w:rFonts w:hint="eastAsia" w:ascii="仿宋" w:hAnsi="仿宋" w:eastAsia="仿宋" w:cs="仿宋"/>
                <w:snapToGrid w:val="0"/>
                <w:color w:val="auto"/>
                <w:kern w:val="0"/>
                <w:sz w:val="24"/>
                <w:szCs w:val="24"/>
                <w:highlight w:val="none"/>
              </w:rPr>
            </w:pPr>
            <w:r>
              <w:rPr>
                <w:rFonts w:hint="eastAsia" w:ascii="仿宋" w:hAnsi="仿宋" w:eastAsia="仿宋" w:cs="仿宋"/>
                <w:color w:val="auto"/>
                <w:kern w:val="0"/>
                <w:sz w:val="24"/>
                <w:szCs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auto"/>
                <w:sz w:val="24"/>
                <w:szCs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仿宋" w:hAnsi="仿宋" w:eastAsia="仿宋" w:cs="仿宋"/>
                <w:b/>
                <w:color w:val="auto"/>
                <w:kern w:val="0"/>
                <w:sz w:val="24"/>
                <w:szCs w:val="24"/>
                <w:highlight w:val="none"/>
                <w:lang w:val="zh-CN"/>
              </w:rPr>
            </w:pPr>
            <w:r>
              <w:rPr>
                <w:rFonts w:hint="eastAsia" w:ascii="仿宋" w:hAnsi="仿宋" w:eastAsia="仿宋" w:cs="仿宋"/>
                <w:color w:val="auto"/>
                <w:kern w:val="0"/>
                <w:sz w:val="24"/>
                <w:szCs w:val="24"/>
                <w:highlight w:val="none"/>
                <w:lang w:val="zh-CN"/>
              </w:rPr>
              <w:t>有关本项目实施所需的所有费用（含税费）均计入报价。</w:t>
            </w:r>
            <w:r>
              <w:rPr>
                <w:rFonts w:hint="eastAsia" w:ascii="仿宋" w:hAnsi="仿宋" w:eastAsia="仿宋" w:cs="仿宋"/>
                <w:b/>
                <w:bCs/>
                <w:color w:val="auto"/>
                <w:kern w:val="0"/>
                <w:sz w:val="24"/>
                <w:szCs w:val="24"/>
                <w:highlight w:val="none"/>
                <w:lang w:val="zh-CN"/>
              </w:rPr>
              <w:t>投标文件</w:t>
            </w:r>
            <w:r>
              <w:rPr>
                <w:rFonts w:hint="eastAsia" w:ascii="仿宋" w:hAnsi="仿宋" w:eastAsia="仿宋" w:cs="仿宋"/>
                <w:b/>
                <w:bCs/>
                <w:color w:val="auto"/>
                <w:sz w:val="24"/>
                <w:szCs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仿宋" w:hAnsi="仿宋" w:eastAsia="仿宋" w:cs="仿宋"/>
                <w:color w:val="auto"/>
                <w:kern w:val="0"/>
                <w:sz w:val="24"/>
                <w:szCs w:val="24"/>
                <w:highlight w:val="none"/>
                <w:lang w:val="zh-CN"/>
              </w:rPr>
              <w:t>投标文件中价格全部采用人民币报价。招标文件未列明，而投标人认为必需的费用也需列入报价。</w:t>
            </w:r>
            <w:r>
              <w:rPr>
                <w:rFonts w:hint="eastAsia" w:ascii="仿宋" w:hAnsi="仿宋" w:eastAsia="仿宋" w:cs="仿宋"/>
                <w:b/>
                <w:color w:val="auto"/>
                <w:kern w:val="0"/>
                <w:sz w:val="24"/>
                <w:szCs w:val="24"/>
                <w:highlight w:val="none"/>
                <w:lang w:val="zh-CN"/>
              </w:rPr>
              <w:t>提醒：验收时检测费用由采购人承担，不包含在投标总价中。</w:t>
            </w:r>
          </w:p>
          <w:p>
            <w:pPr>
              <w:snapToGrid w:val="0"/>
              <w:spacing w:line="360" w:lineRule="auto"/>
              <w:jc w:val="left"/>
              <w:rPr>
                <w:rFonts w:hint="eastAsia" w:ascii="仿宋" w:hAnsi="仿宋" w:eastAsia="仿宋" w:cs="仿宋"/>
                <w:b/>
                <w:color w:val="auto"/>
                <w:kern w:val="0"/>
                <w:sz w:val="24"/>
                <w:szCs w:val="24"/>
                <w:highlight w:val="none"/>
                <w:lang w:val="zh-CN"/>
              </w:rPr>
            </w:pPr>
            <w:r>
              <w:rPr>
                <w:rFonts w:hint="eastAsia" w:ascii="仿宋" w:hAnsi="仿宋" w:eastAsia="仿宋" w:cs="仿宋"/>
                <w:b/>
                <w:color w:val="auto"/>
                <w:kern w:val="0"/>
                <w:sz w:val="24"/>
                <w:szCs w:val="24"/>
                <w:highlight w:val="none"/>
                <w:lang w:val="zh-CN"/>
              </w:rPr>
              <w:t>投标报价出现下列情形的，投标无效：</w:t>
            </w:r>
          </w:p>
          <w:p>
            <w:pPr>
              <w:snapToGrid w:val="0"/>
              <w:spacing w:line="360" w:lineRule="auto"/>
              <w:ind w:firstLine="241" w:firstLineChars="100"/>
              <w:jc w:val="left"/>
              <w:rPr>
                <w:rFonts w:hint="eastAsia" w:ascii="仿宋" w:hAnsi="仿宋" w:eastAsia="仿宋" w:cs="仿宋"/>
                <w:b/>
                <w:color w:val="auto"/>
                <w:kern w:val="0"/>
                <w:sz w:val="24"/>
                <w:szCs w:val="24"/>
                <w:highlight w:val="none"/>
                <w:lang w:val="zh-CN"/>
              </w:rPr>
            </w:pPr>
            <w:r>
              <w:rPr>
                <w:rFonts w:hint="eastAsia" w:ascii="仿宋" w:hAnsi="仿宋" w:eastAsia="仿宋" w:cs="仿宋"/>
                <w:b/>
                <w:color w:val="auto"/>
                <w:kern w:val="0"/>
                <w:sz w:val="24"/>
                <w:szCs w:val="24"/>
                <w:highlight w:val="none"/>
                <w:lang w:val="zh-CN"/>
              </w:rPr>
              <w:t>投标文件出现不是唯一的、有选择性投标报价的；</w:t>
            </w:r>
          </w:p>
          <w:p>
            <w:pPr>
              <w:snapToGrid w:val="0"/>
              <w:spacing w:line="360" w:lineRule="auto"/>
              <w:ind w:firstLine="241" w:firstLineChars="100"/>
              <w:jc w:val="left"/>
              <w:rPr>
                <w:rFonts w:hint="eastAsia" w:ascii="仿宋" w:hAnsi="仿宋" w:eastAsia="仿宋" w:cs="仿宋"/>
                <w:color w:val="auto"/>
                <w:kern w:val="0"/>
                <w:sz w:val="24"/>
                <w:szCs w:val="24"/>
                <w:highlight w:val="none"/>
                <w:lang w:val="zh-CN"/>
              </w:rPr>
            </w:pPr>
            <w:r>
              <w:rPr>
                <w:rFonts w:hint="eastAsia" w:ascii="仿宋" w:hAnsi="仿宋" w:eastAsia="仿宋" w:cs="仿宋"/>
                <w:b/>
                <w:color w:val="auto"/>
                <w:kern w:val="0"/>
                <w:sz w:val="24"/>
                <w:szCs w:val="24"/>
                <w:highlight w:val="none"/>
                <w:lang w:val="zh-CN"/>
              </w:rPr>
              <w:t>投标报价超过招标文件中规定的预算金额或者最高限价的;</w:t>
            </w:r>
          </w:p>
          <w:p>
            <w:pPr>
              <w:spacing w:line="360" w:lineRule="auto"/>
              <w:ind w:firstLine="241" w:firstLineChars="100"/>
              <w:rPr>
                <w:rFonts w:hint="eastAsia" w:ascii="仿宋" w:hAnsi="仿宋" w:eastAsia="仿宋" w:cs="仿宋"/>
                <w:b/>
                <w:color w:val="auto"/>
                <w:sz w:val="24"/>
                <w:szCs w:val="24"/>
                <w:highlight w:val="none"/>
              </w:rPr>
            </w:pPr>
            <w:r>
              <w:rPr>
                <w:rFonts w:hint="eastAsia" w:ascii="仿宋" w:hAnsi="仿宋" w:eastAsia="仿宋" w:cs="仿宋"/>
                <w:b/>
                <w:color w:val="auto"/>
                <w:kern w:val="0"/>
                <w:sz w:val="24"/>
                <w:szCs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auto"/>
                <w:sz w:val="24"/>
                <w:szCs w:val="24"/>
                <w:highlight w:val="none"/>
              </w:rPr>
              <w:t>;</w:t>
            </w:r>
          </w:p>
          <w:p>
            <w:pPr>
              <w:spacing w:line="360" w:lineRule="auto"/>
              <w:ind w:firstLine="241" w:firstLineChars="100"/>
              <w:rPr>
                <w:rFonts w:hint="eastAsia" w:ascii="仿宋" w:hAnsi="仿宋" w:eastAsia="仿宋" w:cs="仿宋"/>
                <w:color w:val="auto"/>
                <w:sz w:val="24"/>
                <w:szCs w:val="24"/>
                <w:highlight w:val="none"/>
              </w:rPr>
            </w:pPr>
            <w:r>
              <w:rPr>
                <w:rFonts w:hint="eastAsia" w:ascii="仿宋" w:hAnsi="仿宋" w:eastAsia="仿宋" w:cs="仿宋"/>
                <w:b/>
                <w:color w:val="auto"/>
                <w:kern w:val="0"/>
                <w:sz w:val="24"/>
                <w:szCs w:val="24"/>
                <w:highlight w:val="none"/>
              </w:rPr>
              <w:t>投标人对根据修正原则修正后的报价不确认的</w:t>
            </w:r>
            <w:r>
              <w:rPr>
                <w:rFonts w:hint="eastAsia" w:ascii="仿宋" w:hAnsi="仿宋" w:eastAsia="仿宋" w:cs="仿宋"/>
                <w:b/>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498"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hint="eastAsia" w:ascii="仿宋" w:hAnsi="仿宋" w:eastAsia="仿宋" w:cs="仿宋"/>
                <w:color w:val="auto"/>
                <w:sz w:val="24"/>
                <w:szCs w:val="24"/>
                <w:highlight w:val="none"/>
              </w:rPr>
            </w:pPr>
          </w:p>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snapToGrid w:val="0"/>
                <w:color w:val="auto"/>
                <w:kern w:val="28"/>
                <w:sz w:val="24"/>
                <w:szCs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kern w:val="28"/>
                <w:sz w:val="24"/>
                <w:szCs w:val="24"/>
                <w:highlight w:val="none"/>
              </w:rPr>
              <w:t>备份投标文件送达地点：</w:t>
            </w:r>
            <w:r>
              <w:rPr>
                <w:rFonts w:hint="eastAsia" w:ascii="仿宋" w:hAnsi="仿宋" w:eastAsia="仿宋" w:cs="仿宋"/>
                <w:color w:val="auto"/>
                <w:kern w:val="28"/>
                <w:sz w:val="24"/>
                <w:szCs w:val="24"/>
                <w:highlight w:val="none"/>
                <w:u w:val="single"/>
              </w:rPr>
              <w:t>杭州市拱墅区白石巷318号中国人力资源服务产业园北楼5楼512室</w:t>
            </w:r>
            <w:r>
              <w:rPr>
                <w:rFonts w:hint="eastAsia" w:ascii="仿宋" w:hAnsi="仿宋" w:eastAsia="仿宋" w:cs="仿宋"/>
                <w:color w:val="auto"/>
                <w:kern w:val="28"/>
                <w:sz w:val="24"/>
                <w:szCs w:val="24"/>
                <w:highlight w:val="none"/>
              </w:rPr>
              <w:t>；备份投标文件签收人员联系电话：</w:t>
            </w:r>
            <w:r>
              <w:rPr>
                <w:rFonts w:hint="eastAsia" w:ascii="仿宋" w:hAnsi="仿宋" w:eastAsia="仿宋" w:cs="仿宋"/>
                <w:color w:val="auto"/>
                <w:kern w:val="28"/>
                <w:sz w:val="24"/>
                <w:szCs w:val="24"/>
                <w:highlight w:val="none"/>
                <w:u w:val="single"/>
                <w:lang w:eastAsia="zh-CN"/>
              </w:rPr>
              <w:t>黄工</w:t>
            </w:r>
            <w:r>
              <w:rPr>
                <w:rFonts w:hint="eastAsia" w:ascii="仿宋" w:hAnsi="仿宋" w:eastAsia="仿宋" w:cs="仿宋"/>
                <w:color w:val="auto"/>
                <w:kern w:val="28"/>
                <w:sz w:val="24"/>
                <w:szCs w:val="24"/>
                <w:highlight w:val="none"/>
                <w:u w:val="single"/>
              </w:rPr>
              <w:t>，0571-</w:t>
            </w:r>
            <w:r>
              <w:rPr>
                <w:rFonts w:hint="eastAsia" w:ascii="仿宋" w:hAnsi="仿宋" w:eastAsia="仿宋" w:cs="仿宋"/>
                <w:color w:val="auto"/>
                <w:kern w:val="28"/>
                <w:sz w:val="24"/>
                <w:szCs w:val="24"/>
                <w:highlight w:val="none"/>
                <w:u w:val="single"/>
                <w:lang w:val="en-US" w:eastAsia="zh-CN"/>
              </w:rPr>
              <w:t>85061967</w:t>
            </w:r>
            <w:r>
              <w:rPr>
                <w:rFonts w:hint="eastAsia" w:ascii="仿宋" w:hAnsi="仿宋" w:eastAsia="仿宋" w:cs="仿宋"/>
                <w:color w:val="auto"/>
                <w:sz w:val="24"/>
                <w:szCs w:val="24"/>
                <w:highlight w:val="none"/>
              </w:rPr>
              <w:t>。</w:t>
            </w:r>
            <w:r>
              <w:rPr>
                <w:rFonts w:hint="eastAsia" w:ascii="仿宋" w:hAnsi="仿宋" w:eastAsia="仿宋" w:cs="仿宋"/>
                <w:b/>
                <w:color w:val="auto"/>
                <w:sz w:val="24"/>
                <w:szCs w:val="24"/>
                <w:highlight w:val="none"/>
              </w:rPr>
              <w:t>采购人、采购机构不强制或变相强制投标人提交备份投标文件。</w:t>
            </w:r>
          </w:p>
          <w:p>
            <w:pPr>
              <w:pStyle w:val="32"/>
              <w:spacing w:line="360" w:lineRule="auto"/>
              <w:rPr>
                <w:rFonts w:hint="eastAsia" w:ascii="仿宋" w:hAnsi="仿宋" w:eastAsia="仿宋" w:cs="仿宋"/>
                <w:color w:val="auto"/>
                <w:kern w:val="28"/>
                <w:sz w:val="24"/>
                <w:szCs w:val="24"/>
                <w:highlight w:val="none"/>
              </w:rPr>
            </w:pPr>
            <w:r>
              <w:rPr>
                <w:rFonts w:hint="eastAsia" w:ascii="仿宋" w:hAnsi="仿宋" w:eastAsia="仿宋" w:cs="仿宋"/>
                <w:color w:val="auto"/>
                <w:sz w:val="24"/>
                <w:szCs w:val="24"/>
                <w:highlight w:val="none"/>
              </w:rPr>
              <w:t>第一中标候选人在评标结束后2天内向采购代理机构提供3套纸质版投标文件，并确保纸质投标文件与最终上传电子加密投标文件一致，因纸质投标文件与电子投标文件不一致产生的一切结果，均由中标候选人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35"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napToGrid w:val="0"/>
                <w:color w:val="auto"/>
                <w:kern w:val="28"/>
                <w:sz w:val="24"/>
                <w:szCs w:val="24"/>
                <w:highlight w:val="none"/>
              </w:rPr>
            </w:pPr>
            <w:r>
              <w:rPr>
                <w:rFonts w:hint="eastAsia" w:ascii="仿宋" w:hAnsi="仿宋" w:eastAsia="仿宋" w:cs="仿宋"/>
                <w:snapToGrid w:val="0"/>
                <w:color w:val="auto"/>
                <w:kern w:val="28"/>
                <w:sz w:val="24"/>
                <w:szCs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35" w:hRule="atLeast"/>
          <w:tblHeader/>
        </w:trPr>
        <w:tc>
          <w:tcPr>
            <w:tcW w:w="629" w:type="dxa"/>
            <w:vMerge w:val="continue"/>
            <w:tcBorders>
              <w:left w:val="single" w:color="000000" w:sz="8" w:space="0"/>
              <w:right w:val="single" w:color="000000" w:sz="2" w:space="0"/>
            </w:tcBorders>
          </w:tcPr>
          <w:p>
            <w:pPr>
              <w:snapToGrid w:val="0"/>
              <w:spacing w:line="360" w:lineRule="auto"/>
              <w:jc w:val="center"/>
              <w:rPr>
                <w:rFonts w:hint="eastAsia" w:ascii="仿宋" w:hAnsi="仿宋" w:eastAsia="仿宋" w:cs="仿宋"/>
                <w:color w:val="auto"/>
                <w:sz w:val="24"/>
                <w:szCs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hint="eastAsia" w:ascii="仿宋" w:hAnsi="仿宋" w:eastAsia="仿宋" w:cs="仿宋"/>
                <w:b/>
                <w:color w:val="auto"/>
                <w:sz w:val="24"/>
                <w:szCs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napToGrid w:val="0"/>
                <w:color w:val="auto"/>
                <w:kern w:val="28"/>
                <w:sz w:val="24"/>
                <w:szCs w:val="24"/>
                <w:highlight w:val="none"/>
              </w:rPr>
            </w:pPr>
            <w:sdt>
              <w:sdtPr>
                <w:rPr>
                  <w:rFonts w:hint="eastAsia" w:ascii="仿宋" w:hAnsi="仿宋" w:eastAsia="仿宋" w:cs="仿宋"/>
                  <w:color w:val="auto"/>
                  <w:kern w:val="0"/>
                  <w:sz w:val="24"/>
                  <w:szCs w:val="24"/>
                  <w:highlight w:val="none"/>
                </w:rPr>
                <w:id w:val="-369766551"/>
                <w14:checkbox>
                  <w14:checked w14:val="0"/>
                  <w14:checkedState w14:val="00FE" w14:font="Wingdings"/>
                  <w14:uncheckedState w14:val="2610" w14:font="MS Gothic"/>
                </w14:checkbox>
              </w:sdtPr>
              <w:sdtEndPr>
                <w:rPr>
                  <w:rFonts w:hint="eastAsia" w:ascii="仿宋" w:hAnsi="仿宋" w:eastAsia="仿宋" w:cs="仿宋"/>
                  <w:color w:val="auto"/>
                  <w:kern w:val="0"/>
                  <w:sz w:val="24"/>
                  <w:szCs w:val="24"/>
                  <w:highlight w:val="none"/>
                </w:rPr>
              </w:sdtEndPr>
              <w:sdtContent>
                <w:r>
                  <w:rPr>
                    <w:rFonts w:hint="eastAsia" w:ascii="仿宋" w:hAnsi="仿宋" w:eastAsia="仿宋" w:cs="仿宋"/>
                    <w:color w:val="auto"/>
                    <w:kern w:val="0"/>
                    <w:sz w:val="24"/>
                    <w:szCs w:val="24"/>
                    <w:highlight w:val="none"/>
                  </w:rPr>
                  <w:t>☐</w:t>
                </w:r>
              </w:sdtContent>
            </w:sdt>
            <w:r>
              <w:rPr>
                <w:rFonts w:hint="eastAsia" w:ascii="仿宋" w:hAnsi="仿宋" w:eastAsia="仿宋" w:cs="仿宋"/>
                <w:snapToGrid w:val="0"/>
                <w:color w:val="auto"/>
                <w:kern w:val="28"/>
                <w:sz w:val="24"/>
                <w:szCs w:val="24"/>
                <w:highlight w:val="none"/>
              </w:rPr>
              <w:t>联合体投标的，联合体各方均需按招标文件第四部分评标标准要求提供资信证明文件，否则视为不符合相关要求。</w:t>
            </w:r>
          </w:p>
          <w:p>
            <w:pPr>
              <w:spacing w:line="360" w:lineRule="auto"/>
              <w:rPr>
                <w:rFonts w:hint="eastAsia" w:ascii="仿宋" w:hAnsi="仿宋" w:eastAsia="仿宋" w:cs="仿宋"/>
                <w:snapToGrid w:val="0"/>
                <w:color w:val="auto"/>
                <w:kern w:val="28"/>
                <w:sz w:val="24"/>
                <w:szCs w:val="24"/>
                <w:highlight w:val="none"/>
              </w:rPr>
            </w:pPr>
            <w:sdt>
              <w:sdtPr>
                <w:rPr>
                  <w:rFonts w:hint="eastAsia" w:ascii="仿宋" w:hAnsi="仿宋" w:eastAsia="仿宋" w:cs="仿宋"/>
                  <w:color w:val="auto"/>
                  <w:kern w:val="0"/>
                  <w:sz w:val="24"/>
                  <w:szCs w:val="24"/>
                  <w:highlight w:val="none"/>
                </w:rPr>
                <w:id w:val="1052570136"/>
                <w14:checkbox>
                  <w14:checked w14:val="1"/>
                  <w14:checkedState w14:val="00FE" w14:font="Wingdings"/>
                  <w14:uncheckedState w14:val="2610" w14:font="MS Gothic"/>
                </w14:checkbox>
              </w:sdtPr>
              <w:sdtEndPr>
                <w:rPr>
                  <w:rFonts w:hint="eastAsia" w:ascii="仿宋" w:hAnsi="仿宋" w:eastAsia="仿宋" w:cs="仿宋"/>
                  <w:color w:val="auto"/>
                  <w:kern w:val="0"/>
                  <w:sz w:val="24"/>
                  <w:szCs w:val="24"/>
                  <w:highlight w:val="none"/>
                </w:rPr>
              </w:sdtEndPr>
              <w:sdtContent>
                <w:r>
                  <w:rPr>
                    <w:rFonts w:hint="eastAsia" w:ascii="仿宋" w:hAnsi="仿宋" w:eastAsia="仿宋" w:cs="仿宋"/>
                    <w:color w:val="auto"/>
                    <w:kern w:val="0"/>
                    <w:sz w:val="24"/>
                    <w:szCs w:val="24"/>
                    <w:highlight w:val="none"/>
                  </w:rPr>
                  <w:sym w:font="Wingdings" w:char="F0FE"/>
                </w:r>
              </w:sdtContent>
            </w:sdt>
            <w:r>
              <w:rPr>
                <w:rFonts w:hint="eastAsia" w:ascii="仿宋" w:hAnsi="仿宋" w:eastAsia="仿宋" w:cs="仿宋"/>
                <w:snapToGrid w:val="0"/>
                <w:color w:val="auto"/>
                <w:kern w:val="28"/>
                <w:sz w:val="24"/>
                <w:szCs w:val="24"/>
                <w:highlight w:val="none"/>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35" w:hRule="atLeast"/>
          <w:tblHeader/>
        </w:trPr>
        <w:tc>
          <w:tcPr>
            <w:tcW w:w="629" w:type="dxa"/>
            <w:tcBorders>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sz w:val="24"/>
                <w:szCs w:val="24"/>
                <w:highlight w:val="none"/>
              </w:rPr>
              <w:t>14</w:t>
            </w:r>
          </w:p>
        </w:tc>
        <w:tc>
          <w:tcPr>
            <w:tcW w:w="1843" w:type="dxa"/>
            <w:tcBorders>
              <w:left w:val="single" w:color="000000" w:sz="2" w:space="0"/>
              <w:bottom w:val="single" w:color="000000" w:sz="8" w:space="0"/>
              <w:right w:val="single" w:color="000000" w:sz="8" w:space="0"/>
            </w:tcBorders>
            <w:vAlign w:val="top"/>
          </w:tcPr>
          <w:p>
            <w:pPr>
              <w:snapToGrid w:val="0"/>
              <w:spacing w:line="360" w:lineRule="auto"/>
              <w:jc w:val="left"/>
              <w:rPr>
                <w:rFonts w:hint="eastAsia" w:ascii="仿宋" w:hAnsi="仿宋" w:eastAsia="仿宋" w:cs="仿宋"/>
                <w:bCs/>
                <w:color w:val="auto"/>
                <w:sz w:val="24"/>
                <w:szCs w:val="24"/>
                <w:highlight w:val="none"/>
              </w:rPr>
            </w:pPr>
          </w:p>
          <w:p>
            <w:pPr>
              <w:snapToGrid w:val="0"/>
              <w:spacing w:line="360" w:lineRule="auto"/>
              <w:jc w:val="left"/>
              <w:rPr>
                <w:rFonts w:hint="eastAsia" w:ascii="仿宋" w:hAnsi="仿宋" w:eastAsia="仿宋" w:cs="仿宋"/>
                <w:bCs/>
                <w:color w:val="auto"/>
                <w:sz w:val="24"/>
                <w:szCs w:val="24"/>
                <w:highlight w:val="none"/>
              </w:rPr>
            </w:pPr>
          </w:p>
          <w:p>
            <w:pPr>
              <w:spacing w:line="360" w:lineRule="auto"/>
              <w:rPr>
                <w:rFonts w:hint="eastAsia" w:ascii="仿宋" w:hAnsi="仿宋" w:eastAsia="仿宋" w:cs="仿宋"/>
                <w:b/>
                <w:bCs/>
                <w:color w:val="auto"/>
                <w:kern w:val="2"/>
                <w:sz w:val="24"/>
                <w:szCs w:val="24"/>
                <w:highlight w:val="none"/>
                <w:lang w:val="en-US" w:eastAsia="zh-CN" w:bidi="ar"/>
              </w:rPr>
            </w:pPr>
            <w:r>
              <w:rPr>
                <w:rFonts w:hint="eastAsia" w:ascii="仿宋" w:hAnsi="仿宋" w:eastAsia="仿宋" w:cs="仿宋"/>
                <w:b/>
                <w:bCs/>
                <w:color w:val="auto"/>
                <w:sz w:val="24"/>
                <w:szCs w:val="24"/>
                <w:highlight w:val="none"/>
              </w:rPr>
              <w:t>招标服务费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80" w:firstLineChars="200"/>
              <w:jc w:val="left"/>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本项目的采购代理服务费由中标人支付。计费标准：</w:t>
            </w:r>
          </w:p>
          <w:p>
            <w:pPr>
              <w:snapToGrid w:val="0"/>
              <w:spacing w:line="360" w:lineRule="auto"/>
              <w:jc w:val="left"/>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以中标（成交）金额为计费基准，</w:t>
            </w:r>
            <w:r>
              <w:rPr>
                <w:rFonts w:hint="eastAsia" w:ascii="仿宋" w:hAnsi="仿宋" w:eastAsia="仿宋" w:cs="仿宋"/>
                <w:color w:val="auto"/>
                <w:sz w:val="24"/>
                <w:szCs w:val="24"/>
                <w:highlight w:val="none"/>
              </w:rPr>
              <w:t>按照《关于杭州市招标代理服务收费管理有关问题的通知》(杭价费[2003]148号)文件下浮</w:t>
            </w:r>
            <w:r>
              <w:rPr>
                <w:rFonts w:hint="eastAsia" w:ascii="仿宋" w:hAnsi="仿宋" w:eastAsia="仿宋" w:cs="仿宋"/>
                <w:color w:val="auto"/>
                <w:sz w:val="24"/>
                <w:szCs w:val="24"/>
                <w:highlight w:val="none"/>
                <w:lang w:val="en-US" w:eastAsia="zh-CN"/>
              </w:rPr>
              <w:t>33</w:t>
            </w:r>
            <w:r>
              <w:rPr>
                <w:rFonts w:hint="eastAsia" w:ascii="仿宋" w:hAnsi="仿宋" w:eastAsia="仿宋" w:cs="仿宋"/>
                <w:color w:val="auto"/>
                <w:sz w:val="24"/>
                <w:szCs w:val="24"/>
                <w:highlight w:val="none"/>
              </w:rPr>
              <w:t>%计算</w:t>
            </w:r>
            <w:r>
              <w:rPr>
                <w:rFonts w:hint="eastAsia" w:ascii="仿宋" w:hAnsi="仿宋" w:eastAsia="仿宋" w:cs="仿宋"/>
                <w:snapToGrid w:val="0"/>
                <w:color w:val="auto"/>
                <w:kern w:val="0"/>
                <w:sz w:val="24"/>
                <w:szCs w:val="24"/>
                <w:highlight w:val="none"/>
              </w:rPr>
              <w:t>的服务类收费标准计取。</w:t>
            </w:r>
          </w:p>
          <w:p>
            <w:pPr>
              <w:spacing w:line="360" w:lineRule="auto"/>
              <w:ind w:firstLine="720" w:firstLineChars="300"/>
              <w:jc w:val="left"/>
              <w:rPr>
                <w:rFonts w:hint="eastAsia" w:ascii="仿宋" w:hAnsi="仿宋" w:eastAsia="仿宋" w:cs="仿宋"/>
                <w:color w:val="auto"/>
                <w:kern w:val="2"/>
                <w:sz w:val="24"/>
                <w:szCs w:val="24"/>
                <w:highlight w:val="none"/>
                <w:lang w:val="en-US" w:eastAsia="zh-CN" w:bidi="ar"/>
              </w:rPr>
            </w:pPr>
            <w:r>
              <w:rPr>
                <w:rFonts w:hint="eastAsia" w:ascii="仿宋" w:hAnsi="仿宋" w:eastAsia="仿宋" w:cs="仿宋"/>
                <w:color w:val="auto"/>
                <w:sz w:val="24"/>
                <w:szCs w:val="24"/>
                <w:highlight w:val="none"/>
              </w:rPr>
              <w:t>结算方式及时间为：在领取中标通知书时由中标人一次性向采购代理机构付清(开户名：浙江五石中正工程咨询有限公司,开户银行：中国工商银行杭州潮王路支行, 帐号：1202003209900014176)</w:t>
            </w:r>
            <w:r>
              <w:rPr>
                <w:rFonts w:hint="eastAsia" w:ascii="仿宋" w:hAnsi="仿宋" w:eastAsia="仿宋" w:cs="仿宋"/>
                <w:color w:val="auto"/>
                <w:kern w:val="0"/>
                <w:sz w:val="24"/>
                <w:szCs w:val="24"/>
                <w:highlight w:val="none"/>
              </w:rPr>
              <w:t>。</w:t>
            </w:r>
          </w:p>
        </w:tc>
      </w:tr>
    </w:tbl>
    <w:p>
      <w:pPr>
        <w:snapToGrid w:val="0"/>
        <w:spacing w:line="360" w:lineRule="auto"/>
        <w:jc w:val="center"/>
        <w:rPr>
          <w:rFonts w:hint="eastAsia" w:ascii="仿宋" w:hAnsi="仿宋" w:eastAsia="仿宋" w:cs="仿宋"/>
          <w:b/>
          <w:color w:val="auto"/>
          <w:sz w:val="32"/>
          <w:szCs w:val="20"/>
          <w:highlight w:val="none"/>
        </w:rPr>
      </w:pPr>
    </w:p>
    <w:bookmarkEnd w:id="10"/>
    <w:p>
      <w:pPr>
        <w:spacing w:line="360" w:lineRule="auto"/>
        <w:rPr>
          <w:rFonts w:hint="eastAsia" w:ascii="仿宋" w:hAnsi="仿宋" w:eastAsia="仿宋" w:cs="仿宋"/>
          <w:b/>
          <w:color w:val="auto"/>
          <w:sz w:val="32"/>
          <w:szCs w:val="20"/>
          <w:highlight w:val="none"/>
        </w:rPr>
      </w:pPr>
      <w:bookmarkStart w:id="11" w:name="_Toc164416483"/>
      <w:bookmarkStart w:id="12" w:name="第三部分"/>
      <w:r>
        <w:rPr>
          <w:rFonts w:hint="eastAsia" w:ascii="仿宋" w:hAnsi="仿宋" w:eastAsia="仿宋" w:cs="仿宋"/>
          <w:b/>
          <w:color w:val="auto"/>
          <w:sz w:val="32"/>
          <w:szCs w:val="20"/>
          <w:highlight w:val="none"/>
        </w:rPr>
        <w:br w:type="page"/>
      </w:r>
    </w:p>
    <w:bookmarkEnd w:id="11"/>
    <w:bookmarkEnd w:id="12"/>
    <w:p>
      <w:pPr>
        <w:adjustRightInd/>
        <w:spacing w:line="360" w:lineRule="auto"/>
        <w:ind w:firstLine="3845" w:firstLineChars="1197"/>
        <w:outlineLvl w:val="0"/>
        <w:rPr>
          <w:rFonts w:hint="eastAsia" w:ascii="仿宋" w:hAnsi="仿宋" w:eastAsia="仿宋" w:cs="仿宋"/>
          <w:b/>
          <w:color w:val="auto"/>
          <w:sz w:val="32"/>
          <w:szCs w:val="20"/>
          <w:highlight w:val="none"/>
        </w:rPr>
      </w:pPr>
      <w:bookmarkStart w:id="13" w:name="第四部分"/>
      <w:r>
        <w:rPr>
          <w:rFonts w:hint="eastAsia" w:ascii="仿宋" w:hAnsi="仿宋" w:eastAsia="仿宋" w:cs="仿宋"/>
          <w:b/>
          <w:color w:val="auto"/>
          <w:sz w:val="32"/>
          <w:szCs w:val="20"/>
          <w:highlight w:val="none"/>
        </w:rPr>
        <w:t>一、总则</w:t>
      </w:r>
    </w:p>
    <w:p>
      <w:pPr>
        <w:snapToGrid w:val="0"/>
        <w:spacing w:line="360" w:lineRule="auto"/>
        <w:ind w:firstLine="361" w:firstLineChars="150"/>
        <w:jc w:val="left"/>
        <w:outlineLvl w:val="1"/>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 适用范围</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   2.定义</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 “采购人”系指招标公告中载明的本项目的采购人。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 “</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”系指招标公告中载明的本项目的</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 “投标人”系指是指响应招标、参加投标竞争的法人、其他组织或者自然人。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2.6“电子交易平台”</w:t>
      </w:r>
      <w:r>
        <w:rPr>
          <w:rFonts w:hint="eastAsia" w:ascii="仿宋" w:hAnsi="仿宋" w:eastAsia="仿宋" w:cs="仿宋"/>
          <w:color w:val="auto"/>
          <w:sz w:val="24"/>
          <w:highlight w:val="none"/>
          <w:lang w:val="en-US" w:eastAsia="zh-CN"/>
        </w:rPr>
        <w:t>系</w:t>
      </w:r>
      <w:r>
        <w:rPr>
          <w:rFonts w:hint="eastAsia" w:ascii="仿宋" w:hAnsi="仿宋" w:eastAsia="仿宋" w:cs="仿宋"/>
          <w:color w:val="auto"/>
          <w:sz w:val="24"/>
          <w:highlight w:val="none"/>
        </w:rPr>
        <w:t>指本项目政府采购活动所依托的政府采购云平台（https://www.zcygov.cn/）。</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2.7 “▲” 系指实质性要求条款，“</w:t>
      </w:r>
      <w:sdt>
        <w:sdtPr>
          <w:rPr>
            <w:rFonts w:hint="eastAsia" w:ascii="仿宋" w:hAnsi="仿宋" w:eastAsia="仿宋" w:cs="仿宋"/>
            <w:color w:val="auto"/>
            <w:kern w:val="0"/>
            <w:sz w:val="24"/>
            <w:highlight w:val="none"/>
          </w:rPr>
          <w:id w:val="512970236"/>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szCs w:val="24"/>
              <w:highlight w:val="none"/>
              <w:lang w:val="en-US" w:eastAsia="zh-CN" w:bidi="ar-SA"/>
            </w:rPr>
            <w:t>☐</w:t>
          </w:r>
        </w:sdtContent>
      </w:sdt>
      <w:r>
        <w:rPr>
          <w:rFonts w:hint="eastAsia" w:ascii="仿宋" w:hAnsi="仿宋" w:eastAsia="仿宋" w:cs="仿宋"/>
          <w:color w:val="auto"/>
          <w:sz w:val="24"/>
          <w:highlight w:val="none"/>
        </w:rPr>
        <w:t>” 系指适用本项目的要求，“</w:t>
      </w:r>
      <w:sdt>
        <w:sdtPr>
          <w:rPr>
            <w:rFonts w:hint="eastAsia" w:ascii="仿宋" w:hAnsi="仿宋" w:eastAsia="仿宋" w:cs="仿宋"/>
            <w:color w:val="auto"/>
            <w:kern w:val="0"/>
            <w:sz w:val="24"/>
            <w:highlight w:val="none"/>
          </w:rPr>
          <w:id w:val="404888855"/>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sz w:val="24"/>
          <w:highlight w:val="none"/>
        </w:rPr>
        <w:t>” 系指不适用本项目的要求。</w:t>
      </w:r>
    </w:p>
    <w:p>
      <w:pPr>
        <w:autoSpaceDE w:val="0"/>
        <w:autoSpaceDN w:val="0"/>
        <w:spacing w:line="360" w:lineRule="auto"/>
        <w:ind w:firstLine="482" w:firstLineChars="200"/>
        <w:jc w:val="left"/>
        <w:rPr>
          <w:rFonts w:hint="eastAsia" w:ascii="仿宋" w:hAnsi="仿宋" w:eastAsia="仿宋" w:cs="仿宋"/>
          <w:b/>
          <w:bCs/>
          <w:color w:val="auto"/>
          <w:kern w:val="0"/>
          <w:sz w:val="24"/>
          <w:highlight w:val="none"/>
          <w:lang w:val="zh-CN"/>
        </w:rPr>
      </w:pPr>
      <w:r>
        <w:rPr>
          <w:rFonts w:hint="eastAsia" w:ascii="仿宋" w:hAnsi="仿宋" w:eastAsia="仿宋" w:cs="仿宋"/>
          <w:b/>
          <w:bCs/>
          <w:color w:val="auto"/>
          <w:kern w:val="0"/>
          <w:sz w:val="24"/>
          <w:highlight w:val="none"/>
          <w:lang w:val="zh-CN"/>
        </w:rPr>
        <w:t>3. 采购项目需要落实的政府采购政策</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仿宋" w:hAnsi="仿宋" w:eastAsia="仿宋" w:cs="仿宋"/>
          <w:color w:val="auto"/>
          <w:kern w:val="0"/>
          <w:sz w:val="24"/>
          <w:highlight w:val="none"/>
          <w:lang w:val="zh-CN" w:eastAsia="zh-CN"/>
        </w:rPr>
        <w:t>采购代理机构</w:t>
      </w:r>
      <w:r>
        <w:rPr>
          <w:rFonts w:hint="eastAsia" w:ascii="仿宋" w:hAnsi="仿宋" w:eastAsia="仿宋" w:cs="仿宋"/>
          <w:color w:val="auto"/>
          <w:kern w:val="0"/>
          <w:sz w:val="24"/>
          <w:highlight w:val="none"/>
          <w:lang w:val="zh-CN"/>
        </w:rPr>
        <w:t>不会对其加以限制，仍将按照公平竞争原则实施采购）；优先采购向我国企业转让技术、与我国企业签订消化吸收再创新方案的供应商的进口产品。</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3.2 支持绿色发展</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采购人拟采购的产品属于政府强制采购的节能产品品目清单范围的，投标人相应的投标产品未获得国家确定的认证机构出具的、处于有效期之内的节能产品认证证书的，投标无效。</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3.2.2 纳入政府采购管理的修缮、装修类项目采购建材的，鼓励采购单位将绿色建材性能、指标等作为实质性条件纳入采购文件和合同，具体性能指标要求参考相关绿色建材政府采购需求标准。</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4" w:name="_Hlk107568539"/>
      <w:r>
        <w:rPr>
          <w:rFonts w:hint="eastAsia" w:ascii="仿宋" w:hAnsi="仿宋" w:eastAsia="仿宋" w:cs="仿宋"/>
          <w:color w:val="auto"/>
          <w:kern w:val="0"/>
          <w:sz w:val="24"/>
          <w:highlight w:val="none"/>
          <w:lang w:val="zh-CN"/>
        </w:rPr>
        <w:t>鼓励采购单位优先采购秸秆环保板材等资源综合利用产品。鼓励采购单位优先采购绿色物流配送服务、提供新能源交通工具的租赁服务。</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3.2.4 鼓励供应商在参加政府采购过程中开展绿色设计、选择绿色材料、打造绿色制造工艺、开展绿色运输、做好废弃产品回收处理，实现产品全周期的绿色环保。鼓励采购单位对其提高预付款比例、免收履约保证金。</w:t>
      </w:r>
      <w:bookmarkEnd w:id="14"/>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3.3支持中小企业发展</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符合中小企业划分标准的个体工商户，在政府采购活动中视同中小企业。</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3.3.2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以联合体形式参加政府采购活动，联合体各方均为中小企业的，联合体视同中小企业。其中，联合体各方均为小微企业的，联合体视同小微企业。</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3.3.3对于未预留份额专门面向中小企业的政府采购货物项目，以及预留份额政府采购货物项目中的非预留部分标项，对小型和微型企业的投标报价给予20%的扣除，用扣除后的价格参与评审。接受大中型企业与小微企业组成联合体或者允许大中型企业向一家或者多家小微企业分包的政府采购货物项目，对于</w:t>
      </w:r>
      <w:bookmarkStart w:id="15" w:name="_Hlk101132181"/>
      <w:r>
        <w:rPr>
          <w:rFonts w:hint="eastAsia" w:ascii="仿宋" w:hAnsi="仿宋" w:eastAsia="仿宋" w:cs="仿宋"/>
          <w:color w:val="auto"/>
          <w:kern w:val="0"/>
          <w:sz w:val="24"/>
          <w:highlight w:val="none"/>
          <w:lang w:val="zh-CN"/>
        </w:rPr>
        <w:t>联合协议或者分包意向协议约定小微企业的合同份额占到合同总金额30%以上的</w:t>
      </w:r>
      <w:bookmarkEnd w:id="15"/>
      <w:r>
        <w:rPr>
          <w:rFonts w:hint="eastAsia" w:ascii="仿宋" w:hAnsi="仿宋" w:eastAsia="仿宋" w:cs="仿宋"/>
          <w:color w:val="auto"/>
          <w:kern w:val="0"/>
          <w:sz w:val="24"/>
          <w:highlight w:val="none"/>
          <w:lang w:val="zh-CN"/>
        </w:rPr>
        <w:t>，对联合体或者大中型企业的报价给予6%的扣除，用扣除后的价格参加评审。组成联合体或者接受分包的小微企业与联合体内其他企业、分包企业之间存在直接控股、管理关系的，不享受价格扣除优惠政策。</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3.3.4符合《关于促进残疾人就业政府采购政策的通知》（财库〔2017〕141号）规定的条件并提供《残疾人福利性单位声明函》（附件1）的残疾人福利性单位视同小型、微型企业；</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3.3.7中小企业享受扶持政策获得政府采购合同的，小微企业不得将合同分包给大中型企业，中型企业不得将合同分包给大型企业。</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3.4支持创新发展</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3.4.1 采购人优先采购被认定为首台套产品和“制造精品”的自主创新产品。</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3.5平等对待内外资企业和符合条件的破产重整企业</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平等对待内外资企业和符合条件的破产重整企业，切实保障企业公平竞争，平等维护企业的合法利益。</w:t>
      </w:r>
    </w:p>
    <w:p>
      <w:pPr>
        <w:spacing w:line="360" w:lineRule="auto"/>
        <w:ind w:firstLine="241" w:firstLineChars="1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4. 询问、质疑、投诉</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4.2供应商询问</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4.3供应商质疑</w:t>
      </w:r>
    </w:p>
    <w:p>
      <w:pPr>
        <w:pStyle w:val="32"/>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4.3</w:t>
      </w:r>
      <w:r>
        <w:rPr>
          <w:rFonts w:hint="eastAsia" w:ascii="仿宋" w:hAnsi="仿宋" w:eastAsia="仿宋" w:cs="仿宋"/>
          <w:color w:val="auto"/>
          <w:sz w:val="24"/>
          <w:highlight w:val="none"/>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4.3</w:t>
      </w:r>
      <w:r>
        <w:rPr>
          <w:rFonts w:hint="eastAsia" w:ascii="仿宋" w:hAnsi="仿宋" w:eastAsia="仿宋" w:cs="仿宋"/>
          <w:color w:val="auto"/>
          <w:sz w:val="24"/>
          <w:highlight w:val="none"/>
        </w:rPr>
        <w:t>.2供应商认为招标文件、采购过程和中标结果使自己的权益受到损害的，可以在知道或者应知其权益受到损害之日起七个工作日内，以书面形式向采购人或者</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提出质疑，否则，采购人或者</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不予受理：</w:t>
      </w:r>
    </w:p>
    <w:p>
      <w:pPr>
        <w:pStyle w:val="5"/>
        <w:spacing w:line="360" w:lineRule="auto"/>
        <w:ind w:firstLine="480" w:firstLineChars="200"/>
        <w:rPr>
          <w:rFonts w:hint="eastAsia" w:ascii="仿宋" w:hAnsi="仿宋" w:eastAsia="仿宋" w:cs="仿宋"/>
          <w:snapToGrid/>
          <w:color w:val="auto"/>
          <w:kern w:val="2"/>
          <w:sz w:val="24"/>
          <w:highlight w:val="none"/>
        </w:rPr>
      </w:pPr>
      <w:r>
        <w:rPr>
          <w:rFonts w:hint="eastAsia" w:ascii="仿宋" w:hAnsi="仿宋" w:eastAsia="仿宋" w:cs="仿宋"/>
          <w:snapToGrid/>
          <w:color w:val="auto"/>
          <w:kern w:val="2"/>
          <w:sz w:val="24"/>
          <w:highlight w:val="none"/>
        </w:rPr>
        <w:t>4.3.2.1对招标文件提出质疑的，质疑期限为供应商获得招标文件之日或者招标文件公告期限届满之日起计算。</w:t>
      </w:r>
    </w:p>
    <w:p>
      <w:pPr>
        <w:pStyle w:val="32"/>
        <w:spacing w:line="360" w:lineRule="auto"/>
        <w:ind w:left="479" w:leftChars="228"/>
        <w:rPr>
          <w:rFonts w:hint="eastAsia" w:ascii="仿宋" w:hAnsi="仿宋" w:eastAsia="仿宋" w:cs="仿宋"/>
          <w:color w:val="auto"/>
          <w:sz w:val="24"/>
          <w:highlight w:val="none"/>
        </w:rPr>
      </w:pPr>
      <w:r>
        <w:rPr>
          <w:rFonts w:hint="eastAsia" w:ascii="仿宋" w:hAnsi="仿宋" w:eastAsia="仿宋" w:cs="仿宋"/>
          <w:color w:val="auto"/>
          <w:sz w:val="24"/>
          <w:highlight w:val="none"/>
        </w:rPr>
        <w:t>4.3.2.2对采购过程提出质疑的，质疑期限为各采购程序环节结束之日起计算。4.3.2.3对采购结果提出质疑的，质疑期限自采购结果公告期限届满之日起计算。</w:t>
      </w:r>
    </w:p>
    <w:p>
      <w:pPr>
        <w:pStyle w:val="32"/>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4.3.3</w:t>
      </w:r>
      <w:r>
        <w:rPr>
          <w:rFonts w:hint="eastAsia" w:ascii="仿宋" w:hAnsi="仿宋" w:eastAsia="仿宋" w:cs="仿宋"/>
          <w:color w:val="auto"/>
          <w:sz w:val="24"/>
          <w:highlight w:val="none"/>
        </w:rPr>
        <w:t>供应商提出质疑应当提交质疑函和必要的证明材料。质疑函应当包括下列内容：</w:t>
      </w:r>
    </w:p>
    <w:p>
      <w:pPr>
        <w:pStyle w:val="32"/>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4.3.3.1供应商的姓名或者名称、地址、邮编、联系人及联系电话；</w:t>
      </w:r>
    </w:p>
    <w:p>
      <w:pPr>
        <w:pStyle w:val="32"/>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4.3.3.2质疑项目的名称、编号；</w:t>
      </w:r>
    </w:p>
    <w:p>
      <w:pPr>
        <w:pStyle w:val="32"/>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4.3.3.3具体、明确的质疑事项和与质疑事项相关的请求；</w:t>
      </w:r>
    </w:p>
    <w:p>
      <w:pPr>
        <w:pStyle w:val="32"/>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4.3.3.4事实依据；</w:t>
      </w:r>
    </w:p>
    <w:p>
      <w:pPr>
        <w:pStyle w:val="32"/>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4.3.3.5必要的法律依据；</w:t>
      </w:r>
    </w:p>
    <w:p>
      <w:pPr>
        <w:pStyle w:val="32"/>
        <w:spacing w:line="360" w:lineRule="auto"/>
        <w:ind w:firstLine="960" w:firstLineChars="4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4.3.3.6提出质疑的日期。</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质疑函范本及制作说明详见附件2。</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4.3.4对同一采购程序环节的质疑，供应商须在法定质疑期内一次性提出。</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zh-CN"/>
        </w:rPr>
        <w:t>4.3</w:t>
      </w:r>
      <w:r>
        <w:rPr>
          <w:rFonts w:hint="eastAsia" w:ascii="仿宋" w:hAnsi="仿宋" w:eastAsia="仿宋" w:cs="仿宋"/>
          <w:color w:val="auto"/>
          <w:highlight w:val="none"/>
        </w:rPr>
        <w:t>.5采购人或者</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zh-CN"/>
        </w:rPr>
        <w:t>4.3</w:t>
      </w:r>
      <w:r>
        <w:rPr>
          <w:rFonts w:hint="eastAsia" w:ascii="仿宋" w:hAnsi="仿宋" w:eastAsia="仿宋" w:cs="仿宋"/>
          <w:color w:val="auto"/>
          <w:highlight w:val="none"/>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4.4供应商投诉</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4.4.1质疑供应商对采购人、</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的答复不满意或者采购人、</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4.4.</w:t>
      </w:r>
      <w:r>
        <w:rPr>
          <w:rFonts w:hint="eastAsia" w:ascii="仿宋" w:hAnsi="仿宋" w:eastAsia="仿宋" w:cs="仿宋"/>
          <w:color w:val="auto"/>
          <w:highlight w:val="none"/>
          <w:lang w:val="zh-CN"/>
        </w:rPr>
        <w:t>2</w:t>
      </w:r>
      <w:r>
        <w:rPr>
          <w:rFonts w:hint="eastAsia" w:ascii="仿宋" w:hAnsi="仿宋" w:eastAsia="仿宋" w:cs="仿宋"/>
          <w:color w:val="auto"/>
          <w:highlight w:val="none"/>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4.4.3供应商投诉应当有明确的请求和必要的证明材料。</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4.4.4以联合体形式参加政府采购活动的，其投诉应当由组成联合体的所有供应商共同提出。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投诉书范本及制作说明详见附件3。</w:t>
      </w:r>
    </w:p>
    <w:p>
      <w:pPr>
        <w:pStyle w:val="128"/>
        <w:snapToGrid w:val="0"/>
        <w:spacing w:before="0"/>
        <w:ind w:firstLine="360"/>
        <w:rPr>
          <w:rFonts w:hint="eastAsia" w:ascii="仿宋" w:hAnsi="仿宋" w:eastAsia="仿宋" w:cs="仿宋"/>
          <w:color w:val="auto"/>
          <w:sz w:val="18"/>
          <w:szCs w:val="18"/>
          <w:highlight w:val="none"/>
        </w:rPr>
      </w:pPr>
    </w:p>
    <w:p>
      <w:pPr>
        <w:adjustRightInd/>
        <w:spacing w:line="360" w:lineRule="auto"/>
        <w:jc w:val="center"/>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 xml:space="preserve">      二、招标文件的构成、澄清、修改</w:t>
      </w:r>
    </w:p>
    <w:p>
      <w:pPr>
        <w:pStyle w:val="32"/>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5．招标文件的构成</w:t>
      </w:r>
    </w:p>
    <w:p>
      <w:pPr>
        <w:pStyle w:val="32"/>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 招标文件包括下列文件及附件：</w:t>
      </w:r>
    </w:p>
    <w:p>
      <w:pPr>
        <w:pStyle w:val="32"/>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5.1.1招标公告；</w:t>
      </w:r>
    </w:p>
    <w:p>
      <w:pPr>
        <w:pStyle w:val="32"/>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5.1.2投标人须知；</w:t>
      </w:r>
    </w:p>
    <w:p>
      <w:pPr>
        <w:pStyle w:val="32"/>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5.1.3采购需求；</w:t>
      </w:r>
    </w:p>
    <w:p>
      <w:pPr>
        <w:pStyle w:val="32"/>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5.1.4评标办法；</w:t>
      </w:r>
    </w:p>
    <w:p>
      <w:pPr>
        <w:pStyle w:val="32"/>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5.1.5拟签订的合同文本；</w:t>
      </w:r>
    </w:p>
    <w:p>
      <w:pPr>
        <w:pStyle w:val="32"/>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5.1.6</w:t>
      </w:r>
      <w:r>
        <w:rPr>
          <w:rFonts w:hint="eastAsia" w:ascii="仿宋" w:hAnsi="仿宋" w:eastAsia="仿宋" w:cs="仿宋"/>
          <w:color w:val="auto"/>
          <w:sz w:val="24"/>
          <w:szCs w:val="24"/>
          <w:highlight w:val="none"/>
        </w:rPr>
        <w:t>应提交的有关格式范例。</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5.2与本项目有关的</w:t>
      </w:r>
      <w:r>
        <w:rPr>
          <w:rFonts w:hint="eastAsia" w:ascii="仿宋" w:hAnsi="仿宋" w:eastAsia="仿宋" w:cs="仿宋"/>
          <w:bCs/>
          <w:color w:val="auto"/>
          <w:sz w:val="24"/>
          <w:highlight w:val="none"/>
        </w:rPr>
        <w:t>澄清或者修改的内容为招标文件的组成部分</w:t>
      </w:r>
      <w:r>
        <w:rPr>
          <w:rFonts w:hint="eastAsia" w:ascii="仿宋" w:hAnsi="仿宋" w:eastAsia="仿宋" w:cs="仿宋"/>
          <w:color w:val="auto"/>
          <w:sz w:val="24"/>
          <w:highlight w:val="none"/>
        </w:rPr>
        <w:t>。</w:t>
      </w:r>
    </w:p>
    <w:p>
      <w:pPr>
        <w:pStyle w:val="32"/>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6. 招标文件的澄清、修改</w:t>
      </w:r>
    </w:p>
    <w:p>
      <w:pPr>
        <w:pStyle w:val="128"/>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6.1已获取招标文件的潜在投标人，若有问题需要澄清，应于投标截止时间前，以书面形式向</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提出。</w:t>
      </w:r>
    </w:p>
    <w:p>
      <w:pPr>
        <w:pStyle w:val="128"/>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6.2 </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int="eastAsia" w:ascii="仿宋" w:hAnsi="仿宋" w:eastAsia="仿宋" w:cs="仿宋"/>
          <w:color w:val="auto"/>
          <w:sz w:val="18"/>
          <w:szCs w:val="18"/>
          <w:highlight w:val="none"/>
          <w:lang w:val="en-US"/>
        </w:rPr>
      </w:pPr>
      <w:r>
        <w:rPr>
          <w:rFonts w:hint="eastAsia" w:ascii="仿宋" w:hAnsi="仿宋" w:eastAsia="仿宋" w:cs="仿宋"/>
          <w:color w:val="auto"/>
          <w:szCs w:val="24"/>
          <w:highlight w:val="none"/>
          <w:lang w:val="en-US"/>
        </w:rPr>
        <w:t xml:space="preserve">    </w:t>
      </w:r>
    </w:p>
    <w:p>
      <w:pPr>
        <w:adjustRightInd/>
        <w:spacing w:line="360" w:lineRule="auto"/>
        <w:jc w:val="center"/>
        <w:outlineLvl w:val="0"/>
        <w:rPr>
          <w:rFonts w:hint="eastAsia" w:ascii="仿宋" w:hAnsi="仿宋" w:eastAsia="仿宋" w:cs="仿宋"/>
          <w:b/>
          <w:color w:val="auto"/>
          <w:sz w:val="30"/>
          <w:szCs w:val="20"/>
          <w:highlight w:val="none"/>
        </w:rPr>
      </w:pPr>
      <w:r>
        <w:rPr>
          <w:rFonts w:hint="eastAsia" w:ascii="仿宋" w:hAnsi="仿宋" w:eastAsia="仿宋" w:cs="仿宋"/>
          <w:b/>
          <w:color w:val="auto"/>
          <w:sz w:val="30"/>
          <w:szCs w:val="20"/>
          <w:highlight w:val="none"/>
        </w:rPr>
        <w:t>三、投标</w:t>
      </w:r>
    </w:p>
    <w:p>
      <w:pPr>
        <w:pStyle w:val="32"/>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7. 招标文件的获取</w:t>
      </w:r>
    </w:p>
    <w:p>
      <w:pPr>
        <w:spacing w:line="360" w:lineRule="auto"/>
        <w:ind w:firstLine="480" w:firstLineChars="200"/>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详见招标公告中获取招标文件的时间期限、地点、方式及招标文件售价。</w:t>
      </w:r>
    </w:p>
    <w:p>
      <w:pPr>
        <w:pStyle w:val="32"/>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8.开标前答疑会或现场考察</w:t>
      </w:r>
    </w:p>
    <w:p>
      <w:pPr>
        <w:pStyle w:val="32"/>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采购人组织潜在投标人现场考察或者召开开标前答疑会的，潜在投标人按第二部分投标人须知前附表的规定参加现场考察或者开标前答疑会。</w:t>
      </w:r>
    </w:p>
    <w:p>
      <w:pPr>
        <w:pStyle w:val="32"/>
        <w:spacing w:line="360" w:lineRule="auto"/>
        <w:rPr>
          <w:rFonts w:hint="eastAsia" w:ascii="仿宋" w:hAnsi="仿宋" w:eastAsia="仿宋" w:cs="仿宋"/>
          <w:b/>
          <w:color w:val="auto"/>
          <w:szCs w:val="24"/>
          <w:highlight w:val="none"/>
        </w:rPr>
      </w:pPr>
      <w:r>
        <w:rPr>
          <w:rFonts w:hint="eastAsia" w:ascii="仿宋" w:hAnsi="仿宋" w:eastAsia="仿宋" w:cs="仿宋"/>
          <w:b/>
          <w:color w:val="auto"/>
          <w:kern w:val="28"/>
          <w:sz w:val="24"/>
          <w:szCs w:val="24"/>
          <w:highlight w:val="none"/>
        </w:rPr>
        <w:t>9.投标保证金</w:t>
      </w:r>
    </w:p>
    <w:p>
      <w:pPr>
        <w:pStyle w:val="5"/>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本项目不需缴纳投标保证金。</w:t>
      </w:r>
    </w:p>
    <w:p>
      <w:pPr>
        <w:pStyle w:val="32"/>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10. 投标文件的语言</w:t>
      </w:r>
    </w:p>
    <w:p>
      <w:pPr>
        <w:autoSpaceDE w:val="0"/>
        <w:autoSpaceDN w:val="0"/>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投标文件及投标人与采购有关的来往通知、函件和文件均应使用中文。</w:t>
      </w:r>
    </w:p>
    <w:p>
      <w:pPr>
        <w:pStyle w:val="32"/>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11. 投标文件的组成</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11.1</w:t>
      </w:r>
      <w:r>
        <w:rPr>
          <w:rFonts w:hint="eastAsia" w:ascii="仿宋" w:hAnsi="仿宋" w:eastAsia="仿宋" w:cs="仿宋"/>
          <w:b/>
          <w:color w:val="auto"/>
          <w:sz w:val="24"/>
          <w:highlight w:val="none"/>
        </w:rPr>
        <w:t>资格文件</w:t>
      </w:r>
      <w:r>
        <w:rPr>
          <w:rFonts w:hint="eastAsia" w:ascii="仿宋" w:hAnsi="仿宋" w:eastAsia="仿宋" w:cs="仿宋"/>
          <w:color w:val="auto"/>
          <w:sz w:val="24"/>
          <w:highlight w:val="none"/>
        </w:rPr>
        <w:t>：</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11.1.1符合参加政府采购活动应当具备的一般条件的承诺函；</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11.1.2</w:t>
      </w:r>
      <w:r>
        <w:rPr>
          <w:rFonts w:hint="eastAsia" w:ascii="仿宋" w:hAnsi="仿宋" w:eastAsia="仿宋" w:cs="仿宋"/>
          <w:snapToGrid w:val="0"/>
          <w:color w:val="auto"/>
          <w:kern w:val="28"/>
          <w:sz w:val="24"/>
          <w:szCs w:val="20"/>
          <w:highlight w:val="none"/>
        </w:rPr>
        <w:t>联合协议（如果有)；</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11.1.3落实政府采购政策需满足的资格要求</w:t>
      </w:r>
      <w:r>
        <w:rPr>
          <w:rFonts w:hint="eastAsia" w:ascii="仿宋" w:hAnsi="仿宋" w:eastAsia="仿宋" w:cs="仿宋"/>
          <w:snapToGrid w:val="0"/>
          <w:color w:val="auto"/>
          <w:kern w:val="28"/>
          <w:sz w:val="24"/>
          <w:szCs w:val="20"/>
          <w:highlight w:val="none"/>
        </w:rPr>
        <w:t>（如果有)</w:t>
      </w:r>
      <w:r>
        <w:rPr>
          <w:rFonts w:hint="eastAsia" w:ascii="仿宋" w:hAnsi="仿宋" w:eastAsia="仿宋" w:cs="仿宋"/>
          <w:color w:val="auto"/>
          <w:sz w:val="24"/>
          <w:highlight w:val="none"/>
        </w:rPr>
        <w:t>；</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11.1.4本项目的特定资格要求</w:t>
      </w:r>
      <w:r>
        <w:rPr>
          <w:rFonts w:hint="eastAsia" w:ascii="仿宋" w:hAnsi="仿宋" w:eastAsia="仿宋" w:cs="仿宋"/>
          <w:snapToGrid w:val="0"/>
          <w:color w:val="auto"/>
          <w:kern w:val="28"/>
          <w:sz w:val="24"/>
          <w:szCs w:val="20"/>
          <w:highlight w:val="none"/>
        </w:rPr>
        <w:t>（如果有)</w:t>
      </w:r>
      <w:r>
        <w:rPr>
          <w:rFonts w:hint="eastAsia" w:ascii="仿宋" w:hAnsi="仿宋" w:eastAsia="仿宋" w:cs="仿宋"/>
          <w:color w:val="auto"/>
          <w:sz w:val="24"/>
          <w:highlight w:val="none"/>
        </w:rPr>
        <w:t>。</w:t>
      </w:r>
    </w:p>
    <w:p>
      <w:pPr>
        <w:snapToGrid w:val="0"/>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商务技术</w:t>
      </w:r>
      <w:r>
        <w:rPr>
          <w:rFonts w:hint="eastAsia" w:ascii="仿宋" w:hAnsi="仿宋" w:eastAsia="仿宋" w:cs="仿宋"/>
          <w:color w:val="auto"/>
          <w:sz w:val="24"/>
          <w:highlight w:val="none"/>
          <w:lang w:val="zh-CN"/>
        </w:rPr>
        <w:t>文件：</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11.2.1投标函；</w:t>
      </w:r>
      <w:r>
        <w:rPr>
          <w:rFonts w:hint="eastAsia" w:ascii="仿宋" w:hAnsi="仿宋" w:eastAsia="仿宋" w:cs="仿宋"/>
          <w:color w:val="auto"/>
          <w:sz w:val="24"/>
          <w:highlight w:val="none"/>
          <w:lang w:val="zh-CN"/>
        </w:rPr>
        <w:t xml:space="preserve"> </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11.2.2授权委托书或法定代表人（单位负责人、自然人本人）身份证明；</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11.2.3分包意向协议</w:t>
      </w:r>
      <w:r>
        <w:rPr>
          <w:rFonts w:hint="eastAsia" w:ascii="仿宋" w:hAnsi="仿宋" w:eastAsia="仿宋" w:cs="仿宋"/>
          <w:snapToGrid w:val="0"/>
          <w:color w:val="auto"/>
          <w:kern w:val="28"/>
          <w:sz w:val="24"/>
          <w:szCs w:val="20"/>
          <w:highlight w:val="none"/>
        </w:rPr>
        <w:t>（如果有)</w:t>
      </w:r>
      <w:r>
        <w:rPr>
          <w:rFonts w:hint="eastAsia" w:ascii="仿宋" w:hAnsi="仿宋" w:eastAsia="仿宋" w:cs="仿宋"/>
          <w:color w:val="auto"/>
          <w:sz w:val="24"/>
          <w:highlight w:val="none"/>
        </w:rPr>
        <w:t>；</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11.2.4符合性审查资料；</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11.2.5评标标准相应的商务技术资料；</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11.2.6投标标的清单；</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11.2.7商务技术偏离表；</w:t>
      </w:r>
    </w:p>
    <w:p>
      <w:pPr>
        <w:snapToGrid w:val="0"/>
        <w:spacing w:line="360" w:lineRule="auto"/>
        <w:ind w:firstLine="960" w:firstLineChars="4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p>
    <w:p>
      <w:pPr>
        <w:snapToGrid w:val="0"/>
        <w:spacing w:line="360" w:lineRule="auto"/>
        <w:ind w:firstLine="480" w:firstLineChars="200"/>
        <w:rPr>
          <w:rFonts w:hint="eastAsia" w:ascii="仿宋" w:hAnsi="仿宋" w:eastAsia="仿宋" w:cs="仿宋"/>
          <w:color w:val="auto"/>
          <w:sz w:val="24"/>
          <w:highlight w:val="none"/>
          <w:u w:val="single"/>
          <w:lang w:val="zh-CN"/>
        </w:rPr>
      </w:pPr>
      <w:r>
        <w:rPr>
          <w:rFonts w:hint="eastAsia" w:ascii="仿宋" w:hAnsi="仿宋" w:eastAsia="仿宋" w:cs="仿宋"/>
          <w:color w:val="auto"/>
          <w:kern w:val="0"/>
          <w:sz w:val="24"/>
          <w:highlight w:val="none"/>
          <w:lang w:val="zh-CN"/>
        </w:rPr>
        <w:t>11.</w:t>
      </w:r>
      <w:r>
        <w:rPr>
          <w:rFonts w:hint="eastAsia" w:ascii="仿宋" w:hAnsi="仿宋" w:eastAsia="仿宋" w:cs="仿宋"/>
          <w:color w:val="auto"/>
          <w:kern w:val="0"/>
          <w:sz w:val="24"/>
          <w:highlight w:val="none"/>
        </w:rPr>
        <w:t>3</w:t>
      </w:r>
      <w:r>
        <w:rPr>
          <w:rFonts w:hint="eastAsia" w:ascii="仿宋" w:hAnsi="仿宋" w:eastAsia="仿宋" w:cs="仿宋"/>
          <w:b/>
          <w:color w:val="auto"/>
          <w:sz w:val="24"/>
          <w:highlight w:val="none"/>
        </w:rPr>
        <w:t>报价文件：</w:t>
      </w:r>
      <w:r>
        <w:rPr>
          <w:rFonts w:hint="eastAsia" w:ascii="仿宋" w:hAnsi="仿宋" w:eastAsia="仿宋" w:cs="仿宋"/>
          <w:color w:val="auto"/>
          <w:sz w:val="24"/>
          <w:highlight w:val="none"/>
        </w:rPr>
        <w:t xml:space="preserve"> </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11.3.1开标一览表（报价表）；</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11.3.2中小企业声明函。</w:t>
      </w:r>
    </w:p>
    <w:p>
      <w:pPr>
        <w:spacing w:line="360" w:lineRule="auto"/>
        <w:ind w:firstLine="723" w:firstLineChars="3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投标文件含有采购人不能接受的附加条件的，投标无效；</w:t>
      </w:r>
    </w:p>
    <w:p>
      <w:pPr>
        <w:spacing w:line="360" w:lineRule="auto"/>
        <w:ind w:firstLine="723" w:firstLineChars="300"/>
        <w:rPr>
          <w:rFonts w:hint="eastAsia" w:ascii="仿宋" w:hAnsi="仿宋" w:eastAsia="仿宋" w:cs="仿宋"/>
          <w:b/>
          <w:color w:val="auto"/>
          <w:sz w:val="24"/>
          <w:szCs w:val="21"/>
          <w:highlight w:val="none"/>
        </w:rPr>
      </w:pPr>
      <w:r>
        <w:rPr>
          <w:rFonts w:hint="eastAsia" w:ascii="仿宋" w:hAnsi="仿宋" w:eastAsia="仿宋" w:cs="仿宋"/>
          <w:b/>
          <w:color w:val="auto"/>
          <w:sz w:val="24"/>
          <w:highlight w:val="none"/>
        </w:rPr>
        <w:t>投标人提供虚假材料投标的，投标无效。</w:t>
      </w:r>
    </w:p>
    <w:p>
      <w:pPr>
        <w:pStyle w:val="128"/>
        <w:snapToGrid w:val="0"/>
        <w:spacing w:before="0"/>
        <w:ind w:firstLine="0" w:firstLineChars="0"/>
        <w:outlineLvl w:val="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12</w:t>
      </w:r>
      <w:r>
        <w:rPr>
          <w:rFonts w:hint="eastAsia" w:ascii="仿宋" w:hAnsi="仿宋" w:eastAsia="仿宋" w:cs="仿宋"/>
          <w:b/>
          <w:color w:val="auto"/>
          <w:kern w:val="0"/>
          <w:szCs w:val="24"/>
          <w:highlight w:val="none"/>
          <w:lang w:val="zh-CN"/>
        </w:rPr>
        <w:t xml:space="preserve">. </w:t>
      </w:r>
      <w:r>
        <w:rPr>
          <w:rFonts w:hint="eastAsia" w:ascii="仿宋" w:hAnsi="仿宋" w:eastAsia="仿宋" w:cs="仿宋"/>
          <w:b/>
          <w:color w:val="auto"/>
          <w:szCs w:val="24"/>
          <w:highlight w:val="none"/>
        </w:rPr>
        <w:t>投标文件的编制</w:t>
      </w:r>
    </w:p>
    <w:p>
      <w:pPr>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13.投标文件的签署、盖章</w:t>
      </w:r>
    </w:p>
    <w:p>
      <w:pPr>
        <w:pStyle w:val="128"/>
        <w:snapToGrid w:val="0"/>
        <w:spacing w:before="0"/>
        <w:ind w:firstLine="480"/>
        <w:rPr>
          <w:rFonts w:hint="eastAsia" w:ascii="仿宋" w:hAnsi="仿宋" w:eastAsia="仿宋" w:cs="仿宋"/>
          <w:b/>
          <w:color w:val="auto"/>
          <w:highlight w:val="none"/>
        </w:rPr>
      </w:pPr>
      <w:r>
        <w:rPr>
          <w:rFonts w:hint="eastAsia" w:ascii="仿宋" w:hAnsi="仿宋" w:eastAsia="仿宋" w:cs="仿宋"/>
          <w:color w:val="auto"/>
          <w:szCs w:val="24"/>
          <w:highlight w:val="none"/>
        </w:rPr>
        <w:t>13.1投标文件按照招标文件第六部分格式要</w:t>
      </w:r>
      <w:r>
        <w:rPr>
          <w:rFonts w:hint="eastAsia" w:ascii="仿宋" w:hAnsi="仿宋" w:eastAsia="仿宋" w:cs="仿宋"/>
          <w:color w:val="auto"/>
          <w:highlight w:val="none"/>
        </w:rPr>
        <w:t>求进行签署、盖章。</w:t>
      </w:r>
      <w:r>
        <w:rPr>
          <w:rFonts w:hint="eastAsia" w:ascii="仿宋" w:hAnsi="仿宋" w:eastAsia="仿宋" w:cs="仿宋"/>
          <w:b/>
          <w:color w:val="auto"/>
          <w:highlight w:val="none"/>
        </w:rPr>
        <w:t>▲投标人的投标文件未按照招标文件要求签署、盖章的，其投标无效</w:t>
      </w:r>
      <w:r>
        <w:rPr>
          <w:rFonts w:hint="eastAsia" w:ascii="仿宋" w:hAnsi="仿宋" w:eastAsia="仿宋" w:cs="仿宋"/>
          <w:color w:val="auto"/>
          <w:szCs w:val="24"/>
          <w:highlight w:val="none"/>
        </w:rPr>
        <w:t>。</w:t>
      </w:r>
    </w:p>
    <w:p>
      <w:pPr>
        <w:pStyle w:val="128"/>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hint="eastAsia" w:ascii="仿宋" w:hAnsi="仿宋" w:eastAsia="仿宋" w:cs="仿宋"/>
          <w:color w:val="auto"/>
          <w:szCs w:val="24"/>
          <w:highlight w:val="none"/>
        </w:rPr>
      </w:pPr>
      <w:r>
        <w:rPr>
          <w:rFonts w:hint="eastAsia" w:ascii="仿宋" w:hAnsi="仿宋" w:eastAsia="仿宋" w:cs="仿宋"/>
          <w:color w:val="auto"/>
          <w:highlight w:val="none"/>
        </w:rPr>
        <w:t>13.3招标文件对投标文件签署、盖章的要求适用于电子签名。</w:t>
      </w:r>
    </w:p>
    <w:p>
      <w:pPr>
        <w:pStyle w:val="128"/>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14. 投标文件的提交、补充、修改、撤回</w:t>
      </w:r>
    </w:p>
    <w:p>
      <w:pPr>
        <w:pStyle w:val="128"/>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14.3采购人、</w:t>
      </w:r>
      <w:r>
        <w:rPr>
          <w:rFonts w:hint="eastAsia" w:ascii="仿宋" w:hAnsi="仿宋" w:eastAsia="仿宋" w:cs="仿宋"/>
          <w:color w:val="auto"/>
          <w:szCs w:val="24"/>
          <w:highlight w:val="none"/>
          <w:lang w:eastAsia="zh-CN"/>
        </w:rPr>
        <w:t>采购代理机构</w:t>
      </w:r>
      <w:r>
        <w:rPr>
          <w:rFonts w:hint="eastAsia" w:ascii="仿宋" w:hAnsi="仿宋" w:eastAsia="仿宋" w:cs="仿宋"/>
          <w:color w:val="auto"/>
          <w:szCs w:val="24"/>
          <w:highlight w:val="none"/>
        </w:rPr>
        <w:t>可以视情况延长投标文件提交的截止时间。在上述情况下，</w:t>
      </w:r>
      <w:r>
        <w:rPr>
          <w:rFonts w:hint="eastAsia" w:ascii="仿宋" w:hAnsi="仿宋" w:eastAsia="仿宋" w:cs="仿宋"/>
          <w:color w:val="auto"/>
          <w:szCs w:val="24"/>
          <w:highlight w:val="none"/>
          <w:lang w:eastAsia="zh-CN"/>
        </w:rPr>
        <w:t>采购代理机构</w:t>
      </w:r>
      <w:r>
        <w:rPr>
          <w:rFonts w:hint="eastAsia" w:ascii="仿宋" w:hAnsi="仿宋" w:eastAsia="仿宋" w:cs="仿宋"/>
          <w:color w:val="auto"/>
          <w:szCs w:val="24"/>
          <w:highlight w:val="none"/>
        </w:rPr>
        <w:t>与投标人以前在投标截止期方面的全部权利、责任和义务，将适用于延长至新的投标截止期。</w:t>
      </w:r>
    </w:p>
    <w:p>
      <w:pPr>
        <w:pStyle w:val="32"/>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15.备份投标文件</w:t>
      </w:r>
    </w:p>
    <w:p>
      <w:pPr>
        <w:pStyle w:val="32"/>
        <w:spacing w:line="360" w:lineRule="auto"/>
        <w:ind w:firstLine="360" w:firstLineChars="15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仿宋" w:hAnsi="仿宋" w:eastAsia="仿宋" w:cs="仿宋"/>
          <w:b/>
          <w:color w:val="auto"/>
          <w:sz w:val="24"/>
          <w:szCs w:val="24"/>
          <w:highlight w:val="none"/>
        </w:rPr>
        <w:t>但采购人、</w:t>
      </w:r>
      <w:r>
        <w:rPr>
          <w:rFonts w:hint="eastAsia" w:ascii="仿宋" w:hAnsi="仿宋" w:eastAsia="仿宋" w:cs="仿宋"/>
          <w:b/>
          <w:color w:val="auto"/>
          <w:sz w:val="24"/>
          <w:szCs w:val="24"/>
          <w:highlight w:val="none"/>
          <w:lang w:eastAsia="zh-CN"/>
        </w:rPr>
        <w:t>采购代理机构</w:t>
      </w:r>
      <w:r>
        <w:rPr>
          <w:rFonts w:hint="eastAsia" w:ascii="仿宋" w:hAnsi="仿宋" w:eastAsia="仿宋" w:cs="仿宋"/>
          <w:b/>
          <w:color w:val="auto"/>
          <w:sz w:val="24"/>
          <w:szCs w:val="24"/>
          <w:highlight w:val="none"/>
        </w:rPr>
        <w:t>不强制或变相强制投标人提交备份投标文件。</w:t>
      </w:r>
    </w:p>
    <w:p>
      <w:pPr>
        <w:pStyle w:val="32"/>
        <w:spacing w:line="360" w:lineRule="auto"/>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15.2备份投标文件须在“政采云投标客户端”制作生成，并储存在</w:t>
      </w:r>
      <w:r>
        <w:rPr>
          <w:rFonts w:hint="eastAsia" w:ascii="仿宋" w:hAnsi="仿宋" w:eastAsia="仿宋" w:cs="仿宋"/>
          <w:color w:val="auto"/>
          <w:sz w:val="24"/>
          <w:highlight w:val="none"/>
        </w:rPr>
        <w:t>DVD光盘</w:t>
      </w:r>
      <w:r>
        <w:rPr>
          <w:rFonts w:hint="eastAsia" w:ascii="仿宋" w:hAnsi="仿宋" w:eastAsia="仿宋" w:cs="仿宋"/>
          <w:color w:val="auto"/>
          <w:sz w:val="24"/>
          <w:highlight w:val="none"/>
          <w:lang w:val="en-US" w:eastAsia="zh-CN"/>
        </w:rPr>
        <w:t>等存储介质</w:t>
      </w:r>
      <w:r>
        <w:rPr>
          <w:rFonts w:hint="eastAsia" w:ascii="仿宋" w:hAnsi="仿宋" w:eastAsia="仿宋" w:cs="仿宋"/>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color w:val="auto"/>
          <w:sz w:val="24"/>
          <w:highlight w:val="none"/>
        </w:rPr>
        <w:t>不符合上述制作、</w:t>
      </w:r>
      <w:r>
        <w:rPr>
          <w:rFonts w:hint="eastAsia" w:ascii="仿宋" w:hAnsi="仿宋" w:eastAsia="仿宋" w:cs="仿宋"/>
          <w:b/>
          <w:color w:val="auto"/>
          <w:sz w:val="24"/>
          <w:szCs w:val="24"/>
          <w:highlight w:val="none"/>
        </w:rPr>
        <w:t>存储、密封规定的备份投标文件将被视为无效或者被拒绝接收。</w:t>
      </w:r>
    </w:p>
    <w:p>
      <w:pPr>
        <w:pStyle w:val="32"/>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15.3直接提交备份投标文件的，投标人应于投标截止时间前在招标公告中载明的开标地点将备份投标文件提交给</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将拒绝接受逾期送达的备份投标文件。</w:t>
      </w:r>
    </w:p>
    <w:p>
      <w:pPr>
        <w:pStyle w:val="32"/>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仿宋"/>
          <w:snapToGrid/>
          <w:color w:val="auto"/>
          <w:sz w:val="24"/>
          <w:szCs w:val="24"/>
          <w:highlight w:val="none"/>
        </w:rPr>
        <w:t>招标文件第二部分投标人须知前附表规定的备份投标文件送达地点；</w:t>
      </w:r>
      <w:r>
        <w:rPr>
          <w:rFonts w:hint="eastAsia" w:ascii="仿宋" w:hAnsi="仿宋" w:eastAsia="仿宋" w:cs="仿宋"/>
          <w:color w:val="auto"/>
          <w:sz w:val="24"/>
          <w:szCs w:val="24"/>
          <w:highlight w:val="none"/>
        </w:rPr>
        <w:t>送达时间以签收人签收时间为准。</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将拒绝接受逾期送达的备份投标文件。邮寄过程中，电子备份投标文件发生泄露、遗失、损坏或延期送达等情况的，由投标人自行负责。</w:t>
      </w:r>
    </w:p>
    <w:p>
      <w:pPr>
        <w:pStyle w:val="32"/>
        <w:spacing w:line="360" w:lineRule="auto"/>
        <w:ind w:firstLine="479" w:firstLineChars="19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15.5投标人仅提交备份投标文件，未在电子交易平台传输递交投标文件的，投标无效。</w:t>
      </w:r>
    </w:p>
    <w:p>
      <w:pPr>
        <w:pStyle w:val="128"/>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16.投标文件的无效处理</w:t>
      </w:r>
    </w:p>
    <w:p>
      <w:pPr>
        <w:pStyle w:val="24"/>
        <w:spacing w:line="360" w:lineRule="auto"/>
        <w:ind w:firstLine="360" w:firstLineChars="150"/>
        <w:rPr>
          <w:rFonts w:hint="eastAsia" w:ascii="仿宋" w:hAnsi="仿宋" w:eastAsia="仿宋" w:cs="仿宋"/>
          <w:color w:val="auto"/>
          <w:szCs w:val="21"/>
          <w:highlight w:val="none"/>
        </w:rPr>
      </w:pPr>
      <w:r>
        <w:rPr>
          <w:rFonts w:hint="eastAsia" w:ascii="仿宋" w:hAnsi="仿宋" w:eastAsia="仿宋" w:cs="仿宋"/>
          <w:color w:val="auto"/>
          <w:szCs w:val="21"/>
          <w:highlight w:val="none"/>
        </w:rPr>
        <w:t>有招标文件第四部分4.2规定的情形之一的，投标无效：</w:t>
      </w:r>
    </w:p>
    <w:p>
      <w:pPr>
        <w:pStyle w:val="128"/>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17.投标有效期</w:t>
      </w:r>
    </w:p>
    <w:p>
      <w:pPr>
        <w:spacing w:line="360" w:lineRule="auto"/>
        <w:ind w:firstLine="480" w:firstLineChars="200"/>
        <w:rPr>
          <w:rFonts w:hint="eastAsia" w:ascii="仿宋" w:hAnsi="仿宋" w:eastAsia="仿宋" w:cs="仿宋"/>
          <w:b/>
          <w:color w:val="auto"/>
          <w:sz w:val="24"/>
          <w:szCs w:val="21"/>
          <w:highlight w:val="none"/>
        </w:rPr>
      </w:pPr>
      <w:r>
        <w:rPr>
          <w:rFonts w:hint="eastAsia" w:ascii="仿宋" w:hAnsi="仿宋" w:eastAsia="仿宋" w:cs="仿宋"/>
          <w:color w:val="auto"/>
          <w:sz w:val="24"/>
          <w:szCs w:val="20"/>
          <w:highlight w:val="none"/>
        </w:rPr>
        <w:t>17.1投标有效期为从提交投标文件的截止之日起90天。▲</w:t>
      </w:r>
      <w:r>
        <w:rPr>
          <w:rFonts w:hint="eastAsia" w:ascii="仿宋" w:hAnsi="仿宋" w:eastAsia="仿宋" w:cs="仿宋"/>
          <w:b/>
          <w:color w:val="auto"/>
          <w:sz w:val="24"/>
          <w:szCs w:val="20"/>
          <w:highlight w:val="none"/>
        </w:rPr>
        <w:t>投标人的投标文件中承</w:t>
      </w:r>
      <w:r>
        <w:rPr>
          <w:rFonts w:hint="eastAsia" w:ascii="仿宋" w:hAnsi="仿宋" w:eastAsia="仿宋" w:cs="仿宋"/>
          <w:b/>
          <w:color w:val="auto"/>
          <w:sz w:val="24"/>
          <w:szCs w:val="21"/>
          <w:highlight w:val="none"/>
        </w:rPr>
        <w:t>诺的投标有效期少于招标文件中载明的投标有效期的，投标无效。</w:t>
      </w:r>
    </w:p>
    <w:p>
      <w:pPr>
        <w:pStyle w:val="128"/>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17.2投标文件合格投递后，自投标截止日期起，在投标有效期内有效。</w:t>
      </w:r>
    </w:p>
    <w:p>
      <w:pPr>
        <w:pStyle w:val="128"/>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17.3在原定投标有效期满之前，如果出现特殊情况，</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可以以书面形式通知投标人延长投标有效期。投标人同意延长的，不得要求或被允许修改其投标文件，投标人拒绝延长的，其投标无效。</w:t>
      </w:r>
    </w:p>
    <w:p>
      <w:pPr>
        <w:pStyle w:val="128"/>
        <w:spacing w:before="0"/>
        <w:ind w:firstLine="643"/>
        <w:rPr>
          <w:rFonts w:hint="eastAsia" w:ascii="仿宋" w:hAnsi="仿宋" w:eastAsia="仿宋" w:cs="仿宋"/>
          <w:b/>
          <w:color w:val="auto"/>
          <w:sz w:val="32"/>
          <w:highlight w:val="none"/>
        </w:rPr>
      </w:pPr>
    </w:p>
    <w:p>
      <w:pPr>
        <w:pStyle w:val="128"/>
        <w:spacing w:before="0"/>
        <w:ind w:firstLine="1928" w:firstLineChars="600"/>
        <w:rPr>
          <w:rFonts w:hint="eastAsia" w:ascii="仿宋" w:hAnsi="仿宋" w:eastAsia="仿宋" w:cs="仿宋"/>
          <w:b/>
          <w:color w:val="auto"/>
          <w:sz w:val="32"/>
          <w:highlight w:val="none"/>
        </w:rPr>
      </w:pPr>
      <w:r>
        <w:rPr>
          <w:rFonts w:hint="eastAsia" w:ascii="仿宋" w:hAnsi="仿宋" w:eastAsia="仿宋" w:cs="仿宋"/>
          <w:b/>
          <w:color w:val="auto"/>
          <w:sz w:val="32"/>
          <w:highlight w:val="none"/>
        </w:rPr>
        <w:t>四、开标、资格审查与信用信息查询</w:t>
      </w:r>
    </w:p>
    <w:p>
      <w:pPr>
        <w:pStyle w:val="554"/>
        <w:spacing w:before="0" w:line="360" w:lineRule="auto"/>
        <w:ind w:left="0" w:firstLine="241" w:firstLineChars="100"/>
        <w:contextualSpacing/>
        <w:rPr>
          <w:rFonts w:hint="eastAsia" w:ascii="仿宋" w:hAnsi="仿宋" w:eastAsia="仿宋" w:cs="仿宋"/>
          <w:color w:val="auto"/>
          <w:sz w:val="24"/>
          <w:highlight w:val="none"/>
        </w:rPr>
      </w:pPr>
      <w:r>
        <w:rPr>
          <w:rFonts w:hint="eastAsia" w:ascii="仿宋" w:hAnsi="仿宋" w:eastAsia="仿宋" w:cs="仿宋"/>
          <w:b/>
          <w:color w:val="auto"/>
          <w:sz w:val="24"/>
          <w:szCs w:val="24"/>
          <w:highlight w:val="none"/>
        </w:rPr>
        <w:t>18.开标</w:t>
      </w:r>
      <w:r>
        <w:rPr>
          <w:rFonts w:hint="eastAsia" w:ascii="仿宋" w:hAnsi="仿宋" w:eastAsia="仿宋" w:cs="仿宋"/>
          <w:color w:val="auto"/>
          <w:sz w:val="24"/>
          <w:highlight w:val="none"/>
        </w:rPr>
        <w:t xml:space="preserve"> </w:t>
      </w:r>
    </w:p>
    <w:p>
      <w:pPr>
        <w:pStyle w:val="554"/>
        <w:spacing w:before="0" w:line="360" w:lineRule="auto"/>
        <w:ind w:left="0" w:firstLine="480" w:firstLineChars="200"/>
        <w:contextualSpacing/>
        <w:rPr>
          <w:rFonts w:hint="eastAsia" w:ascii="仿宋" w:hAnsi="仿宋" w:eastAsia="仿宋" w:cs="仿宋"/>
          <w:color w:val="auto"/>
          <w:sz w:val="24"/>
          <w:highlight w:val="none"/>
        </w:rPr>
      </w:pPr>
      <w:r>
        <w:rPr>
          <w:rFonts w:hint="eastAsia" w:ascii="仿宋" w:hAnsi="仿宋" w:eastAsia="仿宋" w:cs="仿宋"/>
          <w:color w:val="auto"/>
          <w:sz w:val="24"/>
          <w:highlight w:val="none"/>
        </w:rPr>
        <w:t>18.1</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hint="eastAsia" w:ascii="仿宋" w:hAnsi="仿宋" w:eastAsia="仿宋" w:cs="仿宋"/>
          <w:color w:val="auto"/>
          <w:sz w:val="24"/>
          <w:highlight w:val="none"/>
        </w:rPr>
      </w:pPr>
      <w:r>
        <w:rPr>
          <w:rFonts w:hint="eastAsia" w:ascii="仿宋" w:hAnsi="仿宋" w:eastAsia="仿宋" w:cs="仿宋"/>
          <w:color w:val="auto"/>
          <w:sz w:val="24"/>
          <w:highlight w:val="none"/>
        </w:rPr>
        <w:t>　18.2开标时，电子交易平台按开标时间自动提取所有投标文件。</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hint="eastAsia" w:ascii="仿宋" w:hAnsi="仿宋" w:eastAsia="仿宋" w:cs="仿宋"/>
          <w:b/>
          <w:color w:val="auto"/>
          <w:sz w:val="24"/>
          <w:highlight w:val="none"/>
        </w:rPr>
      </w:pPr>
      <w:r>
        <w:rPr>
          <w:rFonts w:hint="eastAsia" w:ascii="仿宋" w:hAnsi="仿宋" w:eastAsia="仿宋" w:cs="仿宋"/>
          <w:color w:val="auto"/>
          <w:sz w:val="24"/>
          <w:highlight w:val="none"/>
        </w:rPr>
        <w:t>　18.3</w:t>
      </w:r>
      <w:r>
        <w:rPr>
          <w:rFonts w:hint="eastAsia" w:ascii="仿宋" w:hAnsi="仿宋" w:eastAsia="仿宋" w:cs="仿宋"/>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　19、资格审查</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19.</w:t>
      </w:r>
      <w:r>
        <w:rPr>
          <w:rFonts w:hint="eastAsia" w:ascii="仿宋" w:hAnsi="仿宋" w:eastAsia="仿宋" w:cs="仿宋"/>
          <w:color w:val="auto"/>
          <w:kern w:val="0"/>
          <w:sz w:val="24"/>
          <w:highlight w:val="none"/>
          <w:lang w:val="en-US" w:eastAsia="zh-CN"/>
        </w:rPr>
        <w:t>1</w:t>
      </w:r>
      <w:r>
        <w:rPr>
          <w:rFonts w:hint="eastAsia" w:ascii="仿宋" w:hAnsi="仿宋" w:eastAsia="仿宋" w:cs="仿宋"/>
          <w:color w:val="auto"/>
          <w:sz w:val="24"/>
          <w:highlight w:val="none"/>
        </w:rPr>
        <w:t>采购人或</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依据法律法规和招标文件的规定，对投标人的资格进行审查。</w:t>
      </w:r>
    </w:p>
    <w:p>
      <w:pPr>
        <w:pStyle w:val="128"/>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kern w:val="0"/>
          <w:szCs w:val="24"/>
          <w:highlight w:val="none"/>
          <w:lang w:val="en-US" w:eastAsia="zh-CN"/>
        </w:rPr>
        <w:t>2</w:t>
      </w:r>
      <w:r>
        <w:rPr>
          <w:rFonts w:hint="eastAsia" w:ascii="仿宋" w:hAnsi="仿宋" w:eastAsia="仿宋" w:cs="仿宋"/>
          <w:color w:val="auto"/>
          <w:kern w:val="0"/>
          <w:szCs w:val="24"/>
          <w:highlight w:val="none"/>
        </w:rPr>
        <w:t>投标人未按照招标文件要求提供与</w:t>
      </w:r>
      <w:r>
        <w:rPr>
          <w:rFonts w:hint="eastAsia" w:ascii="仿宋" w:hAnsi="仿宋" w:eastAsia="仿宋" w:cs="仿宋"/>
          <w:color w:val="auto"/>
          <w:highlight w:val="none"/>
        </w:rPr>
        <w:t>资格条件相应的</w:t>
      </w:r>
      <w:r>
        <w:rPr>
          <w:rFonts w:hint="eastAsia" w:ascii="仿宋" w:hAnsi="仿宋" w:eastAsia="仿宋" w:cs="仿宋"/>
          <w:color w:val="auto"/>
          <w:kern w:val="0"/>
          <w:szCs w:val="24"/>
          <w:highlight w:val="none"/>
        </w:rPr>
        <w:t>有效资格证明材料的，视为</w:t>
      </w:r>
      <w:r>
        <w:rPr>
          <w:rFonts w:hint="eastAsia" w:ascii="仿宋" w:hAnsi="仿宋" w:eastAsia="仿宋" w:cs="仿宋"/>
          <w:color w:val="auto"/>
          <w:highlight w:val="none"/>
        </w:rPr>
        <w:t>投标人不具备招标文件中规定的资格要求，其投标无效。</w:t>
      </w:r>
    </w:p>
    <w:p>
      <w:pPr>
        <w:pStyle w:val="128"/>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lang w:val="en-US" w:eastAsia="zh-CN"/>
        </w:rPr>
        <w:t>3</w:t>
      </w:r>
      <w:r>
        <w:rPr>
          <w:rFonts w:hint="eastAsia" w:ascii="仿宋" w:hAnsi="仿宋" w:eastAsia="仿宋" w:cs="仿宋"/>
          <w:color w:val="auto"/>
          <w:highlight w:val="none"/>
        </w:rPr>
        <w:t>对未通过资格审查的投标人，采购人或</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告知其未通过的原因。</w:t>
      </w:r>
    </w:p>
    <w:p>
      <w:pPr>
        <w:pStyle w:val="128"/>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lang w:val="en-US" w:eastAsia="zh-CN"/>
        </w:rPr>
        <w:t>4</w:t>
      </w:r>
      <w:r>
        <w:rPr>
          <w:rFonts w:hint="eastAsia" w:ascii="仿宋" w:hAnsi="仿宋" w:eastAsia="仿宋" w:cs="仿宋"/>
          <w:color w:val="auto"/>
          <w:highlight w:val="none"/>
        </w:rPr>
        <w:t>合格投标人不足3家的，不再评标。</w:t>
      </w:r>
    </w:p>
    <w:p>
      <w:pPr>
        <w:pStyle w:val="128"/>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20、信用信息查询</w:t>
      </w:r>
    </w:p>
    <w:p>
      <w:pPr>
        <w:pStyle w:val="128"/>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20.1信用信息查询渠道及截止时间：</w:t>
      </w:r>
      <w:r>
        <w:rPr>
          <w:rFonts w:hint="eastAsia" w:ascii="仿宋" w:hAnsi="仿宋" w:eastAsia="仿宋" w:cs="仿宋"/>
          <w:color w:val="auto"/>
          <w:kern w:val="0"/>
          <w:szCs w:val="24"/>
          <w:highlight w:val="none"/>
          <w:lang w:eastAsia="zh-CN"/>
        </w:rPr>
        <w:t>采购代理机构</w:t>
      </w:r>
      <w:r>
        <w:rPr>
          <w:rFonts w:hint="eastAsia" w:ascii="仿宋" w:hAnsi="仿宋" w:eastAsia="仿宋" w:cs="仿宋"/>
          <w:color w:val="auto"/>
          <w:kern w:val="0"/>
          <w:szCs w:val="24"/>
          <w:highlight w:val="none"/>
        </w:rPr>
        <w:t>将在资格审查时通过“信用中国”网站(www.creditchina.gov.cn)、中国政府采购网(www.ccgp.gov.cn)渠道查询投标人接受资格时的信用记录。</w:t>
      </w:r>
    </w:p>
    <w:p>
      <w:pPr>
        <w:pStyle w:val="128"/>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20.2信用信息查询记录和证据留存的具体方式：现场查询的投标人的信用记录、查询结果经确认后将与采购文件一起存档。</w:t>
      </w:r>
    </w:p>
    <w:p>
      <w:pPr>
        <w:pStyle w:val="128"/>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auto"/>
          <w:highlight w:val="none"/>
        </w:rPr>
        <w:t>。</w:t>
      </w:r>
    </w:p>
    <w:p>
      <w:pPr>
        <w:pStyle w:val="128"/>
        <w:spacing w:before="0"/>
        <w:ind w:firstLine="0" w:firstLineChars="0"/>
        <w:rPr>
          <w:rFonts w:hint="eastAsia" w:ascii="仿宋" w:hAnsi="仿宋" w:eastAsia="仿宋" w:cs="仿宋"/>
          <w:color w:val="auto"/>
          <w:kern w:val="0"/>
          <w:szCs w:val="24"/>
          <w:highlight w:val="none"/>
        </w:rPr>
      </w:pPr>
    </w:p>
    <w:p>
      <w:pPr>
        <w:snapToGrid w:val="0"/>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五、评标</w:t>
      </w:r>
    </w:p>
    <w:p>
      <w:pPr>
        <w:spacing w:line="360" w:lineRule="auto"/>
        <w:rPr>
          <w:rFonts w:hint="eastAsia" w:ascii="仿宋" w:hAnsi="仿宋" w:eastAsia="仿宋" w:cs="仿宋"/>
          <w:b/>
          <w:color w:val="auto"/>
          <w:sz w:val="24"/>
          <w:highlight w:val="none"/>
        </w:rPr>
      </w:pPr>
      <w:bookmarkStart w:id="16" w:name="_Toc91899903"/>
      <w:r>
        <w:rPr>
          <w:rFonts w:hint="eastAsia" w:ascii="仿宋" w:hAnsi="仿宋" w:eastAsia="仿宋" w:cs="仿宋"/>
          <w:b/>
          <w:color w:val="auto"/>
          <w:sz w:val="24"/>
          <w:highlight w:val="none"/>
        </w:rPr>
        <w:t>21.</w:t>
      </w:r>
      <w:r>
        <w:rPr>
          <w:rFonts w:hint="eastAsia" w:ascii="仿宋" w:hAnsi="仿宋" w:eastAsia="仿宋" w:cs="仿宋"/>
          <w:color w:val="auto"/>
          <w:highlight w:val="none"/>
        </w:rPr>
        <w:t xml:space="preserve"> </w:t>
      </w:r>
      <w:r>
        <w:rPr>
          <w:rFonts w:hint="eastAsia" w:ascii="仿宋" w:hAnsi="仿宋" w:eastAsia="仿宋" w:cs="仿宋"/>
          <w:color w:val="auto"/>
          <w:sz w:val="24"/>
          <w:szCs w:val="24"/>
          <w:highlight w:val="none"/>
        </w:rPr>
        <w:t>评标委员会由采购人代表和评审专家组成，成员人数为</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人(采购人代表</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人，评审专家</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人由代理机构从浙江政府采购网政府采购云平台专家库中随机抽取产生，专家专业应为</w:t>
      </w:r>
      <w:r>
        <w:rPr>
          <w:rFonts w:hint="eastAsia" w:ascii="仿宋" w:hAnsi="仿宋" w:eastAsia="仿宋" w:cs="仿宋"/>
          <w:color w:val="auto"/>
          <w:sz w:val="24"/>
          <w:szCs w:val="24"/>
          <w:highlight w:val="none"/>
          <w:lang w:val="en-US" w:eastAsia="zh-CN"/>
        </w:rPr>
        <w:t>输入输出设备</w:t>
      </w:r>
      <w:r>
        <w:rPr>
          <w:rFonts w:hint="eastAsia" w:ascii="仿宋" w:hAnsi="仿宋" w:eastAsia="仿宋" w:cs="仿宋"/>
          <w:color w:val="auto"/>
          <w:sz w:val="24"/>
          <w:szCs w:val="24"/>
          <w:highlight w:val="none"/>
          <w:lang w:eastAsia="zh-CN"/>
        </w:rPr>
        <w:t>、LED显示屏等专业</w:t>
      </w:r>
      <w:r>
        <w:rPr>
          <w:rFonts w:hint="eastAsia" w:ascii="仿宋" w:hAnsi="仿宋" w:eastAsia="仿宋" w:cs="仿宋"/>
          <w:color w:val="auto"/>
          <w:sz w:val="24"/>
          <w:szCs w:val="24"/>
          <w:highlight w:val="none"/>
        </w:rPr>
        <w:t>）。</w:t>
      </w:r>
      <w:r>
        <w:rPr>
          <w:rFonts w:hint="eastAsia" w:ascii="仿宋" w:hAnsi="仿宋" w:eastAsia="仿宋" w:cs="仿宋"/>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color w:val="auto"/>
          <w:sz w:val="24"/>
          <w:highlight w:val="none"/>
        </w:rPr>
        <w:t>详见招标文件第四部分评标办法。</w:t>
      </w:r>
    </w:p>
    <w:p>
      <w:pPr>
        <w:spacing w:line="360" w:lineRule="auto"/>
        <w:rPr>
          <w:rFonts w:hint="eastAsia" w:ascii="仿宋" w:hAnsi="仿宋" w:eastAsia="仿宋" w:cs="仿宋"/>
          <w:b/>
          <w:color w:val="auto"/>
          <w:sz w:val="24"/>
          <w:highlight w:val="none"/>
        </w:rPr>
      </w:pPr>
    </w:p>
    <w:p>
      <w:pPr>
        <w:snapToGrid w:val="0"/>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六、定 标</w:t>
      </w:r>
    </w:p>
    <w:p>
      <w:pPr>
        <w:pStyle w:val="24"/>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22. 确定中标供应商</w:t>
      </w:r>
    </w:p>
    <w:p>
      <w:pPr>
        <w:pStyle w:val="128"/>
        <w:snapToGrid w:val="0"/>
        <w:spacing w:before="0"/>
        <w:ind w:firstLine="480"/>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8"/>
        <w:snapToGrid w:val="0"/>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23. 中标通知与中标结果公告</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23.1自中标人确定之日起2个工作日内，</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通过电子交易平台向中标人发出中标通知书，同时编制发布采购结果公告。</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也可以以纸质形式进行中标通知。</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23.2中标结果公告内容包括采购人及其委托的</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的名称、地址、联系方式，项目名称和项目编号，中标人名称、地址和中标金额，主要中标标的的名称、规格型号、数量、单价、服务要求，开标记录、</w:t>
      </w:r>
      <w:bookmarkStart w:id="17" w:name="_Hlk101184471"/>
      <w:r>
        <w:rPr>
          <w:rFonts w:hint="eastAsia" w:ascii="仿宋" w:hAnsi="仿宋" w:eastAsia="仿宋" w:cs="仿宋"/>
          <w:color w:val="auto"/>
          <w:sz w:val="24"/>
          <w:highlight w:val="none"/>
        </w:rPr>
        <w:t>资格审查情况、评审专家抽取规则、符合性审查情况、</w:t>
      </w:r>
      <w:bookmarkEnd w:id="17"/>
      <w:r>
        <w:rPr>
          <w:rFonts w:hint="eastAsia" w:ascii="仿宋" w:hAnsi="仿宋" w:eastAsia="仿宋" w:cs="仿宋"/>
          <w:color w:val="auto"/>
          <w:sz w:val="24"/>
          <w:highlight w:val="none"/>
        </w:rPr>
        <w:t>未中标情况说明、中标公告期限以及评审专家名单、评分汇总及明细。</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23.3公告期限为1个工作日。</w:t>
      </w:r>
    </w:p>
    <w:p>
      <w:pPr>
        <w:snapToGrid w:val="0"/>
        <w:spacing w:line="360" w:lineRule="auto"/>
        <w:ind w:left="120" w:leftChars="57" w:firstLine="482" w:firstLineChars="150"/>
        <w:jc w:val="center"/>
        <w:rPr>
          <w:rFonts w:hint="eastAsia" w:ascii="仿宋" w:hAnsi="仿宋" w:eastAsia="仿宋" w:cs="仿宋"/>
          <w:b/>
          <w:color w:val="auto"/>
          <w:sz w:val="32"/>
          <w:highlight w:val="none"/>
        </w:rPr>
      </w:pPr>
    </w:p>
    <w:p>
      <w:pPr>
        <w:snapToGrid w:val="0"/>
        <w:spacing w:line="360" w:lineRule="auto"/>
        <w:ind w:left="120" w:leftChars="57" w:firstLine="482" w:firstLineChars="150"/>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七、合同授予</w:t>
      </w:r>
    </w:p>
    <w:p>
      <w:pPr>
        <w:pStyle w:val="24"/>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 xml:space="preserve">24. </w:t>
      </w:r>
      <w:r>
        <w:rPr>
          <w:rFonts w:hint="eastAsia" w:ascii="仿宋" w:hAnsi="仿宋" w:eastAsia="仿宋" w:cs="仿宋"/>
          <w:color w:val="auto"/>
          <w:highlight w:val="none"/>
        </w:rPr>
        <w:t>合同主要条款详见第五部分拟签订的合同文本。</w:t>
      </w:r>
    </w:p>
    <w:p>
      <w:pPr>
        <w:pStyle w:val="24"/>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25. 合同的签订</w:t>
      </w:r>
    </w:p>
    <w:p>
      <w:pPr>
        <w:widowControl/>
        <w:shd w:val="clear" w:color="auto" w:fill="FFFFFF"/>
        <w:spacing w:line="360" w:lineRule="auto"/>
        <w:ind w:firstLine="48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25.1</w:t>
      </w:r>
      <w:r>
        <w:rPr>
          <w:rFonts w:hint="eastAsia" w:ascii="仿宋" w:hAnsi="仿宋" w:eastAsia="仿宋" w:cs="仿宋"/>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ind w:firstLine="480"/>
        <w:rPr>
          <w:rFonts w:hint="eastAsia" w:ascii="仿宋" w:hAnsi="仿宋" w:eastAsia="仿宋" w:cs="仿宋"/>
          <w:color w:val="auto"/>
          <w:kern w:val="0"/>
          <w:highlight w:val="none"/>
        </w:rPr>
      </w:pPr>
      <w:r>
        <w:rPr>
          <w:rFonts w:hint="eastAsia" w:ascii="仿宋" w:hAnsi="仿宋" w:eastAsia="仿宋" w:cs="仿宋"/>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25.3如签订合同并生效后，供应商无故拒绝或延期，除按照合同条款处理外，列入不良行为记录一次，并给予通报。</w:t>
      </w:r>
    </w:p>
    <w:p>
      <w:pPr>
        <w:pStyle w:val="128"/>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hint="eastAsia" w:ascii="仿宋" w:hAnsi="仿宋" w:eastAsia="仿宋" w:cs="仿宋"/>
          <w:color w:val="auto"/>
          <w:highlight w:val="none"/>
        </w:rPr>
      </w:pPr>
      <w:r>
        <w:rPr>
          <w:rFonts w:hint="eastAsia" w:ascii="仿宋" w:hAnsi="仿宋" w:eastAsia="仿宋" w:cs="仿宋"/>
          <w:color w:val="auto"/>
          <w:highlight w:val="none"/>
        </w:rPr>
        <w:t>25.5采购合同由采购人与中标供应商根据招标文件、投标文件等内容通过政府采购电子交易平台在线签订，自动备案。</w:t>
      </w:r>
    </w:p>
    <w:p>
      <w:pPr>
        <w:pStyle w:val="24"/>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26. 履约保证金</w:t>
      </w:r>
    </w:p>
    <w:p>
      <w:pPr>
        <w:tabs>
          <w:tab w:val="left" w:pos="0"/>
        </w:tabs>
        <w:spacing w:line="360" w:lineRule="auto"/>
        <w:ind w:firstLine="482"/>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 w:hAnsi="仿宋" w:eastAsia="仿宋" w:cs="仿宋"/>
          <w:color w:val="auto"/>
          <w:sz w:val="24"/>
          <w:highlight w:val="none"/>
        </w:rPr>
        <w:t>。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延迟退还的，应当按照合同约定和法律规定承担相应的赔偿责任。</w:t>
      </w:r>
    </w:p>
    <w:p>
      <w:pPr>
        <w:pStyle w:val="2"/>
        <w:ind w:left="0" w:firstLine="480" w:firstLineChars="200"/>
        <w:rPr>
          <w:rFonts w:hint="eastAsia" w:ascii="仿宋" w:hAnsi="仿宋" w:eastAsia="仿宋" w:cs="仿宋"/>
          <w:b w:val="0"/>
          <w:bCs w:val="0"/>
          <w:snapToGrid w:val="0"/>
          <w:color w:val="auto"/>
          <w:kern w:val="28"/>
          <w:sz w:val="24"/>
          <w:highlight w:val="none"/>
        </w:rPr>
      </w:pPr>
      <w:r>
        <w:rPr>
          <w:rFonts w:hint="eastAsia" w:ascii="仿宋" w:hAnsi="仿宋" w:eastAsia="仿宋" w:cs="仿宋"/>
          <w:b w:val="0"/>
          <w:bCs w:val="0"/>
          <w:snapToGrid w:val="0"/>
          <w:color w:val="auto"/>
          <w:kern w:val="28"/>
          <w:sz w:val="24"/>
          <w:highlight w:val="none"/>
        </w:rPr>
        <w:t>供应商</w:t>
      </w:r>
      <w:r>
        <w:rPr>
          <w:rFonts w:hint="eastAsia" w:ascii="仿宋" w:hAnsi="仿宋" w:eastAsia="仿宋" w:cs="仿宋"/>
          <w:b w:val="0"/>
          <w:bCs w:val="0"/>
          <w:snapToGrid w:val="0"/>
          <w:color w:val="auto"/>
          <w:kern w:val="28"/>
          <w:sz w:val="24"/>
          <w:highlight w:val="none"/>
          <w:lang w:val="en-US"/>
        </w:rPr>
        <w:t>可</w:t>
      </w:r>
      <w:r>
        <w:rPr>
          <w:rFonts w:hint="eastAsia" w:ascii="仿宋" w:hAnsi="仿宋" w:eastAsia="仿宋" w:cs="仿宋"/>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
        <w:rPr>
          <w:rFonts w:hint="eastAsia" w:ascii="仿宋" w:hAnsi="仿宋" w:eastAsia="仿宋" w:cs="仿宋"/>
          <w:color w:val="auto"/>
          <w:highlight w:val="none"/>
        </w:rPr>
      </w:pPr>
      <w:r>
        <w:rPr>
          <w:rFonts w:hint="eastAsia" w:ascii="仿宋" w:hAnsi="仿宋" w:eastAsia="仿宋" w:cs="仿宋"/>
          <w:b/>
          <w:bCs/>
          <w:color w:val="auto"/>
          <w:sz w:val="24"/>
          <w:szCs w:val="32"/>
          <w:highlight w:val="none"/>
          <w:lang w:val="en-US"/>
        </w:rPr>
        <w:t>27.预付款</w:t>
      </w:r>
    </w:p>
    <w:p>
      <w:pPr>
        <w:adjustRightInd/>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360" w:lineRule="auto"/>
        <w:rPr>
          <w:rFonts w:hint="eastAsia" w:ascii="仿宋" w:hAnsi="仿宋" w:eastAsia="仿宋" w:cs="仿宋"/>
          <w:color w:val="auto"/>
          <w:highlight w:val="none"/>
        </w:rPr>
      </w:pPr>
    </w:p>
    <w:p>
      <w:pPr>
        <w:snapToGrid w:val="0"/>
        <w:spacing w:line="360" w:lineRule="auto"/>
        <w:ind w:firstLine="3357" w:firstLineChars="1045"/>
        <w:rPr>
          <w:rFonts w:hint="eastAsia" w:ascii="仿宋" w:hAnsi="仿宋" w:eastAsia="仿宋" w:cs="仿宋"/>
          <w:b/>
          <w:color w:val="auto"/>
          <w:sz w:val="32"/>
          <w:highlight w:val="none"/>
        </w:rPr>
      </w:pPr>
    </w:p>
    <w:p>
      <w:pPr>
        <w:snapToGrid w:val="0"/>
        <w:spacing w:line="360" w:lineRule="auto"/>
        <w:ind w:firstLine="3357" w:firstLineChars="1045"/>
        <w:rPr>
          <w:rFonts w:hint="eastAsia" w:ascii="仿宋" w:hAnsi="仿宋" w:eastAsia="仿宋" w:cs="仿宋"/>
          <w:b/>
          <w:color w:val="auto"/>
          <w:sz w:val="24"/>
          <w:highlight w:val="none"/>
        </w:rPr>
      </w:pPr>
      <w:r>
        <w:rPr>
          <w:rFonts w:hint="eastAsia" w:ascii="仿宋" w:hAnsi="仿宋" w:eastAsia="仿宋" w:cs="仿宋"/>
          <w:b/>
          <w:color w:val="auto"/>
          <w:sz w:val="32"/>
          <w:highlight w:val="none"/>
        </w:rPr>
        <w:t>八、电子交易活动的中止</w:t>
      </w:r>
    </w:p>
    <w:p>
      <w:pPr>
        <w:pStyle w:val="128"/>
        <w:snapToGrid w:val="0"/>
        <w:spacing w:before="0"/>
        <w:ind w:firstLine="0" w:firstLineChars="0"/>
        <w:rPr>
          <w:rFonts w:hint="eastAsia" w:ascii="仿宋" w:hAnsi="仿宋" w:eastAsia="仿宋" w:cs="仿宋"/>
          <w:color w:val="auto"/>
          <w:highlight w:val="none"/>
        </w:rPr>
      </w:pPr>
      <w:r>
        <w:rPr>
          <w:rFonts w:hint="eastAsia" w:ascii="仿宋" w:hAnsi="仿宋" w:eastAsia="仿宋" w:cs="仿宋"/>
          <w:b/>
          <w:bCs/>
          <w:color w:val="auto"/>
          <w:sz w:val="24"/>
          <w:szCs w:val="20"/>
          <w:highlight w:val="none"/>
        </w:rPr>
        <w:t>2</w:t>
      </w:r>
      <w:r>
        <w:rPr>
          <w:rFonts w:hint="eastAsia" w:ascii="仿宋" w:hAnsi="仿宋" w:eastAsia="仿宋" w:cs="仿宋"/>
          <w:b/>
          <w:bCs/>
          <w:color w:val="auto"/>
          <w:sz w:val="24"/>
          <w:szCs w:val="24"/>
          <w:highlight w:val="none"/>
        </w:rPr>
        <w:t>8</w:t>
      </w:r>
      <w:r>
        <w:rPr>
          <w:rFonts w:hint="eastAsia" w:ascii="仿宋" w:hAnsi="仿宋" w:eastAsia="仿宋" w:cs="仿宋"/>
          <w:b/>
          <w:color w:val="auto"/>
          <w:szCs w:val="24"/>
          <w:highlight w:val="none"/>
        </w:rPr>
        <w:t>. 电子交易活动的中止。</w:t>
      </w:r>
      <w:r>
        <w:rPr>
          <w:rFonts w:hint="eastAsia" w:ascii="仿宋" w:hAnsi="仿宋" w:eastAsia="仿宋" w:cs="仿宋"/>
          <w:color w:val="auto"/>
          <w:highlight w:val="none"/>
        </w:rPr>
        <w:t>采购过程中出现以下情形，导致电子交易平台无法正常运行，或者无法保证电子交易的公平、公正和安全时，</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可中止电子交易活动：</w:t>
      </w:r>
    </w:p>
    <w:p>
      <w:pPr>
        <w:pStyle w:val="128"/>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28.1电子交易平台发生故障而无法登录访问的； </w:t>
      </w:r>
    </w:p>
    <w:p>
      <w:pPr>
        <w:pStyle w:val="128"/>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28.2电子交易平台应用或数据库出现错误，不能进行正常操作的；</w:t>
      </w:r>
    </w:p>
    <w:p>
      <w:pPr>
        <w:pStyle w:val="128"/>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28.3电子交易平台发现严重安全漏洞，有潜在泄密危险的；</w:t>
      </w:r>
    </w:p>
    <w:p>
      <w:pPr>
        <w:pStyle w:val="128"/>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28.4病毒发作导致不能进行正常操作的； </w:t>
      </w:r>
    </w:p>
    <w:p>
      <w:pPr>
        <w:pStyle w:val="128"/>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28.5其他无法保证电子交易的公平、公正和安全的情况。</w:t>
      </w:r>
    </w:p>
    <w:p>
      <w:pPr>
        <w:pStyle w:val="128"/>
        <w:snapToGrid w:val="0"/>
        <w:spacing w:before="0"/>
        <w:ind w:firstLine="0" w:firstLineChars="0"/>
        <w:rPr>
          <w:rFonts w:hint="eastAsia" w:ascii="仿宋" w:hAnsi="仿宋" w:eastAsia="仿宋" w:cs="仿宋"/>
          <w:color w:val="auto"/>
          <w:highlight w:val="none"/>
        </w:rPr>
      </w:pPr>
      <w:r>
        <w:rPr>
          <w:rFonts w:hint="eastAsia" w:ascii="仿宋" w:hAnsi="仿宋" w:eastAsia="仿宋" w:cs="仿宋"/>
          <w:color w:val="auto"/>
          <w:highlight w:val="none"/>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仿宋" w:hAnsi="仿宋" w:eastAsia="仿宋" w:cs="仿宋"/>
          <w:color w:val="auto"/>
          <w:sz w:val="24"/>
          <w:highlight w:val="none"/>
        </w:rPr>
      </w:pPr>
    </w:p>
    <w:p>
      <w:pPr>
        <w:snapToGrid w:val="0"/>
        <w:spacing w:line="360" w:lineRule="auto"/>
        <w:ind w:left="120" w:leftChars="57" w:firstLine="482" w:firstLineChars="150"/>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九、验收</w:t>
      </w:r>
    </w:p>
    <w:p>
      <w:pPr>
        <w:pStyle w:val="24"/>
        <w:spacing w:line="360" w:lineRule="auto"/>
        <w:ind w:firstLine="0" w:firstLineChars="0"/>
        <w:rPr>
          <w:rFonts w:hint="eastAsia" w:ascii="仿宋" w:hAnsi="仿宋" w:eastAsia="仿宋" w:cs="仿宋"/>
          <w:b/>
          <w:color w:val="auto"/>
          <w:highlight w:val="none"/>
        </w:rPr>
      </w:pPr>
      <w:r>
        <w:rPr>
          <w:rFonts w:hint="eastAsia" w:ascii="仿宋" w:hAnsi="仿宋" w:eastAsia="仿宋" w:cs="仿宋"/>
          <w:b/>
          <w:color w:val="auto"/>
          <w:highlight w:val="none"/>
        </w:rPr>
        <w:t>30.验收</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color w:val="auto"/>
          <w:sz w:val="18"/>
          <w:szCs w:val="18"/>
          <w:highlight w:val="none"/>
        </w:rPr>
      </w:pPr>
      <w:r>
        <w:rPr>
          <w:rFonts w:hint="eastAsia" w:ascii="仿宋" w:hAnsi="仿宋" w:eastAsia="仿宋" w:cs="仿宋"/>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6"/>
    <w:p>
      <w:pPr>
        <w:tabs>
          <w:tab w:val="left" w:pos="0"/>
        </w:tabs>
        <w:spacing w:line="360" w:lineRule="auto"/>
        <w:ind w:firstLine="480"/>
        <w:rPr>
          <w:rFonts w:hint="eastAsia" w:ascii="仿宋" w:hAnsi="仿宋" w:eastAsia="仿宋" w:cs="仿宋"/>
          <w:color w:val="auto"/>
          <w:kern w:val="0"/>
          <w:sz w:val="24"/>
          <w:highlight w:val="none"/>
        </w:rPr>
        <w:sectPr>
          <w:headerReference r:id="rId6" w:type="first"/>
          <w:footerReference r:id="rId9" w:type="first"/>
          <w:headerReference r:id="rId5" w:type="default"/>
          <w:footerReference r:id="rId7" w:type="default"/>
          <w:footerReference r:id="rId8" w:type="even"/>
          <w:pgSz w:w="11906" w:h="16838"/>
          <w:pgMar w:top="680" w:right="1418" w:bottom="468" w:left="1418" w:header="851" w:footer="992" w:gutter="0"/>
          <w:cols w:space="720" w:num="1"/>
          <w:titlePg/>
          <w:docGrid w:linePitch="312" w:charSpace="0"/>
        </w:sectPr>
      </w:pPr>
      <w:bookmarkStart w:id="18" w:name="_Hlt68403820"/>
      <w:bookmarkEnd w:id="18"/>
      <w:bookmarkStart w:id="19" w:name="_Hlt68073093"/>
      <w:bookmarkEnd w:id="19"/>
      <w:bookmarkStart w:id="20" w:name="_Hlt68072998"/>
      <w:bookmarkEnd w:id="20"/>
      <w:bookmarkStart w:id="21" w:name="_Hlt74729768"/>
      <w:bookmarkEnd w:id="21"/>
      <w:bookmarkStart w:id="22" w:name="_Hlt75236011"/>
      <w:bookmarkEnd w:id="22"/>
      <w:bookmarkStart w:id="23" w:name="_Hlt68072990"/>
      <w:bookmarkEnd w:id="23"/>
      <w:bookmarkStart w:id="24" w:name="_Hlt75236290"/>
      <w:bookmarkEnd w:id="24"/>
      <w:bookmarkStart w:id="25" w:name="_Hlt74730295"/>
      <w:bookmarkEnd w:id="25"/>
      <w:bookmarkStart w:id="26" w:name="_Hlt75236101"/>
      <w:bookmarkEnd w:id="26"/>
      <w:bookmarkStart w:id="27" w:name="_Hlt68057669"/>
      <w:bookmarkEnd w:id="27"/>
      <w:bookmarkStart w:id="28" w:name="_Hlt74714665"/>
      <w:bookmarkEnd w:id="28"/>
      <w:bookmarkStart w:id="29" w:name="_Hlt74707468"/>
      <w:bookmarkEnd w:id="29"/>
    </w:p>
    <w:p>
      <w:pPr>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第三部分   采购需求</w:t>
      </w:r>
    </w:p>
    <w:p>
      <w:pPr>
        <w:spacing w:line="360" w:lineRule="auto"/>
        <w:jc w:val="left"/>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rPr>
        <w:t>（一）项目概况</w:t>
      </w:r>
    </w:p>
    <w:p>
      <w:pPr>
        <w:spacing w:line="360" w:lineRule="auto"/>
        <w:ind w:firstLine="480" w:firstLineChars="200"/>
        <w:jc w:val="left"/>
        <w:rPr>
          <w:rFonts w:hint="eastAsia" w:ascii="仿宋" w:hAnsi="仿宋" w:eastAsia="仿宋" w:cs="仿宋"/>
          <w:color w:val="auto"/>
          <w:sz w:val="24"/>
          <w:szCs w:val="24"/>
          <w:highlight w:val="none"/>
          <w:u w:val="single"/>
          <w:lang w:eastAsia="zh-CN"/>
        </w:rPr>
      </w:pPr>
      <w:r>
        <w:rPr>
          <w:rFonts w:hint="eastAsia" w:ascii="仿宋" w:hAnsi="仿宋" w:eastAsia="仿宋" w:cs="仿宋"/>
          <w:color w:val="auto"/>
          <w:sz w:val="24"/>
          <w:szCs w:val="24"/>
          <w:highlight w:val="none"/>
          <w:u w:val="single"/>
          <w:lang w:val="en-US" w:eastAsia="zh-CN"/>
        </w:rPr>
        <w:t>绩效目标及主要内容：</w:t>
      </w:r>
      <w:r>
        <w:rPr>
          <w:rFonts w:hint="eastAsia" w:ascii="仿宋" w:hAnsi="仿宋" w:eastAsia="仿宋" w:cs="仿宋"/>
          <w:color w:val="auto"/>
          <w:sz w:val="24"/>
          <w:szCs w:val="24"/>
          <w:highlight w:val="none"/>
          <w:u w:val="single"/>
          <w:lang w:eastAsia="zh-CN"/>
        </w:rPr>
        <w:t>本项目旨在建设196块电子车道屏，在城市主干道等交通繁忙路段设置，利用先进的智能交通技术，提升对应急车辆、公交车辆等专用车辆安全畅通行驶的保障，降低对社会交通的干扰影响。</w:t>
      </w:r>
      <w:r>
        <w:rPr>
          <w:rFonts w:hint="eastAsia" w:ascii="仿宋" w:hAnsi="仿宋" w:eastAsia="仿宋" w:cs="仿宋"/>
          <w:color w:val="auto"/>
          <w:sz w:val="24"/>
          <w:szCs w:val="24"/>
          <w:highlight w:val="none"/>
          <w:u w:val="single"/>
          <w:lang w:val="en-US" w:eastAsia="zh-CN"/>
        </w:rPr>
        <w:t>通过</w:t>
      </w:r>
      <w:r>
        <w:rPr>
          <w:rFonts w:hint="eastAsia" w:ascii="仿宋" w:hAnsi="仿宋" w:eastAsia="仿宋" w:cs="仿宋"/>
          <w:color w:val="auto"/>
          <w:sz w:val="24"/>
          <w:szCs w:val="24"/>
          <w:highlight w:val="none"/>
          <w:u w:val="single"/>
          <w:lang w:eastAsia="zh-CN"/>
        </w:rPr>
        <w:t>采购</w:t>
      </w:r>
      <w:r>
        <w:rPr>
          <w:rFonts w:hint="eastAsia" w:ascii="仿宋" w:hAnsi="仿宋" w:eastAsia="仿宋" w:cs="仿宋"/>
          <w:color w:val="auto"/>
          <w:sz w:val="24"/>
          <w:szCs w:val="24"/>
          <w:highlight w:val="none"/>
          <w:u w:val="single"/>
          <w:lang w:val="en-US" w:eastAsia="zh-CN"/>
        </w:rPr>
        <w:t>安装</w:t>
      </w:r>
      <w:r>
        <w:rPr>
          <w:rFonts w:hint="eastAsia" w:ascii="仿宋" w:hAnsi="仿宋" w:eastAsia="仿宋" w:cs="仿宋"/>
          <w:color w:val="auto"/>
          <w:sz w:val="24"/>
          <w:szCs w:val="24"/>
          <w:highlight w:val="none"/>
          <w:u w:val="single"/>
          <w:lang w:eastAsia="zh-CN"/>
        </w:rPr>
        <w:t>196块电子车道屏，</w:t>
      </w:r>
      <w:r>
        <w:rPr>
          <w:rFonts w:hint="eastAsia" w:ascii="仿宋" w:hAnsi="仿宋" w:eastAsia="仿宋" w:cs="仿宋"/>
          <w:color w:val="auto"/>
          <w:sz w:val="24"/>
          <w:szCs w:val="24"/>
          <w:highlight w:val="none"/>
          <w:u w:val="single"/>
          <w:lang w:val="en-US" w:eastAsia="zh-CN"/>
        </w:rPr>
        <w:t>令</w:t>
      </w:r>
      <w:r>
        <w:rPr>
          <w:rFonts w:hint="eastAsia" w:ascii="仿宋" w:hAnsi="仿宋" w:eastAsia="仿宋" w:cs="仿宋"/>
          <w:color w:val="auto"/>
          <w:sz w:val="24"/>
          <w:szCs w:val="24"/>
          <w:highlight w:val="none"/>
          <w:u w:val="single"/>
          <w:lang w:eastAsia="zh-CN"/>
        </w:rPr>
        <w:t>主城区专用车道</w:t>
      </w:r>
      <w:r>
        <w:rPr>
          <w:rFonts w:hint="eastAsia" w:ascii="仿宋" w:hAnsi="仿宋" w:eastAsia="仿宋" w:cs="仿宋"/>
          <w:color w:val="auto"/>
          <w:sz w:val="24"/>
          <w:szCs w:val="24"/>
          <w:highlight w:val="none"/>
          <w:u w:val="single"/>
          <w:lang w:val="en-US" w:eastAsia="zh-CN"/>
        </w:rPr>
        <w:t>能够</w:t>
      </w:r>
      <w:r>
        <w:rPr>
          <w:rFonts w:hint="eastAsia" w:ascii="仿宋" w:hAnsi="仿宋" w:eastAsia="仿宋" w:cs="仿宋"/>
          <w:color w:val="auto"/>
          <w:sz w:val="24"/>
          <w:szCs w:val="24"/>
          <w:highlight w:val="none"/>
          <w:u w:val="single"/>
          <w:lang w:eastAsia="zh-CN"/>
        </w:rPr>
        <w:t>远程实时调控。</w:t>
      </w:r>
      <w:r>
        <w:rPr>
          <w:rFonts w:hint="eastAsia" w:ascii="仿宋" w:hAnsi="仿宋" w:eastAsia="仿宋" w:cs="仿宋"/>
          <w:color w:val="auto"/>
          <w:highlight w:val="none"/>
        </w:rPr>
        <w:commentReference w:id="1"/>
      </w:r>
    </w:p>
    <w:p>
      <w:pPr>
        <w:numPr>
          <w:ilvl w:val="0"/>
          <w:numId w:val="1"/>
        </w:numPr>
        <w:spacing w:line="360" w:lineRule="auto"/>
        <w:jc w:val="left"/>
        <w:rPr>
          <w:rFonts w:hint="eastAsia" w:ascii="仿宋" w:hAnsi="仿宋" w:eastAsia="仿宋" w:cs="仿宋"/>
          <w:b/>
          <w:color w:val="auto"/>
          <w:sz w:val="24"/>
          <w:szCs w:val="24"/>
          <w:highlight w:val="none"/>
          <w:u w:val="single"/>
        </w:rPr>
      </w:pPr>
      <w:r>
        <w:rPr>
          <w:rFonts w:hint="eastAsia" w:ascii="仿宋" w:hAnsi="仿宋" w:eastAsia="仿宋" w:cs="仿宋"/>
          <w:b/>
          <w:color w:val="auto"/>
          <w:sz w:val="24"/>
          <w:szCs w:val="24"/>
          <w:highlight w:val="none"/>
        </w:rPr>
        <w:t>预算金额：</w:t>
      </w:r>
      <w:r>
        <w:rPr>
          <w:rFonts w:hint="eastAsia" w:ascii="仿宋" w:hAnsi="仿宋" w:eastAsia="仿宋" w:cs="仿宋"/>
          <w:b/>
          <w:color w:val="auto"/>
          <w:sz w:val="24"/>
          <w:szCs w:val="24"/>
          <w:highlight w:val="none"/>
          <w:u w:val="single"/>
          <w:lang w:eastAsia="zh-CN"/>
        </w:rPr>
        <w:t>161.7万元</w:t>
      </w:r>
    </w:p>
    <w:p>
      <w:pPr>
        <w:numPr>
          <w:ilvl w:val="0"/>
          <w:numId w:val="1"/>
        </w:numPr>
        <w:spacing w:line="360" w:lineRule="auto"/>
        <w:jc w:val="lef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需满足的政府采购政策目标和具体支持对象</w:t>
      </w:r>
    </w:p>
    <w:p>
      <w:pPr>
        <w:spacing w:line="360" w:lineRule="auto"/>
        <w:ind w:firstLine="42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扶持中小企业  □节能环保  □其他</w:t>
      </w:r>
      <w:r>
        <w:rPr>
          <w:rFonts w:hint="eastAsia" w:ascii="仿宋" w:hAnsi="仿宋" w:eastAsia="仿宋" w:cs="仿宋"/>
          <w:color w:val="auto"/>
          <w:sz w:val="24"/>
          <w:szCs w:val="24"/>
          <w:highlight w:val="none"/>
          <w:lang w:eastAsia="zh-CN"/>
        </w:rPr>
        <w:t>（本项目专门面向小微企业）</w:t>
      </w:r>
    </w:p>
    <w:p>
      <w:pPr>
        <w:numPr>
          <w:ilvl w:val="0"/>
          <w:numId w:val="1"/>
        </w:numPr>
        <w:spacing w:line="360" w:lineRule="auto"/>
        <w:ind w:left="0" w:leftChars="0" w:firstLine="0" w:firstLineChars="0"/>
        <w:jc w:val="left"/>
        <w:rPr>
          <w:rFonts w:hint="eastAsia" w:ascii="仿宋" w:hAnsi="仿宋" w:eastAsia="仿宋" w:cs="仿宋"/>
          <w:color w:val="auto"/>
          <w:sz w:val="24"/>
          <w:szCs w:val="24"/>
          <w:highlight w:val="none"/>
          <w:u w:val="single"/>
        </w:rPr>
      </w:pPr>
      <w:r>
        <w:rPr>
          <w:rFonts w:hint="eastAsia" w:ascii="仿宋" w:hAnsi="仿宋" w:eastAsia="仿宋" w:cs="仿宋"/>
          <w:b/>
          <w:color w:val="auto"/>
          <w:sz w:val="24"/>
          <w:szCs w:val="24"/>
          <w:highlight w:val="none"/>
        </w:rPr>
        <w:t>采购标的是否进口产品：</w:t>
      </w:r>
      <w:r>
        <w:rPr>
          <w:rFonts w:hint="eastAsia" w:ascii="仿宋" w:hAnsi="仿宋" w:eastAsia="仿宋" w:cs="仿宋"/>
          <w:color w:val="auto"/>
          <w:sz w:val="24"/>
          <w:szCs w:val="24"/>
          <w:highlight w:val="none"/>
        </w:rPr>
        <w:t xml:space="preserve"> □进口  □国产，</w:t>
      </w:r>
      <w:r>
        <w:rPr>
          <w:rFonts w:hint="eastAsia" w:ascii="仿宋" w:hAnsi="仿宋" w:eastAsia="仿宋" w:cs="仿宋"/>
          <w:color w:val="auto"/>
          <w:sz w:val="24"/>
          <w:szCs w:val="24"/>
          <w:highlight w:val="none"/>
          <w:u w:val="single"/>
        </w:rPr>
        <w:t>本项目为</w:t>
      </w:r>
      <w:r>
        <w:rPr>
          <w:rFonts w:hint="eastAsia" w:ascii="仿宋" w:hAnsi="仿宋" w:eastAsia="仿宋" w:cs="仿宋"/>
          <w:color w:val="auto"/>
          <w:sz w:val="24"/>
          <w:szCs w:val="24"/>
          <w:highlight w:val="none"/>
          <w:u w:val="single"/>
          <w:lang w:eastAsia="zh-CN"/>
        </w:rPr>
        <w:t>货物</w:t>
      </w:r>
      <w:r>
        <w:rPr>
          <w:rFonts w:hint="eastAsia" w:ascii="仿宋" w:hAnsi="仿宋" w:eastAsia="仿宋" w:cs="仿宋"/>
          <w:color w:val="auto"/>
          <w:sz w:val="24"/>
          <w:szCs w:val="24"/>
          <w:highlight w:val="none"/>
          <w:u w:val="single"/>
        </w:rPr>
        <w:t>采购。</w:t>
      </w:r>
    </w:p>
    <w:p>
      <w:pPr>
        <w:numPr>
          <w:ilvl w:val="0"/>
          <w:numId w:val="1"/>
        </w:numPr>
        <w:spacing w:line="360" w:lineRule="auto"/>
        <w:ind w:left="0" w:leftChars="0" w:firstLine="0" w:firstLineChars="0"/>
        <w:jc w:val="lef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拟采购标的的服务要求</w:t>
      </w:r>
    </w:p>
    <w:p>
      <w:pPr>
        <w:spacing w:line="360" w:lineRule="auto"/>
        <w:ind w:firstLine="482" w:firstLineChars="200"/>
        <w:rPr>
          <w:rFonts w:hint="eastAsia" w:ascii="仿宋" w:hAnsi="仿宋" w:eastAsia="仿宋" w:cs="仿宋"/>
          <w:b/>
          <w:bCs/>
          <w:color w:val="auto"/>
          <w:sz w:val="24"/>
          <w:szCs w:val="24"/>
          <w:highlight w:val="none"/>
          <w:u w:val="none"/>
          <w:lang w:eastAsia="zh-CN"/>
        </w:rPr>
      </w:pPr>
      <w:r>
        <w:rPr>
          <w:rFonts w:hint="eastAsia" w:ascii="仿宋" w:hAnsi="仿宋" w:eastAsia="仿宋" w:cs="仿宋"/>
          <w:b/>
          <w:bCs/>
          <w:color w:val="auto"/>
          <w:sz w:val="24"/>
          <w:szCs w:val="24"/>
          <w:highlight w:val="none"/>
          <w:u w:val="none"/>
          <w:lang w:eastAsia="zh-CN"/>
        </w:rPr>
        <w:t>1、采购标的（“▲” 系指实质性要求条款，技术条款不满足将导致无效投标；“◆”项为关键技术指标参数；实质性参数和关键技术指标参数以投标人提供的产品样本彩页或官网技术参数或具有</w:t>
      </w:r>
      <w:r>
        <w:rPr>
          <w:rFonts w:hint="eastAsia" w:ascii="仿宋" w:hAnsi="仿宋" w:eastAsia="仿宋" w:cs="仿宋"/>
          <w:b/>
          <w:bCs/>
          <w:color w:val="auto"/>
          <w:sz w:val="24"/>
          <w:szCs w:val="24"/>
          <w:highlight w:val="none"/>
          <w:u w:val="none"/>
          <w:lang w:val="en-US" w:eastAsia="zh-CN"/>
        </w:rPr>
        <w:t>第三方</w:t>
      </w:r>
      <w:r>
        <w:rPr>
          <w:rFonts w:hint="eastAsia" w:ascii="仿宋" w:hAnsi="仿宋" w:eastAsia="仿宋" w:cs="仿宋"/>
          <w:b/>
          <w:bCs/>
          <w:color w:val="auto"/>
          <w:sz w:val="24"/>
          <w:szCs w:val="24"/>
          <w:highlight w:val="none"/>
          <w:u w:val="none"/>
          <w:lang w:eastAsia="zh-CN"/>
        </w:rPr>
        <w:t>检测机构提供的检测报告复印件为依据）</w:t>
      </w:r>
    </w:p>
    <w:tbl>
      <w:tblPr>
        <w:tblStyle w:val="62"/>
        <w:tblW w:w="9550" w:type="dxa"/>
        <w:jc w:val="cente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833"/>
        <w:gridCol w:w="1558"/>
        <w:gridCol w:w="4705"/>
        <w:gridCol w:w="697"/>
        <w:gridCol w:w="691"/>
        <w:gridCol w:w="1066"/>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863" w:hRule="atLeast"/>
          <w:jc w:val="center"/>
        </w:trPr>
        <w:tc>
          <w:tcPr>
            <w:tcW w:w="833" w:type="dxa"/>
            <w:shd w:val="clear" w:color="auto" w:fill="auto"/>
            <w:vAlign w:val="center"/>
          </w:tcPr>
          <w:p>
            <w:pPr>
              <w:spacing w:before="157" w:beforeLines="50" w:after="157" w:afterLines="50" w:line="360" w:lineRule="auto"/>
              <w:jc w:val="center"/>
              <w:rPr>
                <w:rFonts w:hint="eastAsia" w:ascii="仿宋" w:hAnsi="仿宋" w:eastAsia="仿宋" w:cs="仿宋"/>
                <w:color w:val="auto"/>
                <w:sz w:val="24"/>
                <w:highlight w:val="none"/>
                <w:u w:val="none"/>
                <w:lang w:eastAsia="zh-Hans"/>
              </w:rPr>
            </w:pPr>
            <w:r>
              <w:rPr>
                <w:rFonts w:hint="eastAsia" w:ascii="仿宋" w:hAnsi="仿宋" w:eastAsia="仿宋" w:cs="仿宋"/>
                <w:color w:val="auto"/>
                <w:sz w:val="24"/>
                <w:highlight w:val="none"/>
                <w:u w:val="none"/>
                <w:lang w:eastAsia="zh-Hans"/>
              </w:rPr>
              <w:t>序号</w:t>
            </w:r>
          </w:p>
        </w:tc>
        <w:tc>
          <w:tcPr>
            <w:tcW w:w="1558" w:type="dxa"/>
            <w:shd w:val="clear" w:color="auto" w:fill="auto"/>
            <w:vAlign w:val="center"/>
          </w:tcPr>
          <w:p>
            <w:pPr>
              <w:spacing w:before="157" w:beforeLines="50" w:after="157" w:afterLines="50" w:line="360" w:lineRule="auto"/>
              <w:jc w:val="center"/>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rPr>
              <w:t>名称</w:t>
            </w:r>
          </w:p>
        </w:tc>
        <w:tc>
          <w:tcPr>
            <w:tcW w:w="4705" w:type="dxa"/>
            <w:shd w:val="clear" w:color="auto" w:fill="auto"/>
            <w:vAlign w:val="center"/>
          </w:tcPr>
          <w:p>
            <w:pPr>
              <w:spacing w:before="157" w:beforeLines="50" w:after="157" w:afterLines="50" w:line="360" w:lineRule="auto"/>
              <w:jc w:val="center"/>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lang w:eastAsia="zh-Hans"/>
              </w:rPr>
              <w:t>规格</w:t>
            </w:r>
            <w:r>
              <w:rPr>
                <w:rFonts w:hint="eastAsia" w:ascii="仿宋" w:hAnsi="仿宋" w:eastAsia="仿宋" w:cs="仿宋"/>
                <w:color w:val="auto"/>
                <w:sz w:val="24"/>
                <w:highlight w:val="none"/>
                <w:u w:val="none"/>
              </w:rPr>
              <w:t>参数</w:t>
            </w:r>
          </w:p>
        </w:tc>
        <w:tc>
          <w:tcPr>
            <w:tcW w:w="697" w:type="dxa"/>
            <w:shd w:val="clear" w:color="auto" w:fill="auto"/>
            <w:vAlign w:val="center"/>
          </w:tcPr>
          <w:p>
            <w:pPr>
              <w:spacing w:before="157" w:beforeLines="50" w:after="157" w:afterLines="50" w:line="360" w:lineRule="auto"/>
              <w:jc w:val="center"/>
              <w:rPr>
                <w:rFonts w:hint="eastAsia" w:ascii="仿宋" w:hAnsi="仿宋" w:eastAsia="仿宋" w:cs="仿宋"/>
                <w:color w:val="auto"/>
                <w:sz w:val="24"/>
                <w:highlight w:val="none"/>
                <w:u w:val="none"/>
                <w:lang w:eastAsia="zh-Hans"/>
              </w:rPr>
            </w:pPr>
            <w:r>
              <w:rPr>
                <w:rFonts w:hint="eastAsia" w:ascii="仿宋" w:hAnsi="仿宋" w:eastAsia="仿宋" w:cs="仿宋"/>
                <w:color w:val="auto"/>
                <w:sz w:val="24"/>
                <w:highlight w:val="none"/>
                <w:u w:val="none"/>
                <w:lang w:eastAsia="zh-Hans"/>
              </w:rPr>
              <w:t>数量</w:t>
            </w:r>
          </w:p>
        </w:tc>
        <w:tc>
          <w:tcPr>
            <w:tcW w:w="691" w:type="dxa"/>
            <w:shd w:val="clear" w:color="auto" w:fill="auto"/>
            <w:vAlign w:val="center"/>
          </w:tcPr>
          <w:p>
            <w:pPr>
              <w:spacing w:before="157" w:beforeLines="50" w:after="157" w:afterLines="50" w:line="360" w:lineRule="auto"/>
              <w:jc w:val="center"/>
              <w:rPr>
                <w:rFonts w:hint="eastAsia" w:ascii="仿宋" w:hAnsi="仿宋" w:eastAsia="仿宋" w:cs="仿宋"/>
                <w:color w:val="auto"/>
                <w:sz w:val="24"/>
                <w:highlight w:val="none"/>
                <w:u w:val="none"/>
                <w:lang w:eastAsia="zh-Hans"/>
              </w:rPr>
            </w:pPr>
            <w:r>
              <w:rPr>
                <w:rFonts w:hint="eastAsia" w:ascii="仿宋" w:hAnsi="仿宋" w:eastAsia="仿宋" w:cs="仿宋"/>
                <w:color w:val="auto"/>
                <w:sz w:val="24"/>
                <w:highlight w:val="none"/>
                <w:u w:val="none"/>
                <w:lang w:eastAsia="zh-Hans"/>
              </w:rPr>
              <w:t>单位</w:t>
            </w:r>
          </w:p>
        </w:tc>
        <w:tc>
          <w:tcPr>
            <w:tcW w:w="1066" w:type="dxa"/>
            <w:shd w:val="clear" w:color="auto" w:fill="auto"/>
            <w:vAlign w:val="center"/>
          </w:tcPr>
          <w:p>
            <w:pPr>
              <w:spacing w:before="157" w:beforeLines="50" w:after="157" w:afterLines="50" w:line="360" w:lineRule="auto"/>
              <w:jc w:val="center"/>
              <w:rPr>
                <w:rFonts w:hint="eastAsia" w:ascii="仿宋" w:hAnsi="仿宋" w:eastAsia="仿宋" w:cs="仿宋"/>
                <w:color w:val="auto"/>
                <w:sz w:val="24"/>
                <w:highlight w:val="none"/>
                <w:u w:val="none"/>
                <w:lang w:eastAsia="zh-CN"/>
              </w:rPr>
            </w:pPr>
            <w:r>
              <w:rPr>
                <w:rFonts w:hint="eastAsia" w:ascii="仿宋" w:hAnsi="仿宋" w:eastAsia="仿宋" w:cs="仿宋"/>
                <w:color w:val="auto"/>
                <w:sz w:val="24"/>
                <w:highlight w:val="none"/>
                <w:u w:val="none"/>
                <w:lang w:eastAsia="zh-CN"/>
              </w:rPr>
              <w:t>生产日期</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90" w:hRule="atLeast"/>
          <w:jc w:val="center"/>
        </w:trPr>
        <w:tc>
          <w:tcPr>
            <w:tcW w:w="833" w:type="dxa"/>
            <w:shd w:val="clear" w:color="auto" w:fill="auto"/>
            <w:vAlign w:val="center"/>
          </w:tcPr>
          <w:p>
            <w:pPr>
              <w:spacing w:before="157" w:beforeLines="50" w:after="157" w:afterLines="50" w:line="360" w:lineRule="auto"/>
              <w:jc w:val="center"/>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rPr>
              <w:t>1</w:t>
            </w:r>
          </w:p>
        </w:tc>
        <w:tc>
          <w:tcPr>
            <w:tcW w:w="1558" w:type="dxa"/>
            <w:shd w:val="clear" w:color="auto" w:fill="auto"/>
            <w:vAlign w:val="center"/>
          </w:tcPr>
          <w:p>
            <w:pPr>
              <w:spacing w:before="157" w:beforeLines="50" w:after="157" w:afterLines="50" w:line="360" w:lineRule="auto"/>
              <w:jc w:val="center"/>
              <w:rPr>
                <w:rFonts w:hint="eastAsia" w:ascii="仿宋" w:hAnsi="仿宋" w:eastAsia="仿宋" w:cs="仿宋"/>
                <w:color w:val="auto"/>
                <w:sz w:val="24"/>
                <w:highlight w:val="none"/>
                <w:u w:val="none"/>
                <w:lang w:eastAsia="zh-CN"/>
              </w:rPr>
            </w:pPr>
            <w:r>
              <w:rPr>
                <w:rFonts w:hint="eastAsia" w:ascii="仿宋" w:hAnsi="仿宋" w:eastAsia="仿宋" w:cs="仿宋"/>
                <w:color w:val="auto"/>
                <w:sz w:val="24"/>
                <w:highlight w:val="none"/>
                <w:u w:val="none"/>
                <w:lang w:eastAsia="zh-CN"/>
              </w:rPr>
              <w:t>电子屏1</w:t>
            </w:r>
          </w:p>
        </w:tc>
        <w:tc>
          <w:tcPr>
            <w:tcW w:w="470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Hans" w:bidi="ar-SA"/>
              </w:rPr>
            </w:pPr>
            <w:r>
              <w:rPr>
                <w:rFonts w:hint="eastAsia" w:ascii="仿宋" w:hAnsi="仿宋" w:eastAsia="仿宋" w:cs="仿宋"/>
                <w:i w:val="0"/>
                <w:iCs w:val="0"/>
                <w:color w:val="auto"/>
                <w:kern w:val="0"/>
                <w:sz w:val="22"/>
                <w:szCs w:val="22"/>
                <w:u w:val="none"/>
                <w:lang w:val="en-US" w:eastAsia="zh-CN" w:bidi="ar"/>
              </w:rPr>
              <w:t>1.屏体规格（长*高*厚）：≥600*1000*25mm 数量25块；≥600*2500*50mm，数量26块；</w:t>
            </w:r>
            <w:r>
              <w:rPr>
                <w:rFonts w:hint="eastAsia" w:ascii="仿宋" w:hAnsi="仿宋" w:eastAsia="仿宋" w:cs="仿宋"/>
                <w:i w:val="0"/>
                <w:iCs w:val="0"/>
                <w:color w:val="auto"/>
                <w:kern w:val="0"/>
                <w:sz w:val="22"/>
                <w:szCs w:val="22"/>
                <w:u w:val="none"/>
                <w:lang w:val="en-US" w:eastAsia="zh-CN" w:bidi="ar"/>
              </w:rPr>
              <w:br w:type="textWrapping"/>
            </w:r>
            <w:r>
              <w:rPr>
                <w:rFonts w:hint="eastAsia" w:ascii="仿宋" w:hAnsi="仿宋" w:eastAsia="仿宋" w:cs="仿宋"/>
                <w:i w:val="0"/>
                <w:iCs w:val="0"/>
                <w:color w:val="auto"/>
                <w:kern w:val="0"/>
                <w:sz w:val="22"/>
                <w:szCs w:val="22"/>
                <w:u w:val="none"/>
                <w:lang w:val="en-US" w:eastAsia="zh-CN" w:bidi="ar"/>
              </w:rPr>
              <w:t>◆2.整体重量≤37KG/平米；</w:t>
            </w:r>
            <w:r>
              <w:rPr>
                <w:rFonts w:hint="eastAsia" w:ascii="仿宋" w:hAnsi="仿宋" w:eastAsia="仿宋" w:cs="仿宋"/>
                <w:i w:val="0"/>
                <w:iCs w:val="0"/>
                <w:color w:val="auto"/>
                <w:kern w:val="0"/>
                <w:sz w:val="22"/>
                <w:szCs w:val="22"/>
                <w:u w:val="none"/>
                <w:lang w:val="en-US" w:eastAsia="zh-CN" w:bidi="ar"/>
              </w:rPr>
              <w:br w:type="textWrapping"/>
            </w:r>
            <w:r>
              <w:rPr>
                <w:rFonts w:hint="eastAsia" w:ascii="仿宋" w:hAnsi="仿宋" w:eastAsia="仿宋" w:cs="仿宋"/>
                <w:i w:val="0"/>
                <w:iCs w:val="0"/>
                <w:color w:val="auto"/>
                <w:kern w:val="0"/>
                <w:sz w:val="22"/>
                <w:szCs w:val="22"/>
                <w:u w:val="none"/>
                <w:lang w:val="en-US" w:eastAsia="zh-CN" w:bidi="ar"/>
              </w:rPr>
              <w:t>▲3.亮度：≥8000cd/㎡；</w:t>
            </w:r>
            <w:r>
              <w:rPr>
                <w:rFonts w:hint="eastAsia" w:ascii="仿宋" w:hAnsi="仿宋" w:eastAsia="仿宋" w:cs="仿宋"/>
                <w:i w:val="0"/>
                <w:iCs w:val="0"/>
                <w:color w:val="auto"/>
                <w:kern w:val="0"/>
                <w:sz w:val="22"/>
                <w:szCs w:val="22"/>
                <w:u w:val="none"/>
                <w:lang w:val="en-US" w:eastAsia="zh-CN" w:bidi="ar"/>
              </w:rPr>
              <w:br w:type="textWrapping"/>
            </w:r>
            <w:r>
              <w:rPr>
                <w:rFonts w:hint="eastAsia" w:ascii="仿宋" w:hAnsi="仿宋" w:eastAsia="仿宋" w:cs="仿宋"/>
                <w:i w:val="0"/>
                <w:iCs w:val="0"/>
                <w:color w:val="auto"/>
                <w:kern w:val="0"/>
                <w:sz w:val="22"/>
                <w:szCs w:val="22"/>
                <w:u w:val="none"/>
                <w:lang w:val="en-US" w:eastAsia="zh-CN" w:bidi="ar"/>
              </w:rPr>
              <w:t>4.LED屏像素：≥1R1G1B，全彩色；</w:t>
            </w:r>
            <w:r>
              <w:rPr>
                <w:rFonts w:hint="eastAsia" w:ascii="仿宋" w:hAnsi="仿宋" w:eastAsia="仿宋" w:cs="仿宋"/>
                <w:i w:val="0"/>
                <w:iCs w:val="0"/>
                <w:color w:val="auto"/>
                <w:kern w:val="0"/>
                <w:sz w:val="22"/>
                <w:szCs w:val="22"/>
                <w:u w:val="none"/>
                <w:lang w:val="en-US" w:eastAsia="zh-CN" w:bidi="ar"/>
              </w:rPr>
              <w:br w:type="textWrapping"/>
            </w:r>
            <w:r>
              <w:rPr>
                <w:rFonts w:hint="eastAsia" w:ascii="仿宋" w:hAnsi="仿宋" w:eastAsia="仿宋" w:cs="仿宋"/>
                <w:i w:val="0"/>
                <w:iCs w:val="0"/>
                <w:color w:val="auto"/>
                <w:kern w:val="0"/>
                <w:sz w:val="22"/>
                <w:szCs w:val="22"/>
                <w:u w:val="none"/>
                <w:lang w:val="en-US" w:eastAsia="zh-CN" w:bidi="ar"/>
              </w:rPr>
              <w:t>◆5.屏体材质：使用不锈钢板材质；</w:t>
            </w:r>
            <w:r>
              <w:rPr>
                <w:rFonts w:hint="eastAsia" w:ascii="仿宋" w:hAnsi="仿宋" w:eastAsia="仿宋" w:cs="仿宋"/>
                <w:i w:val="0"/>
                <w:iCs w:val="0"/>
                <w:color w:val="auto"/>
                <w:kern w:val="0"/>
                <w:sz w:val="22"/>
                <w:szCs w:val="22"/>
                <w:u w:val="none"/>
                <w:lang w:val="en-US" w:eastAsia="zh-CN" w:bidi="ar"/>
              </w:rPr>
              <w:br w:type="textWrapping"/>
            </w:r>
            <w:r>
              <w:rPr>
                <w:rFonts w:hint="eastAsia" w:ascii="仿宋" w:hAnsi="仿宋" w:eastAsia="仿宋" w:cs="仿宋"/>
                <w:i w:val="0"/>
                <w:iCs w:val="0"/>
                <w:color w:val="auto"/>
                <w:kern w:val="0"/>
                <w:sz w:val="22"/>
                <w:szCs w:val="22"/>
                <w:u w:val="none"/>
                <w:lang w:val="en-US" w:eastAsia="zh-CN" w:bidi="ar"/>
              </w:rPr>
              <w:t>6.箱体黑色喷塑；</w:t>
            </w:r>
            <w:r>
              <w:rPr>
                <w:rFonts w:hint="eastAsia" w:ascii="仿宋" w:hAnsi="仿宋" w:eastAsia="仿宋" w:cs="仿宋"/>
                <w:i w:val="0"/>
                <w:iCs w:val="0"/>
                <w:color w:val="auto"/>
                <w:kern w:val="0"/>
                <w:sz w:val="22"/>
                <w:szCs w:val="22"/>
                <w:u w:val="none"/>
                <w:lang w:val="en-US" w:eastAsia="zh-CN" w:bidi="ar"/>
              </w:rPr>
              <w:br w:type="textWrapping"/>
            </w:r>
            <w:r>
              <w:rPr>
                <w:rFonts w:hint="eastAsia" w:ascii="仿宋" w:hAnsi="仿宋" w:eastAsia="仿宋" w:cs="仿宋"/>
                <w:i w:val="0"/>
                <w:iCs w:val="0"/>
                <w:color w:val="auto"/>
                <w:kern w:val="0"/>
                <w:sz w:val="22"/>
                <w:szCs w:val="22"/>
                <w:u w:val="none"/>
                <w:lang w:val="en-US" w:eastAsia="zh-CN" w:bidi="ar"/>
              </w:rPr>
              <w:t>7.LED模组屏版面：点间距≤8mm，全彩色；</w:t>
            </w:r>
            <w:r>
              <w:rPr>
                <w:rFonts w:hint="eastAsia" w:ascii="仿宋" w:hAnsi="仿宋" w:eastAsia="仿宋" w:cs="仿宋"/>
                <w:i w:val="0"/>
                <w:iCs w:val="0"/>
                <w:color w:val="auto"/>
                <w:kern w:val="0"/>
                <w:sz w:val="22"/>
                <w:szCs w:val="22"/>
                <w:u w:val="none"/>
                <w:lang w:val="en-US" w:eastAsia="zh-CN" w:bidi="ar"/>
              </w:rPr>
              <w:br w:type="textWrapping"/>
            </w:r>
            <w:r>
              <w:rPr>
                <w:rFonts w:hint="eastAsia" w:ascii="仿宋" w:hAnsi="仿宋" w:eastAsia="仿宋" w:cs="仿宋"/>
                <w:i w:val="0"/>
                <w:iCs w:val="0"/>
                <w:color w:val="auto"/>
                <w:kern w:val="0"/>
                <w:sz w:val="22"/>
                <w:szCs w:val="22"/>
                <w:u w:val="none"/>
                <w:lang w:val="en-US" w:eastAsia="zh-CN" w:bidi="ar"/>
              </w:rPr>
              <w:t>◆8.功率：启动功率不高于300W/平米；</w:t>
            </w:r>
            <w:r>
              <w:rPr>
                <w:rFonts w:hint="eastAsia" w:ascii="仿宋" w:hAnsi="仿宋" w:eastAsia="仿宋" w:cs="仿宋"/>
                <w:i w:val="0"/>
                <w:iCs w:val="0"/>
                <w:color w:val="auto"/>
                <w:kern w:val="0"/>
                <w:sz w:val="22"/>
                <w:szCs w:val="22"/>
                <w:u w:val="none"/>
                <w:lang w:val="en-US" w:eastAsia="zh-CN" w:bidi="ar"/>
              </w:rPr>
              <w:br w:type="textWrapping"/>
            </w:r>
            <w:r>
              <w:rPr>
                <w:rFonts w:hint="eastAsia" w:ascii="仿宋" w:hAnsi="仿宋" w:eastAsia="仿宋" w:cs="仿宋"/>
                <w:i w:val="0"/>
                <w:iCs w:val="0"/>
                <w:color w:val="auto"/>
                <w:kern w:val="0"/>
                <w:sz w:val="22"/>
                <w:szCs w:val="22"/>
                <w:u w:val="none"/>
                <w:lang w:val="en-US" w:eastAsia="zh-CN" w:bidi="ar"/>
              </w:rPr>
              <w:t>9.刷新率：≥960HZ；</w:t>
            </w:r>
            <w:r>
              <w:rPr>
                <w:rFonts w:hint="eastAsia" w:ascii="仿宋" w:hAnsi="仿宋" w:eastAsia="仿宋" w:cs="仿宋"/>
                <w:i w:val="0"/>
                <w:iCs w:val="0"/>
                <w:color w:val="auto"/>
                <w:kern w:val="0"/>
                <w:sz w:val="22"/>
                <w:szCs w:val="22"/>
                <w:u w:val="none"/>
                <w:lang w:val="en-US" w:eastAsia="zh-CN" w:bidi="ar"/>
              </w:rPr>
              <w:br w:type="textWrapping"/>
            </w:r>
            <w:r>
              <w:rPr>
                <w:rFonts w:hint="eastAsia" w:ascii="仿宋" w:hAnsi="仿宋" w:eastAsia="仿宋" w:cs="仿宋"/>
                <w:i w:val="0"/>
                <w:iCs w:val="0"/>
                <w:color w:val="auto"/>
                <w:kern w:val="0"/>
                <w:sz w:val="22"/>
                <w:szCs w:val="22"/>
                <w:u w:val="none"/>
                <w:lang w:val="en-US" w:eastAsia="zh-CN" w:bidi="ar"/>
              </w:rPr>
              <w:t>10.衰减率：（3年）≤15%；</w:t>
            </w:r>
            <w:r>
              <w:rPr>
                <w:rFonts w:hint="eastAsia" w:ascii="仿宋" w:hAnsi="仿宋" w:eastAsia="仿宋" w:cs="仿宋"/>
                <w:i w:val="0"/>
                <w:iCs w:val="0"/>
                <w:color w:val="auto"/>
                <w:kern w:val="0"/>
                <w:sz w:val="22"/>
                <w:szCs w:val="22"/>
                <w:u w:val="none"/>
                <w:lang w:val="en-US" w:eastAsia="zh-CN" w:bidi="ar"/>
              </w:rPr>
              <w:br w:type="textWrapping"/>
            </w:r>
            <w:r>
              <w:rPr>
                <w:rFonts w:hint="eastAsia" w:ascii="仿宋" w:hAnsi="仿宋" w:eastAsia="仿宋" w:cs="仿宋"/>
                <w:i w:val="0"/>
                <w:iCs w:val="0"/>
                <w:color w:val="auto"/>
                <w:kern w:val="0"/>
                <w:sz w:val="22"/>
                <w:szCs w:val="22"/>
                <w:u w:val="none"/>
                <w:lang w:val="en-US" w:eastAsia="zh-CN" w:bidi="ar"/>
              </w:rPr>
              <w:t>11.工作电压：AC220V±10%;</w:t>
            </w:r>
            <w:r>
              <w:rPr>
                <w:rFonts w:hint="eastAsia" w:ascii="仿宋" w:hAnsi="仿宋" w:eastAsia="仿宋" w:cs="仿宋"/>
                <w:i w:val="0"/>
                <w:iCs w:val="0"/>
                <w:color w:val="auto"/>
                <w:kern w:val="0"/>
                <w:sz w:val="22"/>
                <w:szCs w:val="22"/>
                <w:u w:val="none"/>
                <w:lang w:val="en-US" w:eastAsia="zh-CN" w:bidi="ar"/>
              </w:rPr>
              <w:br w:type="textWrapping"/>
            </w:r>
            <w:r>
              <w:rPr>
                <w:rFonts w:hint="eastAsia" w:ascii="仿宋" w:hAnsi="仿宋" w:eastAsia="仿宋" w:cs="仿宋"/>
                <w:i w:val="0"/>
                <w:iCs w:val="0"/>
                <w:color w:val="auto"/>
                <w:kern w:val="0"/>
                <w:sz w:val="22"/>
                <w:szCs w:val="22"/>
                <w:u w:val="none"/>
                <w:lang w:val="en-US" w:eastAsia="zh-CN" w:bidi="ar"/>
              </w:rPr>
              <w:t>12.视距：最佳≥8m，可视≥400m；</w:t>
            </w:r>
            <w:r>
              <w:rPr>
                <w:rFonts w:hint="eastAsia" w:ascii="仿宋" w:hAnsi="仿宋" w:eastAsia="仿宋" w:cs="仿宋"/>
                <w:i w:val="0"/>
                <w:iCs w:val="0"/>
                <w:color w:val="auto"/>
                <w:kern w:val="0"/>
                <w:sz w:val="22"/>
                <w:szCs w:val="22"/>
                <w:u w:val="none"/>
                <w:lang w:val="en-US" w:eastAsia="zh-CN" w:bidi="ar"/>
              </w:rPr>
              <w:br w:type="textWrapping"/>
            </w:r>
            <w:r>
              <w:rPr>
                <w:rFonts w:hint="eastAsia" w:ascii="仿宋" w:hAnsi="仿宋" w:eastAsia="仿宋" w:cs="仿宋"/>
                <w:i w:val="0"/>
                <w:iCs w:val="0"/>
                <w:color w:val="auto"/>
                <w:kern w:val="0"/>
                <w:sz w:val="22"/>
                <w:szCs w:val="22"/>
                <w:u w:val="none"/>
                <w:lang w:val="en-US" w:eastAsia="zh-CN" w:bidi="ar"/>
              </w:rPr>
              <w:t>13.可视角度：水平≥120゜，垂直≥120゜；</w:t>
            </w:r>
            <w:r>
              <w:rPr>
                <w:rFonts w:hint="eastAsia" w:ascii="仿宋" w:hAnsi="仿宋" w:eastAsia="仿宋" w:cs="仿宋"/>
                <w:i w:val="0"/>
                <w:iCs w:val="0"/>
                <w:color w:val="auto"/>
                <w:kern w:val="0"/>
                <w:sz w:val="22"/>
                <w:szCs w:val="22"/>
                <w:u w:val="none"/>
                <w:lang w:val="en-US" w:eastAsia="zh-CN" w:bidi="ar"/>
              </w:rPr>
              <w:br w:type="textWrapping"/>
            </w:r>
            <w:r>
              <w:rPr>
                <w:rFonts w:hint="eastAsia" w:ascii="仿宋" w:hAnsi="仿宋" w:eastAsia="仿宋" w:cs="仿宋"/>
                <w:i w:val="0"/>
                <w:iCs w:val="0"/>
                <w:color w:val="auto"/>
                <w:kern w:val="0"/>
                <w:sz w:val="22"/>
                <w:szCs w:val="22"/>
                <w:u w:val="none"/>
                <w:lang w:val="en-US" w:eastAsia="zh-CN" w:bidi="ar"/>
              </w:rPr>
              <w:t>14.盲点率：&lt;0.0001，出厂时为0；</w:t>
            </w:r>
            <w:r>
              <w:rPr>
                <w:rFonts w:hint="eastAsia" w:ascii="仿宋" w:hAnsi="仿宋" w:eastAsia="仿宋" w:cs="仿宋"/>
                <w:i w:val="0"/>
                <w:iCs w:val="0"/>
                <w:color w:val="auto"/>
                <w:kern w:val="0"/>
                <w:sz w:val="22"/>
                <w:szCs w:val="22"/>
                <w:u w:val="none"/>
                <w:lang w:val="en-US" w:eastAsia="zh-CN" w:bidi="ar"/>
              </w:rPr>
              <w:br w:type="textWrapping"/>
            </w:r>
            <w:r>
              <w:rPr>
                <w:rFonts w:hint="eastAsia" w:ascii="仿宋" w:hAnsi="仿宋" w:eastAsia="仿宋" w:cs="仿宋"/>
                <w:i w:val="0"/>
                <w:iCs w:val="0"/>
                <w:color w:val="auto"/>
                <w:kern w:val="0"/>
                <w:sz w:val="22"/>
                <w:szCs w:val="22"/>
                <w:u w:val="none"/>
                <w:lang w:val="en-US" w:eastAsia="zh-CN" w:bidi="ar"/>
              </w:rPr>
              <w:t>15.防护等级：箱体≥IP53；外露LED部分≥IP65；</w:t>
            </w:r>
            <w:r>
              <w:rPr>
                <w:rFonts w:hint="eastAsia" w:ascii="仿宋" w:hAnsi="仿宋" w:eastAsia="仿宋" w:cs="仿宋"/>
                <w:i w:val="0"/>
                <w:iCs w:val="0"/>
                <w:color w:val="auto"/>
                <w:kern w:val="0"/>
                <w:sz w:val="22"/>
                <w:szCs w:val="22"/>
                <w:u w:val="none"/>
                <w:lang w:val="en-US" w:eastAsia="zh-CN" w:bidi="ar"/>
              </w:rPr>
              <w:br w:type="textWrapping"/>
            </w:r>
            <w:r>
              <w:rPr>
                <w:rFonts w:hint="eastAsia" w:ascii="仿宋" w:hAnsi="仿宋" w:eastAsia="仿宋" w:cs="仿宋"/>
                <w:i w:val="0"/>
                <w:iCs w:val="0"/>
                <w:color w:val="auto"/>
                <w:kern w:val="0"/>
                <w:sz w:val="22"/>
                <w:szCs w:val="22"/>
                <w:u w:val="none"/>
                <w:lang w:val="en-US" w:eastAsia="zh-CN" w:bidi="ar"/>
              </w:rPr>
              <w:t>16.工作温度：范围-20~+70℃；</w:t>
            </w:r>
            <w:r>
              <w:rPr>
                <w:rFonts w:hint="eastAsia" w:ascii="仿宋" w:hAnsi="仿宋" w:eastAsia="仿宋" w:cs="仿宋"/>
                <w:i w:val="0"/>
                <w:iCs w:val="0"/>
                <w:color w:val="auto"/>
                <w:kern w:val="0"/>
                <w:sz w:val="22"/>
                <w:szCs w:val="22"/>
                <w:u w:val="none"/>
                <w:lang w:val="en-US" w:eastAsia="zh-CN" w:bidi="ar"/>
              </w:rPr>
              <w:br w:type="textWrapping"/>
            </w:r>
            <w:r>
              <w:rPr>
                <w:rFonts w:hint="eastAsia" w:ascii="仿宋" w:hAnsi="仿宋" w:eastAsia="仿宋" w:cs="仿宋"/>
                <w:i w:val="0"/>
                <w:iCs w:val="0"/>
                <w:color w:val="auto"/>
                <w:kern w:val="0"/>
                <w:sz w:val="22"/>
                <w:szCs w:val="22"/>
                <w:u w:val="none"/>
                <w:lang w:val="en-US" w:eastAsia="zh-CN" w:bidi="ar"/>
              </w:rPr>
              <w:t>17.驱动方式：支持1/5恒流驱动；</w:t>
            </w:r>
            <w:r>
              <w:rPr>
                <w:rFonts w:hint="eastAsia" w:ascii="仿宋" w:hAnsi="仿宋" w:eastAsia="仿宋" w:cs="仿宋"/>
                <w:i w:val="0"/>
                <w:iCs w:val="0"/>
                <w:color w:val="auto"/>
                <w:kern w:val="0"/>
                <w:sz w:val="22"/>
                <w:szCs w:val="22"/>
                <w:u w:val="none"/>
                <w:lang w:val="en-US" w:eastAsia="zh-CN" w:bidi="ar"/>
              </w:rPr>
              <w:br w:type="textWrapping"/>
            </w:r>
            <w:r>
              <w:rPr>
                <w:rFonts w:hint="eastAsia" w:ascii="仿宋" w:hAnsi="仿宋" w:eastAsia="仿宋" w:cs="仿宋"/>
                <w:i w:val="0"/>
                <w:iCs w:val="0"/>
                <w:color w:val="auto"/>
                <w:kern w:val="0"/>
                <w:sz w:val="22"/>
                <w:szCs w:val="22"/>
                <w:u w:val="none"/>
                <w:lang w:val="en-US" w:eastAsia="zh-CN" w:bidi="ar"/>
              </w:rPr>
              <w:t>18.控制方式：支持无线信号对射、有线链接方式控制；</w:t>
            </w:r>
            <w:r>
              <w:rPr>
                <w:rFonts w:hint="eastAsia" w:ascii="仿宋" w:hAnsi="仿宋" w:eastAsia="仿宋" w:cs="仿宋"/>
                <w:i w:val="0"/>
                <w:iCs w:val="0"/>
                <w:color w:val="auto"/>
                <w:kern w:val="0"/>
                <w:sz w:val="22"/>
                <w:szCs w:val="22"/>
                <w:u w:val="none"/>
                <w:lang w:val="en-US" w:eastAsia="zh-CN" w:bidi="ar"/>
              </w:rPr>
              <w:br w:type="textWrapping"/>
            </w:r>
            <w:r>
              <w:rPr>
                <w:rFonts w:hint="eastAsia" w:ascii="仿宋" w:hAnsi="仿宋" w:eastAsia="仿宋" w:cs="仿宋"/>
                <w:i w:val="0"/>
                <w:iCs w:val="0"/>
                <w:color w:val="auto"/>
                <w:kern w:val="0"/>
                <w:sz w:val="22"/>
                <w:szCs w:val="22"/>
                <w:u w:val="none"/>
                <w:lang w:val="en-US" w:eastAsia="zh-CN" w:bidi="ar"/>
              </w:rPr>
              <w:t>19.控制模式：支持接入控制器，每个电子牌支持不少于3种控制状态，支持以太网连接，支持中心平台联网和手动控制方式，按需配置；</w:t>
            </w:r>
            <w:r>
              <w:rPr>
                <w:rFonts w:hint="eastAsia" w:ascii="仿宋" w:hAnsi="仿宋" w:eastAsia="仿宋" w:cs="仿宋"/>
                <w:i w:val="0"/>
                <w:iCs w:val="0"/>
                <w:color w:val="auto"/>
                <w:kern w:val="0"/>
                <w:sz w:val="22"/>
                <w:szCs w:val="22"/>
                <w:u w:val="none"/>
                <w:lang w:val="en-US" w:eastAsia="zh-CN" w:bidi="ar"/>
              </w:rPr>
              <w:br w:type="textWrapping"/>
            </w:r>
            <w:r>
              <w:rPr>
                <w:rFonts w:hint="eastAsia" w:ascii="仿宋" w:hAnsi="仿宋" w:eastAsia="仿宋" w:cs="仿宋"/>
                <w:i w:val="0"/>
                <w:iCs w:val="0"/>
                <w:color w:val="auto"/>
                <w:kern w:val="0"/>
                <w:sz w:val="22"/>
                <w:szCs w:val="22"/>
                <w:u w:val="none"/>
                <w:lang w:val="en-US" w:eastAsia="zh-CN" w:bidi="ar"/>
              </w:rPr>
              <w:t>20.功能：需具有内容切换功能：支持自动定时切换、远程控制；根据采购人提供的内容定制显示，不可远程修改；</w:t>
            </w:r>
            <w:r>
              <w:rPr>
                <w:rFonts w:hint="eastAsia" w:ascii="仿宋" w:hAnsi="仿宋" w:eastAsia="仿宋" w:cs="仿宋"/>
                <w:i w:val="0"/>
                <w:iCs w:val="0"/>
                <w:color w:val="auto"/>
                <w:kern w:val="0"/>
                <w:sz w:val="22"/>
                <w:szCs w:val="22"/>
                <w:u w:val="none"/>
                <w:lang w:val="en-US" w:eastAsia="zh-CN" w:bidi="ar"/>
              </w:rPr>
              <w:br w:type="textWrapping"/>
            </w:r>
            <w:r>
              <w:rPr>
                <w:rFonts w:hint="eastAsia" w:ascii="仿宋" w:hAnsi="仿宋" w:eastAsia="仿宋" w:cs="仿宋"/>
                <w:i w:val="0"/>
                <w:iCs w:val="0"/>
                <w:color w:val="auto"/>
                <w:kern w:val="0"/>
                <w:sz w:val="22"/>
                <w:szCs w:val="22"/>
                <w:u w:val="none"/>
                <w:lang w:val="en-US" w:eastAsia="zh-CN" w:bidi="ar"/>
              </w:rPr>
              <w:t>21.可支持采用横装铝槽抱箍固定安装模式。</w:t>
            </w:r>
          </w:p>
        </w:tc>
        <w:tc>
          <w:tcPr>
            <w:tcW w:w="697" w:type="dxa"/>
            <w:shd w:val="clear" w:color="auto" w:fill="auto"/>
            <w:vAlign w:val="center"/>
          </w:tcPr>
          <w:p>
            <w:pPr>
              <w:spacing w:before="157" w:beforeLines="50" w:after="157" w:afterLines="50" w:line="360" w:lineRule="auto"/>
              <w:jc w:val="center"/>
              <w:rPr>
                <w:rFonts w:hint="default" w:ascii="仿宋" w:hAnsi="仿宋" w:eastAsia="仿宋" w:cs="仿宋"/>
                <w:color w:val="auto"/>
                <w:sz w:val="24"/>
                <w:highlight w:val="none"/>
                <w:u w:val="none"/>
                <w:lang w:eastAsia="zh-CN"/>
              </w:rPr>
            </w:pPr>
            <w:r>
              <w:rPr>
                <w:rFonts w:hint="default" w:ascii="仿宋" w:hAnsi="仿宋" w:eastAsia="仿宋" w:cs="仿宋"/>
                <w:color w:val="auto"/>
                <w:sz w:val="24"/>
                <w:highlight w:val="none"/>
                <w:u w:val="none"/>
                <w:lang w:eastAsia="zh-CN"/>
              </w:rPr>
              <w:t>51</w:t>
            </w:r>
          </w:p>
        </w:tc>
        <w:tc>
          <w:tcPr>
            <w:tcW w:w="691" w:type="dxa"/>
            <w:shd w:val="clear" w:color="auto" w:fill="auto"/>
            <w:vAlign w:val="center"/>
          </w:tcPr>
          <w:p>
            <w:pPr>
              <w:spacing w:before="157" w:beforeLines="50" w:after="157" w:afterLines="50" w:line="360" w:lineRule="auto"/>
              <w:jc w:val="center"/>
              <w:rPr>
                <w:rFonts w:hint="eastAsia" w:ascii="仿宋" w:hAnsi="仿宋" w:eastAsia="仿宋" w:cs="仿宋"/>
                <w:color w:val="auto"/>
                <w:sz w:val="24"/>
                <w:highlight w:val="none"/>
                <w:u w:val="none"/>
                <w:lang w:eastAsia="zh-Hans"/>
              </w:rPr>
            </w:pPr>
            <w:r>
              <w:rPr>
                <w:rFonts w:hint="eastAsia" w:ascii="仿宋" w:hAnsi="仿宋" w:eastAsia="仿宋" w:cs="仿宋"/>
                <w:color w:val="auto"/>
                <w:sz w:val="24"/>
                <w:highlight w:val="none"/>
                <w:u w:val="none"/>
                <w:lang w:eastAsia="zh-Hans"/>
              </w:rPr>
              <w:t>块</w:t>
            </w:r>
          </w:p>
        </w:tc>
        <w:tc>
          <w:tcPr>
            <w:tcW w:w="1066" w:type="dxa"/>
            <w:shd w:val="clear" w:color="auto" w:fill="auto"/>
            <w:vAlign w:val="center"/>
          </w:tcPr>
          <w:p>
            <w:pPr>
              <w:spacing w:before="157" w:beforeLines="50" w:after="157" w:afterLines="50" w:line="360" w:lineRule="auto"/>
              <w:jc w:val="center"/>
              <w:rPr>
                <w:rFonts w:hint="eastAsia" w:ascii="仿宋" w:hAnsi="仿宋" w:eastAsia="仿宋" w:cs="仿宋"/>
                <w:color w:val="auto"/>
                <w:sz w:val="24"/>
                <w:highlight w:val="none"/>
                <w:u w:val="none"/>
                <w:lang w:eastAsia="zh-Hans"/>
              </w:rPr>
            </w:pPr>
            <w:r>
              <w:rPr>
                <w:rFonts w:hint="eastAsia" w:ascii="仿宋" w:hAnsi="仿宋" w:eastAsia="仿宋" w:cs="仿宋"/>
                <w:color w:val="auto"/>
                <w:sz w:val="24"/>
                <w:szCs w:val="24"/>
                <w:highlight w:val="none"/>
                <w:u w:val="none"/>
                <w:lang w:eastAsia="zh-CN"/>
              </w:rPr>
              <w:t>2023年1月1日</w:t>
            </w:r>
            <w:r>
              <w:rPr>
                <w:rFonts w:hint="eastAsia" w:ascii="仿宋" w:hAnsi="仿宋" w:eastAsia="仿宋" w:cs="仿宋"/>
                <w:color w:val="auto"/>
                <w:sz w:val="24"/>
                <w:szCs w:val="24"/>
                <w:highlight w:val="none"/>
                <w:u w:val="none"/>
                <w:lang w:val="en-US" w:eastAsia="zh-CN"/>
              </w:rPr>
              <w:t>后生产</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4329" w:hRule="atLeast"/>
          <w:jc w:val="center"/>
        </w:trPr>
        <w:tc>
          <w:tcPr>
            <w:tcW w:w="833" w:type="dxa"/>
            <w:shd w:val="clear" w:color="auto" w:fill="auto"/>
            <w:vAlign w:val="center"/>
          </w:tcPr>
          <w:p>
            <w:pPr>
              <w:spacing w:before="157" w:beforeLines="50" w:after="157" w:afterLines="50" w:line="360" w:lineRule="auto"/>
              <w:jc w:val="center"/>
              <w:rPr>
                <w:rFonts w:hint="eastAsia" w:ascii="仿宋" w:hAnsi="仿宋" w:eastAsia="仿宋" w:cs="仿宋"/>
                <w:color w:val="auto"/>
                <w:sz w:val="24"/>
                <w:highlight w:val="none"/>
                <w:u w:val="none"/>
                <w:lang w:eastAsia="zh-CN"/>
              </w:rPr>
            </w:pPr>
            <w:r>
              <w:rPr>
                <w:rFonts w:hint="eastAsia" w:ascii="仿宋" w:hAnsi="仿宋" w:eastAsia="仿宋" w:cs="仿宋"/>
                <w:color w:val="auto"/>
                <w:sz w:val="24"/>
                <w:highlight w:val="none"/>
                <w:u w:val="none"/>
                <w:lang w:val="en-US" w:eastAsia="zh-CN"/>
              </w:rPr>
              <w:t>2</w:t>
            </w:r>
          </w:p>
        </w:tc>
        <w:tc>
          <w:tcPr>
            <w:tcW w:w="1558" w:type="dxa"/>
            <w:shd w:val="clear" w:color="auto" w:fill="auto"/>
            <w:vAlign w:val="center"/>
          </w:tcPr>
          <w:p>
            <w:pPr>
              <w:spacing w:before="157" w:beforeLines="50" w:after="157" w:afterLines="50" w:line="360" w:lineRule="auto"/>
              <w:jc w:val="center"/>
              <w:rPr>
                <w:rFonts w:hint="eastAsia" w:ascii="仿宋" w:hAnsi="仿宋" w:eastAsia="仿宋" w:cs="仿宋"/>
                <w:color w:val="auto"/>
                <w:sz w:val="24"/>
                <w:highlight w:val="none"/>
                <w:u w:val="none"/>
                <w:lang w:eastAsia="zh-CN"/>
              </w:rPr>
            </w:pPr>
            <w:r>
              <w:rPr>
                <w:rFonts w:hint="eastAsia" w:ascii="仿宋" w:hAnsi="仿宋" w:eastAsia="仿宋" w:cs="仿宋"/>
                <w:color w:val="auto"/>
                <w:sz w:val="24"/>
                <w:highlight w:val="none"/>
                <w:u w:val="none"/>
                <w:lang w:eastAsia="zh-CN"/>
              </w:rPr>
              <w:t>电子屏2</w:t>
            </w:r>
          </w:p>
        </w:tc>
        <w:tc>
          <w:tcPr>
            <w:tcW w:w="470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2"/>
                <w:szCs w:val="22"/>
                <w:u w:val="none"/>
                <w:lang w:val="en-US" w:eastAsia="zh-Hans" w:bidi="ar-SA"/>
              </w:rPr>
            </w:pPr>
            <w:r>
              <w:rPr>
                <w:rFonts w:hint="eastAsia" w:ascii="仿宋" w:hAnsi="仿宋" w:eastAsia="仿宋" w:cs="仿宋"/>
                <w:i w:val="0"/>
                <w:iCs w:val="0"/>
                <w:color w:val="auto"/>
                <w:kern w:val="0"/>
                <w:sz w:val="22"/>
                <w:szCs w:val="22"/>
                <w:u w:val="none"/>
                <w:lang w:val="en-US" w:eastAsia="zh-CN" w:bidi="ar"/>
              </w:rPr>
              <w:t>1.屏体规格（长*高*厚）：≥1000*1500*50mm；</w:t>
            </w:r>
            <w:r>
              <w:rPr>
                <w:rFonts w:hint="eastAsia" w:ascii="仿宋" w:hAnsi="仿宋" w:eastAsia="仿宋" w:cs="仿宋"/>
                <w:i w:val="0"/>
                <w:iCs w:val="0"/>
                <w:color w:val="auto"/>
                <w:kern w:val="0"/>
                <w:sz w:val="22"/>
                <w:szCs w:val="22"/>
                <w:u w:val="none"/>
                <w:lang w:val="en-US" w:eastAsia="zh-CN" w:bidi="ar"/>
              </w:rPr>
              <w:br w:type="textWrapping"/>
            </w:r>
            <w:r>
              <w:rPr>
                <w:rFonts w:hint="eastAsia" w:ascii="仿宋" w:hAnsi="仿宋" w:eastAsia="仿宋" w:cs="仿宋"/>
                <w:i w:val="0"/>
                <w:iCs w:val="0"/>
                <w:color w:val="auto"/>
                <w:kern w:val="0"/>
                <w:sz w:val="22"/>
                <w:szCs w:val="22"/>
                <w:u w:val="none"/>
                <w:lang w:val="en-US" w:eastAsia="zh-CN" w:bidi="ar"/>
              </w:rPr>
              <w:t>◆2.整体重量≤37KG/平米；</w:t>
            </w:r>
            <w:r>
              <w:rPr>
                <w:rFonts w:hint="eastAsia" w:ascii="仿宋" w:hAnsi="仿宋" w:eastAsia="仿宋" w:cs="仿宋"/>
                <w:i w:val="0"/>
                <w:iCs w:val="0"/>
                <w:color w:val="auto"/>
                <w:kern w:val="0"/>
                <w:sz w:val="22"/>
                <w:szCs w:val="22"/>
                <w:u w:val="none"/>
                <w:lang w:val="en-US" w:eastAsia="zh-CN" w:bidi="ar"/>
              </w:rPr>
              <w:br w:type="textWrapping"/>
            </w:r>
            <w:r>
              <w:rPr>
                <w:rFonts w:hint="eastAsia" w:ascii="仿宋" w:hAnsi="仿宋" w:eastAsia="仿宋" w:cs="仿宋"/>
                <w:i w:val="0"/>
                <w:iCs w:val="0"/>
                <w:color w:val="auto"/>
                <w:kern w:val="0"/>
                <w:sz w:val="22"/>
                <w:szCs w:val="22"/>
                <w:u w:val="none"/>
                <w:lang w:val="en-US" w:eastAsia="zh-CN" w:bidi="ar"/>
              </w:rPr>
              <w:t>▲3.亮度：≥8000cd/㎡；</w:t>
            </w:r>
            <w:r>
              <w:rPr>
                <w:rFonts w:hint="eastAsia" w:ascii="仿宋" w:hAnsi="仿宋" w:eastAsia="仿宋" w:cs="仿宋"/>
                <w:i w:val="0"/>
                <w:iCs w:val="0"/>
                <w:color w:val="auto"/>
                <w:kern w:val="0"/>
                <w:sz w:val="22"/>
                <w:szCs w:val="22"/>
                <w:u w:val="none"/>
                <w:lang w:val="en-US" w:eastAsia="zh-CN" w:bidi="ar"/>
              </w:rPr>
              <w:br w:type="textWrapping"/>
            </w:r>
            <w:r>
              <w:rPr>
                <w:rFonts w:hint="eastAsia" w:ascii="仿宋" w:hAnsi="仿宋" w:eastAsia="仿宋" w:cs="仿宋"/>
                <w:i w:val="0"/>
                <w:iCs w:val="0"/>
                <w:color w:val="auto"/>
                <w:kern w:val="0"/>
                <w:sz w:val="22"/>
                <w:szCs w:val="22"/>
                <w:u w:val="none"/>
                <w:lang w:val="en-US" w:eastAsia="zh-CN" w:bidi="ar"/>
              </w:rPr>
              <w:t>4.LED屏像素：≥1R1G1B，全彩色；</w:t>
            </w:r>
            <w:r>
              <w:rPr>
                <w:rFonts w:hint="eastAsia" w:ascii="仿宋" w:hAnsi="仿宋" w:eastAsia="仿宋" w:cs="仿宋"/>
                <w:i w:val="0"/>
                <w:iCs w:val="0"/>
                <w:color w:val="auto"/>
                <w:kern w:val="0"/>
                <w:sz w:val="22"/>
                <w:szCs w:val="22"/>
                <w:u w:val="none"/>
                <w:lang w:val="en-US" w:eastAsia="zh-CN" w:bidi="ar"/>
              </w:rPr>
              <w:br w:type="textWrapping"/>
            </w:r>
            <w:r>
              <w:rPr>
                <w:rFonts w:hint="eastAsia" w:ascii="仿宋" w:hAnsi="仿宋" w:eastAsia="仿宋" w:cs="仿宋"/>
                <w:i w:val="0"/>
                <w:iCs w:val="0"/>
                <w:color w:val="auto"/>
                <w:kern w:val="0"/>
                <w:sz w:val="22"/>
                <w:szCs w:val="22"/>
                <w:u w:val="none"/>
                <w:lang w:val="en-US" w:eastAsia="zh-CN" w:bidi="ar"/>
              </w:rPr>
              <w:t>◆5.屏体材质：使用不锈钢板材质；</w:t>
            </w:r>
            <w:r>
              <w:rPr>
                <w:rFonts w:hint="eastAsia" w:ascii="仿宋" w:hAnsi="仿宋" w:eastAsia="仿宋" w:cs="仿宋"/>
                <w:i w:val="0"/>
                <w:iCs w:val="0"/>
                <w:color w:val="auto"/>
                <w:kern w:val="0"/>
                <w:sz w:val="22"/>
                <w:szCs w:val="22"/>
                <w:u w:val="none"/>
                <w:lang w:val="en-US" w:eastAsia="zh-CN" w:bidi="ar"/>
              </w:rPr>
              <w:br w:type="textWrapping"/>
            </w:r>
            <w:r>
              <w:rPr>
                <w:rFonts w:hint="eastAsia" w:ascii="仿宋" w:hAnsi="仿宋" w:eastAsia="仿宋" w:cs="仿宋"/>
                <w:i w:val="0"/>
                <w:iCs w:val="0"/>
                <w:color w:val="auto"/>
                <w:kern w:val="0"/>
                <w:sz w:val="22"/>
                <w:szCs w:val="22"/>
                <w:u w:val="none"/>
                <w:lang w:val="en-US" w:eastAsia="zh-CN" w:bidi="ar"/>
              </w:rPr>
              <w:t>6.箱体黑色喷塑；</w:t>
            </w:r>
            <w:r>
              <w:rPr>
                <w:rFonts w:hint="eastAsia" w:ascii="仿宋" w:hAnsi="仿宋" w:eastAsia="仿宋" w:cs="仿宋"/>
                <w:i w:val="0"/>
                <w:iCs w:val="0"/>
                <w:color w:val="auto"/>
                <w:kern w:val="0"/>
                <w:sz w:val="22"/>
                <w:szCs w:val="22"/>
                <w:u w:val="none"/>
                <w:lang w:val="en-US" w:eastAsia="zh-CN" w:bidi="ar"/>
              </w:rPr>
              <w:br w:type="textWrapping"/>
            </w:r>
            <w:r>
              <w:rPr>
                <w:rFonts w:hint="eastAsia" w:ascii="仿宋" w:hAnsi="仿宋" w:eastAsia="仿宋" w:cs="仿宋"/>
                <w:i w:val="0"/>
                <w:iCs w:val="0"/>
                <w:color w:val="auto"/>
                <w:kern w:val="0"/>
                <w:sz w:val="22"/>
                <w:szCs w:val="22"/>
                <w:u w:val="none"/>
                <w:lang w:val="en-US" w:eastAsia="zh-CN" w:bidi="ar"/>
              </w:rPr>
              <w:t>7.LED模组屏版面：点间距≤8mm，全彩色；</w:t>
            </w:r>
            <w:r>
              <w:rPr>
                <w:rFonts w:hint="eastAsia" w:ascii="仿宋" w:hAnsi="仿宋" w:eastAsia="仿宋" w:cs="仿宋"/>
                <w:i w:val="0"/>
                <w:iCs w:val="0"/>
                <w:color w:val="auto"/>
                <w:kern w:val="0"/>
                <w:sz w:val="22"/>
                <w:szCs w:val="22"/>
                <w:u w:val="none"/>
                <w:lang w:val="en-US" w:eastAsia="zh-CN" w:bidi="ar"/>
              </w:rPr>
              <w:br w:type="textWrapping"/>
            </w:r>
            <w:r>
              <w:rPr>
                <w:rFonts w:hint="eastAsia" w:ascii="仿宋" w:hAnsi="仿宋" w:eastAsia="仿宋" w:cs="仿宋"/>
                <w:i w:val="0"/>
                <w:iCs w:val="0"/>
                <w:color w:val="auto"/>
                <w:kern w:val="0"/>
                <w:sz w:val="22"/>
                <w:szCs w:val="22"/>
                <w:u w:val="none"/>
                <w:lang w:val="en-US" w:eastAsia="zh-CN" w:bidi="ar"/>
              </w:rPr>
              <w:t>◆8.功率：启动功率不高于300W/平米；</w:t>
            </w:r>
            <w:r>
              <w:rPr>
                <w:rFonts w:hint="eastAsia" w:ascii="仿宋" w:hAnsi="仿宋" w:eastAsia="仿宋" w:cs="仿宋"/>
                <w:i w:val="0"/>
                <w:iCs w:val="0"/>
                <w:color w:val="auto"/>
                <w:kern w:val="0"/>
                <w:sz w:val="22"/>
                <w:szCs w:val="22"/>
                <w:u w:val="none"/>
                <w:lang w:val="en-US" w:eastAsia="zh-CN" w:bidi="ar"/>
              </w:rPr>
              <w:br w:type="textWrapping"/>
            </w:r>
            <w:r>
              <w:rPr>
                <w:rFonts w:hint="eastAsia" w:ascii="仿宋" w:hAnsi="仿宋" w:eastAsia="仿宋" w:cs="仿宋"/>
                <w:i w:val="0"/>
                <w:iCs w:val="0"/>
                <w:color w:val="auto"/>
                <w:kern w:val="0"/>
                <w:sz w:val="22"/>
                <w:szCs w:val="22"/>
                <w:u w:val="none"/>
                <w:lang w:val="en-US" w:eastAsia="zh-CN" w:bidi="ar"/>
              </w:rPr>
              <w:t>9.刷新率：≥960HZ；</w:t>
            </w:r>
            <w:r>
              <w:rPr>
                <w:rFonts w:hint="eastAsia" w:ascii="仿宋" w:hAnsi="仿宋" w:eastAsia="仿宋" w:cs="仿宋"/>
                <w:i w:val="0"/>
                <w:iCs w:val="0"/>
                <w:color w:val="auto"/>
                <w:kern w:val="0"/>
                <w:sz w:val="22"/>
                <w:szCs w:val="22"/>
                <w:u w:val="none"/>
                <w:lang w:val="en-US" w:eastAsia="zh-CN" w:bidi="ar"/>
              </w:rPr>
              <w:br w:type="textWrapping"/>
            </w:r>
            <w:r>
              <w:rPr>
                <w:rFonts w:hint="eastAsia" w:ascii="仿宋" w:hAnsi="仿宋" w:eastAsia="仿宋" w:cs="仿宋"/>
                <w:i w:val="0"/>
                <w:iCs w:val="0"/>
                <w:color w:val="auto"/>
                <w:kern w:val="0"/>
                <w:sz w:val="22"/>
                <w:szCs w:val="22"/>
                <w:u w:val="none"/>
                <w:lang w:val="en-US" w:eastAsia="zh-CN" w:bidi="ar"/>
              </w:rPr>
              <w:t>10.衰减率：（3年）≤15%；</w:t>
            </w:r>
            <w:r>
              <w:rPr>
                <w:rFonts w:hint="eastAsia" w:ascii="仿宋" w:hAnsi="仿宋" w:eastAsia="仿宋" w:cs="仿宋"/>
                <w:i w:val="0"/>
                <w:iCs w:val="0"/>
                <w:color w:val="auto"/>
                <w:kern w:val="0"/>
                <w:sz w:val="22"/>
                <w:szCs w:val="22"/>
                <w:u w:val="none"/>
                <w:lang w:val="en-US" w:eastAsia="zh-CN" w:bidi="ar"/>
              </w:rPr>
              <w:br w:type="textWrapping"/>
            </w:r>
            <w:r>
              <w:rPr>
                <w:rFonts w:hint="eastAsia" w:ascii="仿宋" w:hAnsi="仿宋" w:eastAsia="仿宋" w:cs="仿宋"/>
                <w:i w:val="0"/>
                <w:iCs w:val="0"/>
                <w:color w:val="auto"/>
                <w:kern w:val="0"/>
                <w:sz w:val="22"/>
                <w:szCs w:val="22"/>
                <w:u w:val="none"/>
                <w:lang w:val="en-US" w:eastAsia="zh-CN" w:bidi="ar"/>
              </w:rPr>
              <w:t>11.工作电压：AC220V±10%;</w:t>
            </w:r>
            <w:r>
              <w:rPr>
                <w:rFonts w:hint="eastAsia" w:ascii="仿宋" w:hAnsi="仿宋" w:eastAsia="仿宋" w:cs="仿宋"/>
                <w:i w:val="0"/>
                <w:iCs w:val="0"/>
                <w:color w:val="auto"/>
                <w:kern w:val="0"/>
                <w:sz w:val="22"/>
                <w:szCs w:val="22"/>
                <w:u w:val="none"/>
                <w:lang w:val="en-US" w:eastAsia="zh-CN" w:bidi="ar"/>
              </w:rPr>
              <w:br w:type="textWrapping"/>
            </w:r>
            <w:r>
              <w:rPr>
                <w:rFonts w:hint="eastAsia" w:ascii="仿宋" w:hAnsi="仿宋" w:eastAsia="仿宋" w:cs="仿宋"/>
                <w:i w:val="0"/>
                <w:iCs w:val="0"/>
                <w:color w:val="auto"/>
                <w:kern w:val="0"/>
                <w:sz w:val="22"/>
                <w:szCs w:val="22"/>
                <w:u w:val="none"/>
                <w:lang w:val="en-US" w:eastAsia="zh-CN" w:bidi="ar"/>
              </w:rPr>
              <w:t>12.视距：最佳≥8m，可视≥400m；</w:t>
            </w:r>
            <w:r>
              <w:rPr>
                <w:rFonts w:hint="eastAsia" w:ascii="仿宋" w:hAnsi="仿宋" w:eastAsia="仿宋" w:cs="仿宋"/>
                <w:i w:val="0"/>
                <w:iCs w:val="0"/>
                <w:color w:val="auto"/>
                <w:kern w:val="0"/>
                <w:sz w:val="22"/>
                <w:szCs w:val="22"/>
                <w:u w:val="none"/>
                <w:lang w:val="en-US" w:eastAsia="zh-CN" w:bidi="ar"/>
              </w:rPr>
              <w:br w:type="textWrapping"/>
            </w:r>
            <w:r>
              <w:rPr>
                <w:rFonts w:hint="eastAsia" w:ascii="仿宋" w:hAnsi="仿宋" w:eastAsia="仿宋" w:cs="仿宋"/>
                <w:i w:val="0"/>
                <w:iCs w:val="0"/>
                <w:color w:val="auto"/>
                <w:kern w:val="0"/>
                <w:sz w:val="22"/>
                <w:szCs w:val="22"/>
                <w:u w:val="none"/>
                <w:lang w:val="en-US" w:eastAsia="zh-CN" w:bidi="ar"/>
              </w:rPr>
              <w:t>13.可视角度：水平≥120゜，垂直≥120゜；</w:t>
            </w:r>
            <w:r>
              <w:rPr>
                <w:rFonts w:hint="eastAsia" w:ascii="仿宋" w:hAnsi="仿宋" w:eastAsia="仿宋" w:cs="仿宋"/>
                <w:i w:val="0"/>
                <w:iCs w:val="0"/>
                <w:color w:val="auto"/>
                <w:kern w:val="0"/>
                <w:sz w:val="22"/>
                <w:szCs w:val="22"/>
                <w:u w:val="none"/>
                <w:lang w:val="en-US" w:eastAsia="zh-CN" w:bidi="ar"/>
              </w:rPr>
              <w:br w:type="textWrapping"/>
            </w:r>
            <w:r>
              <w:rPr>
                <w:rFonts w:hint="eastAsia" w:ascii="仿宋" w:hAnsi="仿宋" w:eastAsia="仿宋" w:cs="仿宋"/>
                <w:i w:val="0"/>
                <w:iCs w:val="0"/>
                <w:color w:val="auto"/>
                <w:kern w:val="0"/>
                <w:sz w:val="22"/>
                <w:szCs w:val="22"/>
                <w:u w:val="none"/>
                <w:lang w:val="en-US" w:eastAsia="zh-CN" w:bidi="ar"/>
              </w:rPr>
              <w:t>14.盲点率：&lt;0.0001，出厂时为0；</w:t>
            </w:r>
            <w:r>
              <w:rPr>
                <w:rFonts w:hint="eastAsia" w:ascii="仿宋" w:hAnsi="仿宋" w:eastAsia="仿宋" w:cs="仿宋"/>
                <w:i w:val="0"/>
                <w:iCs w:val="0"/>
                <w:color w:val="auto"/>
                <w:kern w:val="0"/>
                <w:sz w:val="22"/>
                <w:szCs w:val="22"/>
                <w:u w:val="none"/>
                <w:lang w:val="en-US" w:eastAsia="zh-CN" w:bidi="ar"/>
              </w:rPr>
              <w:br w:type="textWrapping"/>
            </w:r>
            <w:r>
              <w:rPr>
                <w:rFonts w:hint="eastAsia" w:ascii="仿宋" w:hAnsi="仿宋" w:eastAsia="仿宋" w:cs="仿宋"/>
                <w:i w:val="0"/>
                <w:iCs w:val="0"/>
                <w:color w:val="auto"/>
                <w:kern w:val="0"/>
                <w:sz w:val="22"/>
                <w:szCs w:val="22"/>
                <w:u w:val="none"/>
                <w:lang w:val="en-US" w:eastAsia="zh-CN" w:bidi="ar"/>
              </w:rPr>
              <w:t>15.防护等级：箱体≥IP53；外露LED部分≥IP65；</w:t>
            </w:r>
            <w:r>
              <w:rPr>
                <w:rFonts w:hint="eastAsia" w:ascii="仿宋" w:hAnsi="仿宋" w:eastAsia="仿宋" w:cs="仿宋"/>
                <w:i w:val="0"/>
                <w:iCs w:val="0"/>
                <w:color w:val="auto"/>
                <w:kern w:val="0"/>
                <w:sz w:val="22"/>
                <w:szCs w:val="22"/>
                <w:u w:val="none"/>
                <w:lang w:val="en-US" w:eastAsia="zh-CN" w:bidi="ar"/>
              </w:rPr>
              <w:br w:type="textWrapping"/>
            </w:r>
            <w:r>
              <w:rPr>
                <w:rFonts w:hint="eastAsia" w:ascii="仿宋" w:hAnsi="仿宋" w:eastAsia="仿宋" w:cs="仿宋"/>
                <w:i w:val="0"/>
                <w:iCs w:val="0"/>
                <w:color w:val="auto"/>
                <w:kern w:val="0"/>
                <w:sz w:val="22"/>
                <w:szCs w:val="22"/>
                <w:u w:val="none"/>
                <w:lang w:val="en-US" w:eastAsia="zh-CN" w:bidi="ar"/>
              </w:rPr>
              <w:t>16.工作温度：范围-20~+70℃；</w:t>
            </w:r>
            <w:r>
              <w:rPr>
                <w:rFonts w:hint="eastAsia" w:ascii="仿宋" w:hAnsi="仿宋" w:eastAsia="仿宋" w:cs="仿宋"/>
                <w:i w:val="0"/>
                <w:iCs w:val="0"/>
                <w:color w:val="auto"/>
                <w:kern w:val="0"/>
                <w:sz w:val="22"/>
                <w:szCs w:val="22"/>
                <w:u w:val="none"/>
                <w:lang w:val="en-US" w:eastAsia="zh-CN" w:bidi="ar"/>
              </w:rPr>
              <w:br w:type="textWrapping"/>
            </w:r>
            <w:r>
              <w:rPr>
                <w:rFonts w:hint="eastAsia" w:ascii="仿宋" w:hAnsi="仿宋" w:eastAsia="仿宋" w:cs="仿宋"/>
                <w:i w:val="0"/>
                <w:iCs w:val="0"/>
                <w:color w:val="auto"/>
                <w:kern w:val="0"/>
                <w:sz w:val="22"/>
                <w:szCs w:val="22"/>
                <w:u w:val="none"/>
                <w:lang w:val="en-US" w:eastAsia="zh-CN" w:bidi="ar"/>
              </w:rPr>
              <w:t>17.驱动方式：支持1/5恒流驱动；</w:t>
            </w:r>
            <w:r>
              <w:rPr>
                <w:rFonts w:hint="eastAsia" w:ascii="仿宋" w:hAnsi="仿宋" w:eastAsia="仿宋" w:cs="仿宋"/>
                <w:i w:val="0"/>
                <w:iCs w:val="0"/>
                <w:color w:val="auto"/>
                <w:kern w:val="0"/>
                <w:sz w:val="22"/>
                <w:szCs w:val="22"/>
                <w:u w:val="none"/>
                <w:lang w:val="en-US" w:eastAsia="zh-CN" w:bidi="ar"/>
              </w:rPr>
              <w:br w:type="textWrapping"/>
            </w:r>
            <w:r>
              <w:rPr>
                <w:rFonts w:hint="eastAsia" w:ascii="仿宋" w:hAnsi="仿宋" w:eastAsia="仿宋" w:cs="仿宋"/>
                <w:i w:val="0"/>
                <w:iCs w:val="0"/>
                <w:color w:val="auto"/>
                <w:kern w:val="0"/>
                <w:sz w:val="22"/>
                <w:szCs w:val="22"/>
                <w:u w:val="none"/>
                <w:lang w:val="en-US" w:eastAsia="zh-CN" w:bidi="ar"/>
              </w:rPr>
              <w:t>18.控制方式：支持无线信号对射、有线链接方式控制；</w:t>
            </w:r>
            <w:r>
              <w:rPr>
                <w:rFonts w:hint="eastAsia" w:ascii="仿宋" w:hAnsi="仿宋" w:eastAsia="仿宋" w:cs="仿宋"/>
                <w:i w:val="0"/>
                <w:iCs w:val="0"/>
                <w:color w:val="auto"/>
                <w:kern w:val="0"/>
                <w:sz w:val="22"/>
                <w:szCs w:val="22"/>
                <w:u w:val="none"/>
                <w:lang w:val="en-US" w:eastAsia="zh-CN" w:bidi="ar"/>
              </w:rPr>
              <w:br w:type="textWrapping"/>
            </w:r>
            <w:r>
              <w:rPr>
                <w:rFonts w:hint="eastAsia" w:ascii="仿宋" w:hAnsi="仿宋" w:eastAsia="仿宋" w:cs="仿宋"/>
                <w:i w:val="0"/>
                <w:iCs w:val="0"/>
                <w:color w:val="auto"/>
                <w:kern w:val="0"/>
                <w:sz w:val="22"/>
                <w:szCs w:val="22"/>
                <w:u w:val="none"/>
                <w:lang w:val="en-US" w:eastAsia="zh-CN" w:bidi="ar"/>
              </w:rPr>
              <w:t>19.控制模式：支持接入控制器，每个电子牌支持不少于3种控制状态，支持以太网连接，支持中心平台联网和手动控制方式，按需配置；</w:t>
            </w:r>
            <w:r>
              <w:rPr>
                <w:rFonts w:hint="eastAsia" w:ascii="仿宋" w:hAnsi="仿宋" w:eastAsia="仿宋" w:cs="仿宋"/>
                <w:i w:val="0"/>
                <w:iCs w:val="0"/>
                <w:color w:val="auto"/>
                <w:kern w:val="0"/>
                <w:sz w:val="22"/>
                <w:szCs w:val="22"/>
                <w:u w:val="none"/>
                <w:lang w:val="en-US" w:eastAsia="zh-CN" w:bidi="ar"/>
              </w:rPr>
              <w:br w:type="textWrapping"/>
            </w:r>
            <w:r>
              <w:rPr>
                <w:rFonts w:hint="eastAsia" w:ascii="仿宋" w:hAnsi="仿宋" w:eastAsia="仿宋" w:cs="仿宋"/>
                <w:i w:val="0"/>
                <w:iCs w:val="0"/>
                <w:color w:val="auto"/>
                <w:kern w:val="0"/>
                <w:sz w:val="22"/>
                <w:szCs w:val="22"/>
                <w:u w:val="none"/>
                <w:lang w:val="en-US" w:eastAsia="zh-CN" w:bidi="ar"/>
              </w:rPr>
              <w:t>20.功能：需具有内容切换功能：支持自动定时切换、远程控制；根据采购人提供的内容定制显示，不可远程修改；</w:t>
            </w:r>
            <w:r>
              <w:rPr>
                <w:rFonts w:hint="eastAsia" w:ascii="仿宋" w:hAnsi="仿宋" w:eastAsia="仿宋" w:cs="仿宋"/>
                <w:i w:val="0"/>
                <w:iCs w:val="0"/>
                <w:color w:val="auto"/>
                <w:kern w:val="0"/>
                <w:sz w:val="22"/>
                <w:szCs w:val="22"/>
                <w:u w:val="none"/>
                <w:lang w:val="en-US" w:eastAsia="zh-CN" w:bidi="ar"/>
              </w:rPr>
              <w:br w:type="textWrapping"/>
            </w:r>
            <w:r>
              <w:rPr>
                <w:rFonts w:hint="eastAsia" w:ascii="仿宋" w:hAnsi="仿宋" w:eastAsia="仿宋" w:cs="仿宋"/>
                <w:i w:val="0"/>
                <w:iCs w:val="0"/>
                <w:color w:val="auto"/>
                <w:kern w:val="0"/>
                <w:sz w:val="22"/>
                <w:szCs w:val="22"/>
                <w:u w:val="none"/>
                <w:lang w:val="en-US" w:eastAsia="zh-CN" w:bidi="ar"/>
              </w:rPr>
              <w:t>21.可支持采用横装铝槽抱箍固定安装模式。</w:t>
            </w:r>
          </w:p>
        </w:tc>
        <w:tc>
          <w:tcPr>
            <w:tcW w:w="697" w:type="dxa"/>
            <w:shd w:val="clear" w:color="auto" w:fill="auto"/>
            <w:vAlign w:val="center"/>
          </w:tcPr>
          <w:p>
            <w:pPr>
              <w:spacing w:before="157" w:beforeLines="50" w:after="157" w:afterLines="50" w:line="360" w:lineRule="auto"/>
              <w:jc w:val="center"/>
              <w:rPr>
                <w:rFonts w:hint="default" w:ascii="仿宋" w:hAnsi="仿宋" w:eastAsia="仿宋" w:cs="仿宋"/>
                <w:color w:val="auto"/>
                <w:sz w:val="24"/>
                <w:highlight w:val="none"/>
                <w:u w:val="none"/>
                <w:lang w:eastAsia="zh-CN"/>
              </w:rPr>
            </w:pPr>
            <w:r>
              <w:rPr>
                <w:rFonts w:hint="default" w:ascii="仿宋" w:hAnsi="仿宋" w:eastAsia="仿宋" w:cs="仿宋"/>
                <w:color w:val="auto"/>
                <w:sz w:val="24"/>
                <w:highlight w:val="none"/>
                <w:u w:val="none"/>
                <w:lang w:eastAsia="zh-CN"/>
              </w:rPr>
              <w:t>145</w:t>
            </w:r>
          </w:p>
        </w:tc>
        <w:tc>
          <w:tcPr>
            <w:tcW w:w="691" w:type="dxa"/>
            <w:shd w:val="clear" w:color="auto" w:fill="auto"/>
            <w:vAlign w:val="center"/>
          </w:tcPr>
          <w:p>
            <w:pPr>
              <w:spacing w:before="157" w:beforeLines="50" w:after="157" w:afterLines="50" w:line="360" w:lineRule="auto"/>
              <w:jc w:val="center"/>
              <w:rPr>
                <w:rFonts w:hint="eastAsia" w:ascii="仿宋" w:hAnsi="仿宋" w:eastAsia="仿宋" w:cs="仿宋"/>
                <w:color w:val="auto"/>
                <w:sz w:val="24"/>
                <w:highlight w:val="none"/>
                <w:u w:val="none"/>
                <w:lang w:eastAsia="zh-Hans"/>
              </w:rPr>
            </w:pPr>
            <w:r>
              <w:rPr>
                <w:rFonts w:hint="eastAsia" w:ascii="仿宋" w:hAnsi="仿宋" w:eastAsia="仿宋" w:cs="仿宋"/>
                <w:color w:val="auto"/>
                <w:sz w:val="24"/>
                <w:highlight w:val="none"/>
                <w:u w:val="none"/>
                <w:lang w:eastAsia="zh-Hans"/>
              </w:rPr>
              <w:t>块</w:t>
            </w:r>
          </w:p>
        </w:tc>
        <w:tc>
          <w:tcPr>
            <w:tcW w:w="1066" w:type="dxa"/>
            <w:shd w:val="clear" w:color="auto" w:fill="auto"/>
            <w:vAlign w:val="center"/>
          </w:tcPr>
          <w:p>
            <w:pPr>
              <w:spacing w:before="157" w:beforeLines="50" w:after="157" w:afterLines="50" w:line="360" w:lineRule="auto"/>
              <w:jc w:val="center"/>
              <w:rPr>
                <w:rFonts w:hint="eastAsia" w:ascii="仿宋" w:hAnsi="仿宋" w:eastAsia="仿宋" w:cs="仿宋"/>
                <w:color w:val="auto"/>
                <w:sz w:val="24"/>
                <w:highlight w:val="none"/>
                <w:u w:val="none"/>
                <w:lang w:eastAsia="zh-Hans"/>
              </w:rPr>
            </w:pPr>
            <w:r>
              <w:rPr>
                <w:rFonts w:hint="eastAsia" w:ascii="仿宋" w:hAnsi="仿宋" w:eastAsia="仿宋" w:cs="仿宋"/>
                <w:color w:val="auto"/>
                <w:sz w:val="24"/>
                <w:szCs w:val="24"/>
                <w:highlight w:val="none"/>
                <w:u w:val="none"/>
                <w:lang w:eastAsia="zh-CN"/>
              </w:rPr>
              <w:t>2023年1月1日</w:t>
            </w:r>
            <w:r>
              <w:rPr>
                <w:rFonts w:hint="eastAsia" w:ascii="仿宋" w:hAnsi="仿宋" w:eastAsia="仿宋" w:cs="仿宋"/>
                <w:color w:val="auto"/>
                <w:sz w:val="24"/>
                <w:szCs w:val="24"/>
                <w:highlight w:val="none"/>
                <w:u w:val="none"/>
                <w:lang w:val="en-US" w:eastAsia="zh-CN"/>
              </w:rPr>
              <w:t>后生产</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5809" w:hRule="atLeast"/>
          <w:jc w:val="center"/>
        </w:trPr>
        <w:tc>
          <w:tcPr>
            <w:tcW w:w="833" w:type="dxa"/>
            <w:shd w:val="clear" w:color="auto" w:fill="auto"/>
            <w:vAlign w:val="center"/>
          </w:tcPr>
          <w:p>
            <w:pPr>
              <w:spacing w:before="157" w:beforeLines="50" w:after="157" w:afterLines="50" w:line="360" w:lineRule="auto"/>
              <w:jc w:val="center"/>
              <w:rPr>
                <w:rFonts w:hint="eastAsia" w:ascii="仿宋" w:hAnsi="仿宋" w:eastAsia="仿宋" w:cs="仿宋"/>
                <w:color w:val="auto"/>
                <w:sz w:val="24"/>
                <w:highlight w:val="none"/>
                <w:u w:val="none"/>
                <w:lang w:val="en-US" w:eastAsia="zh-CN"/>
              </w:rPr>
            </w:pPr>
            <w:r>
              <w:rPr>
                <w:rFonts w:hint="eastAsia" w:ascii="仿宋" w:hAnsi="仿宋" w:eastAsia="仿宋" w:cs="仿宋"/>
                <w:color w:val="auto"/>
                <w:sz w:val="24"/>
                <w:highlight w:val="none"/>
                <w:u w:val="none"/>
                <w:lang w:val="en-US" w:eastAsia="zh-CN"/>
              </w:rPr>
              <w:t>3</w:t>
            </w:r>
          </w:p>
        </w:tc>
        <w:tc>
          <w:tcPr>
            <w:tcW w:w="1558" w:type="dxa"/>
            <w:shd w:val="clear" w:color="auto" w:fill="auto"/>
            <w:vAlign w:val="center"/>
          </w:tcPr>
          <w:p>
            <w:pPr>
              <w:spacing w:before="157" w:beforeLines="50" w:after="157" w:afterLines="50" w:line="360" w:lineRule="auto"/>
              <w:jc w:val="center"/>
              <w:rPr>
                <w:rFonts w:hint="eastAsia" w:ascii="仿宋" w:hAnsi="仿宋" w:eastAsia="仿宋" w:cs="仿宋"/>
                <w:color w:val="auto"/>
                <w:sz w:val="24"/>
                <w:highlight w:val="none"/>
                <w:u w:val="none"/>
                <w:lang w:eastAsia="zh-Hans"/>
              </w:rPr>
            </w:pPr>
            <w:r>
              <w:rPr>
                <w:rFonts w:hint="eastAsia" w:ascii="仿宋" w:hAnsi="仿宋" w:eastAsia="仿宋" w:cs="仿宋"/>
                <w:color w:val="auto"/>
                <w:sz w:val="24"/>
                <w:szCs w:val="24"/>
                <w:highlight w:val="none"/>
                <w:u w:val="none"/>
                <w:lang w:val="en-US" w:eastAsia="zh-Hans"/>
              </w:rPr>
              <w:t>辅材</w:t>
            </w:r>
          </w:p>
        </w:tc>
        <w:tc>
          <w:tcPr>
            <w:tcW w:w="4705" w:type="dxa"/>
            <w:shd w:val="clear" w:color="auto" w:fill="auto"/>
            <w:vAlign w:val="center"/>
          </w:tcPr>
          <w:p>
            <w:pPr>
              <w:spacing w:before="0" w:beforeLines="0" w:after="0" w:afterLines="0" w:line="240" w:lineRule="auto"/>
              <w:jc w:val="left"/>
              <w:rPr>
                <w:rFonts w:hint="eastAsia" w:ascii="仿宋" w:hAnsi="仿宋" w:eastAsia="仿宋" w:cs="仿宋"/>
                <w:color w:val="auto"/>
                <w:sz w:val="24"/>
                <w:szCs w:val="24"/>
                <w:highlight w:val="none"/>
                <w:u w:val="none"/>
                <w:lang w:val="en-US" w:eastAsia="zh-CN"/>
              </w:rPr>
            </w:pPr>
            <w:r>
              <w:rPr>
                <w:rFonts w:hint="eastAsia" w:ascii="仿宋" w:hAnsi="仿宋" w:eastAsia="仿宋" w:cs="仿宋"/>
                <w:color w:val="auto"/>
                <w:sz w:val="24"/>
                <w:szCs w:val="24"/>
                <w:highlight w:val="none"/>
                <w:u w:val="none"/>
                <w:lang w:val="en-US" w:eastAsia="zh-Hans"/>
              </w:rPr>
              <w:t>1</w:t>
            </w:r>
            <w:r>
              <w:rPr>
                <w:rFonts w:hint="eastAsia" w:ascii="仿宋" w:hAnsi="仿宋" w:eastAsia="仿宋" w:cs="仿宋"/>
                <w:color w:val="auto"/>
                <w:sz w:val="24"/>
                <w:szCs w:val="24"/>
                <w:highlight w:val="none"/>
                <w:u w:val="none"/>
                <w:lang w:eastAsia="zh-Hans"/>
              </w:rPr>
              <w:t>.控制器：单个控制器最大支持4个车道牌控制；支持以太网连接，支持中心平台联网和手动控制方式，支持现场人工紧急控制</w:t>
            </w:r>
            <w:r>
              <w:rPr>
                <w:rFonts w:hint="eastAsia" w:ascii="仿宋" w:hAnsi="仿宋" w:eastAsia="仿宋" w:cs="仿宋"/>
                <w:color w:val="auto"/>
                <w:sz w:val="24"/>
                <w:szCs w:val="24"/>
                <w:highlight w:val="none"/>
                <w:u w:val="none"/>
                <w:lang w:eastAsia="zh-CN"/>
              </w:rPr>
              <w:t>，</w:t>
            </w:r>
            <w:r>
              <w:rPr>
                <w:rFonts w:hint="eastAsia" w:ascii="仿宋" w:hAnsi="仿宋" w:eastAsia="仿宋" w:cs="仿宋"/>
                <w:color w:val="auto"/>
                <w:sz w:val="24"/>
                <w:szCs w:val="24"/>
                <w:highlight w:val="none"/>
                <w:u w:val="none"/>
                <w:lang w:val="en-US" w:eastAsia="zh-Hans"/>
              </w:rPr>
              <w:t>数量90个</w:t>
            </w:r>
            <w:r>
              <w:rPr>
                <w:rFonts w:hint="eastAsia" w:ascii="仿宋" w:hAnsi="仿宋" w:eastAsia="仿宋" w:cs="仿宋"/>
                <w:color w:val="auto"/>
                <w:sz w:val="24"/>
                <w:szCs w:val="24"/>
                <w:highlight w:val="none"/>
                <w:u w:val="none"/>
                <w:lang w:val="en-US" w:eastAsia="zh-CN"/>
              </w:rPr>
              <w:t>；</w:t>
            </w:r>
          </w:p>
          <w:p>
            <w:pPr>
              <w:spacing w:before="0" w:beforeLines="0" w:after="0" w:afterLines="0" w:line="240" w:lineRule="auto"/>
              <w:jc w:val="left"/>
              <w:rPr>
                <w:rFonts w:hint="eastAsia" w:ascii="仿宋" w:hAnsi="仿宋" w:eastAsia="仿宋" w:cs="仿宋"/>
                <w:color w:val="auto"/>
                <w:sz w:val="24"/>
                <w:szCs w:val="24"/>
                <w:highlight w:val="none"/>
                <w:u w:val="none"/>
                <w:lang w:eastAsia="zh-CN"/>
              </w:rPr>
            </w:pPr>
            <w:r>
              <w:rPr>
                <w:rFonts w:hint="eastAsia" w:ascii="仿宋" w:hAnsi="仿宋" w:eastAsia="仿宋" w:cs="仿宋"/>
                <w:color w:val="auto"/>
                <w:sz w:val="24"/>
                <w:szCs w:val="24"/>
                <w:highlight w:val="none"/>
                <w:u w:val="none"/>
                <w:lang w:val="en-US" w:eastAsia="zh-Hans"/>
              </w:rPr>
              <w:t>2</w:t>
            </w:r>
            <w:r>
              <w:rPr>
                <w:rFonts w:hint="eastAsia" w:ascii="仿宋" w:hAnsi="仿宋" w:eastAsia="仿宋" w:cs="仿宋"/>
                <w:color w:val="auto"/>
                <w:sz w:val="24"/>
                <w:szCs w:val="24"/>
                <w:highlight w:val="none"/>
                <w:u w:val="none"/>
                <w:lang w:eastAsia="zh-Hans"/>
              </w:rPr>
              <w:t>.抱杆机箱：尺寸：宽*深*高=380*260*530mm，不锈钢板材质，黑色，数量90个</w:t>
            </w:r>
            <w:r>
              <w:rPr>
                <w:rFonts w:hint="eastAsia" w:ascii="仿宋" w:hAnsi="仿宋" w:eastAsia="仿宋" w:cs="仿宋"/>
                <w:color w:val="auto"/>
                <w:sz w:val="24"/>
                <w:szCs w:val="24"/>
                <w:highlight w:val="none"/>
                <w:u w:val="none"/>
                <w:lang w:eastAsia="zh-CN"/>
              </w:rPr>
              <w:t>；</w:t>
            </w:r>
          </w:p>
          <w:p>
            <w:pPr>
              <w:spacing w:before="0" w:beforeLines="0" w:after="0" w:afterLines="0" w:line="240" w:lineRule="auto"/>
              <w:jc w:val="left"/>
              <w:rPr>
                <w:rFonts w:hint="eastAsia" w:ascii="仿宋" w:hAnsi="仿宋" w:eastAsia="仿宋" w:cs="仿宋"/>
                <w:color w:val="auto"/>
                <w:sz w:val="24"/>
                <w:szCs w:val="24"/>
                <w:highlight w:val="none"/>
                <w:u w:val="none"/>
                <w:lang w:eastAsia="zh-CN"/>
              </w:rPr>
            </w:pPr>
            <w:r>
              <w:rPr>
                <w:rFonts w:hint="eastAsia" w:ascii="仿宋" w:hAnsi="仿宋" w:eastAsia="仿宋" w:cs="仿宋"/>
                <w:color w:val="auto"/>
                <w:sz w:val="24"/>
                <w:szCs w:val="24"/>
                <w:highlight w:val="none"/>
                <w:u w:val="none"/>
                <w:lang w:val="en-US" w:eastAsia="zh-Hans"/>
              </w:rPr>
              <w:t>3</w:t>
            </w:r>
            <w:r>
              <w:rPr>
                <w:rFonts w:hint="eastAsia" w:ascii="仿宋" w:hAnsi="仿宋" w:eastAsia="仿宋" w:cs="仿宋"/>
                <w:color w:val="auto"/>
                <w:sz w:val="24"/>
                <w:szCs w:val="24"/>
                <w:highlight w:val="none"/>
                <w:u w:val="none"/>
                <w:lang w:eastAsia="zh-Hans"/>
              </w:rPr>
              <w:t>.无线网桥：无线速率≥8</w:t>
            </w:r>
            <w:r>
              <w:rPr>
                <w:rFonts w:hint="eastAsia" w:ascii="仿宋" w:hAnsi="仿宋" w:eastAsia="仿宋" w:cs="仿宋"/>
                <w:color w:val="auto"/>
                <w:sz w:val="24"/>
                <w:szCs w:val="24"/>
                <w:highlight w:val="none"/>
                <w:u w:val="none"/>
                <w:lang w:val="en-US" w:eastAsia="zh-Hans"/>
              </w:rPr>
              <w:t>00</w:t>
            </w:r>
            <w:r>
              <w:rPr>
                <w:rFonts w:hint="eastAsia" w:ascii="仿宋" w:hAnsi="仿宋" w:eastAsia="仿宋" w:cs="仿宋"/>
                <w:color w:val="auto"/>
                <w:sz w:val="24"/>
                <w:szCs w:val="24"/>
                <w:highlight w:val="none"/>
                <w:u w:val="none"/>
                <w:lang w:eastAsia="zh-Hans"/>
              </w:rPr>
              <w:t>Mbps，数量</w:t>
            </w:r>
            <w:r>
              <w:rPr>
                <w:rFonts w:hint="eastAsia" w:ascii="仿宋" w:hAnsi="仿宋" w:eastAsia="仿宋" w:cs="仿宋"/>
                <w:color w:val="auto"/>
                <w:sz w:val="24"/>
                <w:szCs w:val="24"/>
                <w:highlight w:val="none"/>
                <w:u w:val="none"/>
                <w:lang w:val="en-US" w:eastAsia="zh-Hans"/>
              </w:rPr>
              <w:t>6</w:t>
            </w:r>
            <w:r>
              <w:rPr>
                <w:rFonts w:hint="eastAsia" w:ascii="仿宋" w:hAnsi="仿宋" w:eastAsia="仿宋" w:cs="仿宋"/>
                <w:color w:val="auto"/>
                <w:sz w:val="24"/>
                <w:szCs w:val="24"/>
                <w:highlight w:val="none"/>
                <w:u w:val="none"/>
                <w:lang w:eastAsia="zh-Hans"/>
              </w:rPr>
              <w:t>0对</w:t>
            </w:r>
            <w:r>
              <w:rPr>
                <w:rFonts w:hint="eastAsia" w:ascii="仿宋" w:hAnsi="仿宋" w:eastAsia="仿宋" w:cs="仿宋"/>
                <w:color w:val="auto"/>
                <w:sz w:val="24"/>
                <w:szCs w:val="24"/>
                <w:highlight w:val="none"/>
                <w:u w:val="none"/>
                <w:lang w:eastAsia="zh-CN"/>
              </w:rPr>
              <w:t>；</w:t>
            </w:r>
          </w:p>
          <w:p>
            <w:pPr>
              <w:spacing w:before="0" w:beforeLines="0" w:after="0" w:afterLines="0" w:line="240" w:lineRule="auto"/>
              <w:jc w:val="left"/>
              <w:rPr>
                <w:rFonts w:hint="eastAsia" w:ascii="仿宋" w:hAnsi="仿宋" w:eastAsia="仿宋" w:cs="仿宋"/>
                <w:color w:val="auto"/>
                <w:sz w:val="24"/>
                <w:szCs w:val="24"/>
                <w:highlight w:val="none"/>
                <w:u w:val="none"/>
                <w:lang w:eastAsia="zh-CN"/>
              </w:rPr>
            </w:pPr>
            <w:r>
              <w:rPr>
                <w:rFonts w:hint="eastAsia" w:ascii="仿宋" w:hAnsi="仿宋" w:eastAsia="仿宋" w:cs="仿宋"/>
                <w:color w:val="auto"/>
                <w:sz w:val="24"/>
                <w:szCs w:val="24"/>
                <w:highlight w:val="none"/>
                <w:u w:val="none"/>
                <w:lang w:val="en-US" w:eastAsia="zh-Hans"/>
              </w:rPr>
              <w:t>4</w:t>
            </w:r>
            <w:r>
              <w:rPr>
                <w:rFonts w:hint="eastAsia" w:ascii="仿宋" w:hAnsi="仿宋" w:eastAsia="仿宋" w:cs="仿宋"/>
                <w:color w:val="auto"/>
                <w:sz w:val="24"/>
                <w:szCs w:val="24"/>
                <w:highlight w:val="none"/>
                <w:u w:val="none"/>
                <w:lang w:eastAsia="zh-Hans"/>
              </w:rPr>
              <w:t>.光纤收发器：传输速率≥100M，1路百兆以太网电口，1路百兆光口，数量20对</w:t>
            </w:r>
            <w:r>
              <w:rPr>
                <w:rFonts w:hint="eastAsia" w:ascii="仿宋" w:hAnsi="仿宋" w:eastAsia="仿宋" w:cs="仿宋"/>
                <w:color w:val="auto"/>
                <w:sz w:val="24"/>
                <w:szCs w:val="24"/>
                <w:highlight w:val="none"/>
                <w:u w:val="none"/>
                <w:lang w:eastAsia="zh-CN"/>
              </w:rPr>
              <w:t>；</w:t>
            </w:r>
          </w:p>
          <w:p>
            <w:pPr>
              <w:spacing w:before="0" w:beforeLines="0" w:after="0" w:afterLines="0" w:line="240" w:lineRule="auto"/>
              <w:jc w:val="left"/>
              <w:rPr>
                <w:rFonts w:hint="eastAsia" w:ascii="仿宋" w:hAnsi="仿宋" w:eastAsia="仿宋" w:cs="仿宋"/>
                <w:color w:val="auto"/>
                <w:sz w:val="24"/>
                <w:szCs w:val="24"/>
                <w:highlight w:val="none"/>
                <w:u w:val="none"/>
                <w:lang w:eastAsia="zh-CN"/>
              </w:rPr>
            </w:pPr>
            <w:r>
              <w:rPr>
                <w:rFonts w:hint="eastAsia" w:ascii="仿宋" w:hAnsi="仿宋" w:eastAsia="仿宋" w:cs="仿宋"/>
                <w:color w:val="auto"/>
                <w:sz w:val="24"/>
                <w:szCs w:val="24"/>
                <w:highlight w:val="none"/>
                <w:u w:val="none"/>
                <w:lang w:val="en-US" w:eastAsia="zh-Hans"/>
              </w:rPr>
              <w:t>5</w:t>
            </w:r>
            <w:r>
              <w:rPr>
                <w:rFonts w:hint="eastAsia" w:ascii="仿宋" w:hAnsi="仿宋" w:eastAsia="仿宋" w:cs="仿宋"/>
                <w:color w:val="auto"/>
                <w:sz w:val="24"/>
                <w:szCs w:val="24"/>
                <w:highlight w:val="none"/>
                <w:u w:val="none"/>
                <w:lang w:eastAsia="zh-Hans"/>
              </w:rPr>
              <w:t>.光纤：4芯室外单模光缆，数量1600米</w:t>
            </w:r>
            <w:r>
              <w:rPr>
                <w:rFonts w:hint="eastAsia" w:ascii="仿宋" w:hAnsi="仿宋" w:eastAsia="仿宋" w:cs="仿宋"/>
                <w:color w:val="auto"/>
                <w:sz w:val="24"/>
                <w:szCs w:val="24"/>
                <w:highlight w:val="none"/>
                <w:u w:val="none"/>
                <w:lang w:eastAsia="zh-CN"/>
              </w:rPr>
              <w:t>；</w:t>
            </w:r>
          </w:p>
          <w:p>
            <w:pPr>
              <w:spacing w:before="0" w:beforeLines="0" w:after="0" w:afterLines="0" w:line="240" w:lineRule="auto"/>
              <w:jc w:val="left"/>
              <w:rPr>
                <w:rFonts w:hint="eastAsia" w:ascii="仿宋" w:hAnsi="仿宋" w:eastAsia="仿宋" w:cs="仿宋"/>
                <w:color w:val="auto"/>
                <w:sz w:val="24"/>
                <w:szCs w:val="24"/>
                <w:highlight w:val="none"/>
                <w:u w:val="none"/>
                <w:lang w:eastAsia="zh-CN"/>
              </w:rPr>
            </w:pPr>
            <w:r>
              <w:rPr>
                <w:rFonts w:hint="eastAsia" w:ascii="仿宋" w:hAnsi="仿宋" w:eastAsia="仿宋" w:cs="仿宋"/>
                <w:color w:val="auto"/>
                <w:sz w:val="24"/>
                <w:szCs w:val="24"/>
                <w:highlight w:val="none"/>
                <w:u w:val="none"/>
                <w:lang w:val="en-US" w:eastAsia="zh-Hans"/>
              </w:rPr>
              <w:t>6</w:t>
            </w:r>
            <w:r>
              <w:rPr>
                <w:rFonts w:hint="eastAsia" w:ascii="仿宋" w:hAnsi="仿宋" w:eastAsia="仿宋" w:cs="仿宋"/>
                <w:color w:val="auto"/>
                <w:sz w:val="24"/>
                <w:szCs w:val="24"/>
                <w:highlight w:val="none"/>
                <w:u w:val="none"/>
                <w:lang w:eastAsia="zh-Hans"/>
              </w:rPr>
              <w:t>.线缆</w:t>
            </w:r>
            <w:r>
              <w:rPr>
                <w:rFonts w:hint="eastAsia" w:ascii="仿宋" w:hAnsi="仿宋" w:eastAsia="仿宋" w:cs="仿宋"/>
                <w:color w:val="auto"/>
                <w:sz w:val="24"/>
                <w:szCs w:val="24"/>
                <w:highlight w:val="none"/>
                <w:u w:val="none"/>
                <w:lang w:val="en-US" w:eastAsia="zh-Hans"/>
              </w:rPr>
              <w:t>1</w:t>
            </w:r>
            <w:r>
              <w:rPr>
                <w:rFonts w:hint="eastAsia" w:ascii="仿宋" w:hAnsi="仿宋" w:eastAsia="仿宋" w:cs="仿宋"/>
                <w:color w:val="auto"/>
                <w:sz w:val="24"/>
                <w:szCs w:val="24"/>
                <w:highlight w:val="none"/>
                <w:u w:val="none"/>
                <w:lang w:eastAsia="zh-Hans"/>
              </w:rPr>
              <w:t>：（RVV-4*1）</w:t>
            </w:r>
            <w:r>
              <w:rPr>
                <w:rFonts w:hint="eastAsia" w:ascii="仿宋" w:hAnsi="仿宋" w:eastAsia="仿宋" w:cs="仿宋"/>
                <w:color w:val="auto"/>
                <w:sz w:val="24"/>
                <w:highlight w:val="none"/>
                <w:u w:val="none"/>
                <w:lang w:eastAsia="zh-Hans"/>
              </w:rPr>
              <w:t>4根1平方毫米</w:t>
            </w:r>
            <w:r>
              <w:rPr>
                <w:rFonts w:hint="eastAsia" w:ascii="仿宋" w:hAnsi="仿宋" w:eastAsia="仿宋" w:cs="仿宋"/>
                <w:color w:val="auto"/>
                <w:sz w:val="24"/>
                <w:highlight w:val="none"/>
                <w:u w:val="none"/>
                <w:lang w:val="en-US" w:eastAsia="zh-Hans"/>
              </w:rPr>
              <w:t>的</w:t>
            </w:r>
            <w:r>
              <w:rPr>
                <w:rFonts w:hint="eastAsia" w:ascii="仿宋" w:hAnsi="仿宋" w:eastAsia="仿宋" w:cs="仿宋"/>
                <w:color w:val="auto"/>
                <w:sz w:val="24"/>
                <w:highlight w:val="none"/>
                <w:u w:val="none"/>
                <w:lang w:eastAsia="zh-Hans"/>
              </w:rPr>
              <w:t>软护套线</w:t>
            </w:r>
            <w:r>
              <w:rPr>
                <w:rFonts w:hint="eastAsia" w:ascii="仿宋" w:hAnsi="仿宋" w:eastAsia="仿宋" w:cs="仿宋"/>
                <w:color w:val="auto"/>
                <w:sz w:val="24"/>
                <w:szCs w:val="24"/>
                <w:highlight w:val="none"/>
                <w:u w:val="none"/>
                <w:lang w:eastAsia="zh-Hans"/>
              </w:rPr>
              <w:t>，数量3500米</w:t>
            </w:r>
            <w:r>
              <w:rPr>
                <w:rFonts w:hint="eastAsia" w:ascii="仿宋" w:hAnsi="仿宋" w:eastAsia="仿宋" w:cs="仿宋"/>
                <w:color w:val="auto"/>
                <w:sz w:val="24"/>
                <w:szCs w:val="24"/>
                <w:highlight w:val="none"/>
                <w:u w:val="none"/>
                <w:lang w:eastAsia="zh-CN"/>
              </w:rPr>
              <w:t>；</w:t>
            </w:r>
          </w:p>
          <w:p>
            <w:pPr>
              <w:spacing w:before="0" w:beforeLines="0" w:after="0" w:afterLines="0" w:line="240" w:lineRule="auto"/>
              <w:jc w:val="left"/>
              <w:rPr>
                <w:rFonts w:hint="eastAsia" w:ascii="仿宋" w:hAnsi="仿宋" w:eastAsia="仿宋" w:cs="仿宋"/>
                <w:color w:val="auto"/>
                <w:sz w:val="24"/>
                <w:szCs w:val="24"/>
                <w:highlight w:val="none"/>
                <w:u w:val="none"/>
                <w:lang w:eastAsia="zh-CN"/>
              </w:rPr>
            </w:pPr>
            <w:r>
              <w:rPr>
                <w:rFonts w:hint="eastAsia" w:ascii="仿宋" w:hAnsi="仿宋" w:eastAsia="仿宋" w:cs="仿宋"/>
                <w:color w:val="auto"/>
                <w:sz w:val="24"/>
                <w:szCs w:val="24"/>
                <w:highlight w:val="none"/>
                <w:u w:val="none"/>
                <w:lang w:val="en-US" w:eastAsia="zh-Hans"/>
              </w:rPr>
              <w:t>7</w:t>
            </w:r>
            <w:r>
              <w:rPr>
                <w:rFonts w:hint="eastAsia" w:ascii="仿宋" w:hAnsi="仿宋" w:eastAsia="仿宋" w:cs="仿宋"/>
                <w:color w:val="auto"/>
                <w:sz w:val="24"/>
                <w:szCs w:val="24"/>
                <w:highlight w:val="none"/>
                <w:u w:val="none"/>
                <w:lang w:eastAsia="zh-Hans"/>
              </w:rPr>
              <w:t>.线缆</w:t>
            </w:r>
            <w:r>
              <w:rPr>
                <w:rFonts w:hint="eastAsia" w:ascii="仿宋" w:hAnsi="仿宋" w:eastAsia="仿宋" w:cs="仿宋"/>
                <w:color w:val="auto"/>
                <w:sz w:val="24"/>
                <w:szCs w:val="24"/>
                <w:highlight w:val="none"/>
                <w:u w:val="none"/>
                <w:lang w:val="en-US" w:eastAsia="zh-Hans"/>
              </w:rPr>
              <w:t>2</w:t>
            </w:r>
            <w:r>
              <w:rPr>
                <w:rFonts w:hint="eastAsia" w:ascii="仿宋" w:hAnsi="仿宋" w:eastAsia="仿宋" w:cs="仿宋"/>
                <w:color w:val="auto"/>
                <w:sz w:val="24"/>
                <w:szCs w:val="24"/>
                <w:highlight w:val="none"/>
                <w:u w:val="none"/>
                <w:lang w:eastAsia="zh-Hans"/>
              </w:rPr>
              <w:t>：（RVV-3*1.5）</w:t>
            </w:r>
            <w:r>
              <w:rPr>
                <w:rFonts w:hint="eastAsia" w:ascii="仿宋" w:hAnsi="仿宋" w:eastAsia="仿宋" w:cs="仿宋"/>
                <w:color w:val="auto"/>
                <w:sz w:val="24"/>
                <w:highlight w:val="none"/>
                <w:u w:val="none"/>
                <w:lang w:val="en-US" w:eastAsia="zh-Hans"/>
              </w:rPr>
              <w:t>3根1.5</w:t>
            </w:r>
            <w:r>
              <w:rPr>
                <w:rFonts w:hint="eastAsia" w:ascii="仿宋" w:hAnsi="仿宋" w:eastAsia="仿宋" w:cs="仿宋"/>
                <w:color w:val="auto"/>
                <w:sz w:val="24"/>
                <w:highlight w:val="none"/>
                <w:u w:val="none"/>
                <w:lang w:eastAsia="zh-Hans"/>
              </w:rPr>
              <w:t>平方毫米</w:t>
            </w:r>
            <w:r>
              <w:rPr>
                <w:rFonts w:hint="eastAsia" w:ascii="仿宋" w:hAnsi="仿宋" w:eastAsia="仿宋" w:cs="仿宋"/>
                <w:color w:val="auto"/>
                <w:sz w:val="24"/>
                <w:highlight w:val="none"/>
                <w:u w:val="none"/>
                <w:lang w:val="en-US" w:eastAsia="zh-Hans"/>
              </w:rPr>
              <w:t>的</w:t>
            </w:r>
            <w:r>
              <w:rPr>
                <w:rFonts w:hint="eastAsia" w:ascii="仿宋" w:hAnsi="仿宋" w:eastAsia="仿宋" w:cs="仿宋"/>
                <w:color w:val="auto"/>
                <w:sz w:val="24"/>
                <w:highlight w:val="none"/>
                <w:u w:val="none"/>
                <w:lang w:eastAsia="zh-Hans"/>
              </w:rPr>
              <w:t>软护套线</w:t>
            </w:r>
            <w:r>
              <w:rPr>
                <w:rFonts w:hint="eastAsia" w:ascii="仿宋" w:hAnsi="仿宋" w:eastAsia="仿宋" w:cs="仿宋"/>
                <w:color w:val="auto"/>
                <w:sz w:val="24"/>
                <w:szCs w:val="24"/>
                <w:highlight w:val="none"/>
                <w:u w:val="none"/>
                <w:lang w:eastAsia="zh-Hans"/>
              </w:rPr>
              <w:t>，数量7500米</w:t>
            </w:r>
            <w:r>
              <w:rPr>
                <w:rFonts w:hint="eastAsia" w:ascii="仿宋" w:hAnsi="仿宋" w:eastAsia="仿宋" w:cs="仿宋"/>
                <w:color w:val="auto"/>
                <w:sz w:val="24"/>
                <w:szCs w:val="24"/>
                <w:highlight w:val="none"/>
                <w:u w:val="none"/>
                <w:lang w:eastAsia="zh-CN"/>
              </w:rPr>
              <w:t>；</w:t>
            </w:r>
          </w:p>
          <w:p>
            <w:pPr>
              <w:spacing w:before="0" w:beforeLines="0" w:after="0" w:afterLines="0" w:line="240" w:lineRule="auto"/>
              <w:jc w:val="left"/>
              <w:rPr>
                <w:rFonts w:hint="eastAsia" w:ascii="仿宋" w:hAnsi="仿宋" w:eastAsia="仿宋" w:cs="仿宋"/>
                <w:color w:val="auto"/>
                <w:sz w:val="24"/>
                <w:szCs w:val="24"/>
                <w:highlight w:val="none"/>
                <w:u w:val="none"/>
                <w:lang w:eastAsia="zh-CN"/>
              </w:rPr>
            </w:pPr>
            <w:r>
              <w:rPr>
                <w:rFonts w:hint="eastAsia" w:ascii="仿宋" w:hAnsi="仿宋" w:eastAsia="仿宋" w:cs="仿宋"/>
                <w:color w:val="auto"/>
                <w:sz w:val="24"/>
                <w:szCs w:val="24"/>
                <w:highlight w:val="none"/>
                <w:u w:val="none"/>
                <w:lang w:val="en-US" w:eastAsia="zh-Hans"/>
              </w:rPr>
              <w:t>8</w:t>
            </w:r>
            <w:r>
              <w:rPr>
                <w:rFonts w:hint="eastAsia" w:ascii="仿宋" w:hAnsi="仿宋" w:eastAsia="仿宋" w:cs="仿宋"/>
                <w:color w:val="auto"/>
                <w:sz w:val="24"/>
                <w:szCs w:val="24"/>
                <w:highlight w:val="none"/>
                <w:u w:val="none"/>
                <w:lang w:eastAsia="zh-Hans"/>
              </w:rPr>
              <w:t>.套管：PE25管，数量2500米</w:t>
            </w:r>
            <w:r>
              <w:rPr>
                <w:rFonts w:hint="eastAsia" w:ascii="仿宋" w:hAnsi="仿宋" w:eastAsia="仿宋" w:cs="仿宋"/>
                <w:color w:val="auto"/>
                <w:sz w:val="24"/>
                <w:szCs w:val="24"/>
                <w:highlight w:val="none"/>
                <w:u w:val="none"/>
                <w:lang w:eastAsia="zh-CN"/>
              </w:rPr>
              <w:t>；</w:t>
            </w:r>
          </w:p>
          <w:p>
            <w:pPr>
              <w:spacing w:before="0" w:beforeLines="0" w:after="0" w:afterLines="0" w:line="240" w:lineRule="auto"/>
              <w:jc w:val="left"/>
              <w:rPr>
                <w:rFonts w:hint="eastAsia" w:ascii="仿宋" w:hAnsi="仿宋" w:eastAsia="仿宋" w:cs="仿宋"/>
                <w:color w:val="auto"/>
                <w:sz w:val="24"/>
                <w:szCs w:val="24"/>
                <w:highlight w:val="none"/>
                <w:u w:val="none"/>
                <w:lang w:eastAsia="zh-CN"/>
              </w:rPr>
            </w:pPr>
            <w:r>
              <w:rPr>
                <w:rFonts w:hint="eastAsia" w:ascii="仿宋" w:hAnsi="仿宋" w:eastAsia="仿宋" w:cs="仿宋"/>
                <w:color w:val="auto"/>
                <w:sz w:val="24"/>
                <w:szCs w:val="24"/>
                <w:highlight w:val="none"/>
                <w:u w:val="none"/>
                <w:lang w:val="en-US" w:eastAsia="zh-Hans"/>
              </w:rPr>
              <w:t>9</w:t>
            </w:r>
            <w:r>
              <w:rPr>
                <w:rFonts w:hint="eastAsia" w:ascii="仿宋" w:hAnsi="仿宋" w:eastAsia="仿宋" w:cs="仿宋"/>
                <w:color w:val="auto"/>
                <w:sz w:val="24"/>
                <w:szCs w:val="24"/>
                <w:highlight w:val="none"/>
                <w:u w:val="none"/>
                <w:lang w:eastAsia="zh-Hans"/>
              </w:rPr>
              <w:t>.网线：超五类室外阻水网线，数量3800米</w:t>
            </w:r>
            <w:r>
              <w:rPr>
                <w:rFonts w:hint="eastAsia" w:ascii="仿宋" w:hAnsi="仿宋" w:eastAsia="仿宋" w:cs="仿宋"/>
                <w:color w:val="auto"/>
                <w:sz w:val="24"/>
                <w:szCs w:val="24"/>
                <w:highlight w:val="none"/>
                <w:u w:val="none"/>
                <w:lang w:eastAsia="zh-CN"/>
              </w:rPr>
              <w:t>；</w:t>
            </w:r>
          </w:p>
          <w:p>
            <w:pPr>
              <w:spacing w:before="0" w:beforeLines="0" w:after="0" w:afterLines="0" w:line="240" w:lineRule="auto"/>
              <w:jc w:val="left"/>
              <w:rPr>
                <w:rFonts w:hint="eastAsia" w:ascii="仿宋" w:hAnsi="仿宋" w:eastAsia="仿宋" w:cs="仿宋"/>
                <w:color w:val="auto"/>
                <w:sz w:val="24"/>
                <w:szCs w:val="24"/>
                <w:highlight w:val="none"/>
                <w:u w:val="none"/>
                <w:lang w:eastAsia="zh-CN"/>
              </w:rPr>
            </w:pPr>
            <w:r>
              <w:rPr>
                <w:rFonts w:hint="eastAsia" w:ascii="仿宋" w:hAnsi="仿宋" w:eastAsia="仿宋" w:cs="仿宋"/>
                <w:color w:val="auto"/>
                <w:sz w:val="24"/>
                <w:szCs w:val="24"/>
                <w:highlight w:val="none"/>
                <w:u w:val="none"/>
                <w:lang w:val="en-US" w:eastAsia="zh-Hans"/>
              </w:rPr>
              <w:t>10</w:t>
            </w:r>
            <w:r>
              <w:rPr>
                <w:rFonts w:hint="eastAsia" w:ascii="仿宋" w:hAnsi="仿宋" w:eastAsia="仿宋" w:cs="仿宋"/>
                <w:color w:val="auto"/>
                <w:sz w:val="24"/>
                <w:szCs w:val="24"/>
                <w:highlight w:val="none"/>
                <w:u w:val="none"/>
                <w:lang w:eastAsia="zh-Hans"/>
              </w:rPr>
              <w:t>.电源防雷器：由两个模块组成，保护模式是L-PE、N- PE，防雷等级：一级，数量90个</w:t>
            </w:r>
            <w:r>
              <w:rPr>
                <w:rFonts w:hint="eastAsia" w:ascii="仿宋" w:hAnsi="仿宋" w:eastAsia="仿宋" w:cs="仿宋"/>
                <w:color w:val="auto"/>
                <w:sz w:val="24"/>
                <w:szCs w:val="24"/>
                <w:highlight w:val="none"/>
                <w:u w:val="none"/>
                <w:lang w:eastAsia="zh-CN"/>
              </w:rPr>
              <w:t>；</w:t>
            </w:r>
          </w:p>
          <w:p>
            <w:pPr>
              <w:spacing w:before="0" w:beforeLines="0" w:after="0" w:afterLines="0" w:line="240" w:lineRule="auto"/>
              <w:jc w:val="left"/>
              <w:rPr>
                <w:rFonts w:hint="eastAsia" w:ascii="仿宋" w:hAnsi="仿宋" w:eastAsia="仿宋" w:cs="仿宋"/>
                <w:color w:val="auto"/>
                <w:sz w:val="24"/>
                <w:szCs w:val="24"/>
                <w:highlight w:val="none"/>
                <w:u w:val="none"/>
                <w:lang w:eastAsia="zh-CN"/>
              </w:rPr>
            </w:pPr>
            <w:r>
              <w:rPr>
                <w:rFonts w:hint="eastAsia" w:ascii="仿宋" w:hAnsi="仿宋" w:eastAsia="仿宋" w:cs="仿宋"/>
                <w:color w:val="auto"/>
                <w:sz w:val="24"/>
                <w:szCs w:val="24"/>
                <w:highlight w:val="none"/>
                <w:u w:val="none"/>
                <w:lang w:eastAsia="zh-Hans"/>
              </w:rPr>
              <w:t>1</w:t>
            </w:r>
            <w:r>
              <w:rPr>
                <w:rFonts w:hint="eastAsia" w:ascii="仿宋" w:hAnsi="仿宋" w:eastAsia="仿宋" w:cs="仿宋"/>
                <w:color w:val="auto"/>
                <w:sz w:val="24"/>
                <w:szCs w:val="24"/>
                <w:highlight w:val="none"/>
                <w:u w:val="none"/>
                <w:lang w:val="en-US" w:eastAsia="zh-Hans"/>
              </w:rPr>
              <w:t>1</w:t>
            </w:r>
            <w:r>
              <w:rPr>
                <w:rFonts w:hint="eastAsia" w:ascii="仿宋" w:hAnsi="仿宋" w:eastAsia="仿宋" w:cs="仿宋"/>
                <w:color w:val="auto"/>
                <w:sz w:val="24"/>
                <w:szCs w:val="24"/>
                <w:highlight w:val="none"/>
                <w:u w:val="none"/>
                <w:lang w:eastAsia="zh-Hans"/>
              </w:rPr>
              <w:t>.信号防雷器：RJ45接口，插入损耗</w:t>
            </w:r>
            <w:r>
              <w:rPr>
                <w:rFonts w:hint="eastAsia" w:ascii="仿宋" w:hAnsi="仿宋" w:eastAsia="仿宋" w:cs="仿宋"/>
                <w:color w:val="auto"/>
                <w:sz w:val="24"/>
                <w:szCs w:val="24"/>
                <w:highlight w:val="none"/>
                <w:u w:val="none"/>
                <w:lang w:val="en-US" w:eastAsia="zh-Hans"/>
              </w:rPr>
              <w:t>＜</w:t>
            </w:r>
            <w:r>
              <w:rPr>
                <w:rFonts w:hint="eastAsia" w:ascii="仿宋" w:hAnsi="仿宋" w:eastAsia="仿宋" w:cs="仿宋"/>
                <w:color w:val="auto"/>
                <w:sz w:val="24"/>
                <w:szCs w:val="24"/>
                <w:highlight w:val="none"/>
                <w:u w:val="none"/>
                <w:lang w:eastAsia="zh-Hans"/>
              </w:rPr>
              <w:t>0.5dB，数量90个</w:t>
            </w:r>
            <w:r>
              <w:rPr>
                <w:rFonts w:hint="eastAsia" w:ascii="仿宋" w:hAnsi="仿宋" w:eastAsia="仿宋" w:cs="仿宋"/>
                <w:color w:val="auto"/>
                <w:sz w:val="24"/>
                <w:szCs w:val="24"/>
                <w:highlight w:val="none"/>
                <w:u w:val="none"/>
                <w:lang w:eastAsia="zh-CN"/>
              </w:rPr>
              <w:t>；</w:t>
            </w:r>
          </w:p>
          <w:p>
            <w:pPr>
              <w:spacing w:before="0" w:beforeLines="0" w:after="0" w:afterLines="0" w:line="240" w:lineRule="auto"/>
              <w:jc w:val="left"/>
              <w:rPr>
                <w:rFonts w:hint="eastAsia" w:ascii="仿宋" w:hAnsi="仿宋" w:eastAsia="仿宋" w:cs="仿宋"/>
                <w:color w:val="auto"/>
                <w:kern w:val="2"/>
                <w:sz w:val="24"/>
                <w:szCs w:val="24"/>
                <w:highlight w:val="none"/>
                <w:lang w:val="en-US" w:eastAsia="zh-Hans" w:bidi="ar-SA"/>
              </w:rPr>
            </w:pPr>
            <w:r>
              <w:rPr>
                <w:rFonts w:hint="eastAsia" w:ascii="仿宋" w:hAnsi="仿宋" w:eastAsia="仿宋" w:cs="仿宋"/>
                <w:color w:val="auto"/>
                <w:sz w:val="24"/>
                <w:szCs w:val="24"/>
                <w:highlight w:val="none"/>
                <w:u w:val="none"/>
                <w:lang w:eastAsia="zh-Hans"/>
              </w:rPr>
              <w:t>1</w:t>
            </w:r>
            <w:r>
              <w:rPr>
                <w:rFonts w:hint="eastAsia" w:ascii="仿宋" w:hAnsi="仿宋" w:eastAsia="仿宋" w:cs="仿宋"/>
                <w:color w:val="auto"/>
                <w:sz w:val="24"/>
                <w:szCs w:val="24"/>
                <w:highlight w:val="none"/>
                <w:u w:val="none"/>
                <w:lang w:val="en-US" w:eastAsia="zh-Hans"/>
              </w:rPr>
              <w:t>2</w:t>
            </w:r>
            <w:r>
              <w:rPr>
                <w:rFonts w:hint="eastAsia" w:ascii="仿宋" w:hAnsi="仿宋" w:eastAsia="仿宋" w:cs="仿宋"/>
                <w:color w:val="auto"/>
                <w:sz w:val="24"/>
                <w:szCs w:val="24"/>
                <w:highlight w:val="none"/>
                <w:u w:val="none"/>
                <w:lang w:eastAsia="zh-Hans"/>
              </w:rPr>
              <w:t>.断路器：连接端口≥2个，数量90个</w:t>
            </w:r>
            <w:r>
              <w:rPr>
                <w:rFonts w:hint="eastAsia" w:ascii="仿宋" w:hAnsi="仿宋" w:eastAsia="仿宋" w:cs="仿宋"/>
                <w:color w:val="auto"/>
                <w:sz w:val="24"/>
                <w:szCs w:val="24"/>
                <w:highlight w:val="none"/>
                <w:u w:val="none"/>
                <w:lang w:eastAsia="zh-CN"/>
              </w:rPr>
              <w:t>。</w:t>
            </w:r>
          </w:p>
        </w:tc>
        <w:tc>
          <w:tcPr>
            <w:tcW w:w="697" w:type="dxa"/>
            <w:shd w:val="clear" w:color="auto" w:fill="auto"/>
            <w:vAlign w:val="center"/>
          </w:tcPr>
          <w:p>
            <w:pPr>
              <w:spacing w:before="157" w:beforeLines="50" w:after="157" w:afterLines="50" w:line="360" w:lineRule="auto"/>
              <w:jc w:val="center"/>
              <w:rPr>
                <w:rFonts w:hint="eastAsia" w:ascii="仿宋" w:hAnsi="仿宋" w:eastAsia="仿宋" w:cs="仿宋"/>
                <w:color w:val="auto"/>
                <w:sz w:val="24"/>
                <w:highlight w:val="none"/>
                <w:u w:val="none"/>
                <w:lang w:val="en-US" w:eastAsia="zh-CN"/>
              </w:rPr>
            </w:pPr>
            <w:r>
              <w:rPr>
                <w:rFonts w:hint="eastAsia" w:ascii="仿宋" w:hAnsi="仿宋" w:eastAsia="仿宋" w:cs="仿宋"/>
                <w:color w:val="auto"/>
                <w:sz w:val="24"/>
                <w:highlight w:val="none"/>
                <w:u w:val="none"/>
                <w:lang w:val="en-US" w:eastAsia="zh-CN"/>
              </w:rPr>
              <w:t>1</w:t>
            </w:r>
          </w:p>
        </w:tc>
        <w:tc>
          <w:tcPr>
            <w:tcW w:w="691" w:type="dxa"/>
            <w:shd w:val="clear" w:color="auto" w:fill="auto"/>
            <w:vAlign w:val="center"/>
          </w:tcPr>
          <w:p>
            <w:pPr>
              <w:spacing w:before="157" w:beforeLines="50" w:after="157" w:afterLines="50" w:line="360" w:lineRule="auto"/>
              <w:jc w:val="center"/>
              <w:rPr>
                <w:rFonts w:hint="eastAsia" w:ascii="仿宋" w:hAnsi="仿宋" w:eastAsia="仿宋" w:cs="仿宋"/>
                <w:color w:val="auto"/>
                <w:sz w:val="24"/>
                <w:highlight w:val="none"/>
                <w:u w:val="none"/>
                <w:lang w:val="en-US" w:eastAsia="zh-CN"/>
              </w:rPr>
            </w:pPr>
            <w:r>
              <w:rPr>
                <w:rFonts w:hint="eastAsia" w:ascii="仿宋" w:hAnsi="仿宋" w:eastAsia="仿宋" w:cs="仿宋"/>
                <w:color w:val="auto"/>
                <w:sz w:val="24"/>
                <w:highlight w:val="none"/>
                <w:u w:val="none"/>
                <w:lang w:val="en-US" w:eastAsia="zh-CN"/>
              </w:rPr>
              <w:t>项</w:t>
            </w:r>
          </w:p>
        </w:tc>
        <w:tc>
          <w:tcPr>
            <w:tcW w:w="1066" w:type="dxa"/>
            <w:shd w:val="clear" w:color="auto" w:fill="auto"/>
            <w:vAlign w:val="center"/>
          </w:tcPr>
          <w:p>
            <w:pPr>
              <w:spacing w:before="157" w:beforeLines="50" w:after="157" w:afterLines="50" w:line="360" w:lineRule="auto"/>
              <w:jc w:val="center"/>
              <w:rPr>
                <w:rFonts w:hint="eastAsia" w:ascii="仿宋" w:hAnsi="仿宋" w:eastAsia="仿宋" w:cs="仿宋"/>
                <w:color w:val="auto"/>
                <w:sz w:val="24"/>
                <w:szCs w:val="24"/>
                <w:highlight w:val="none"/>
                <w:u w:val="none"/>
                <w:lang w:eastAsia="zh-CN"/>
              </w:rPr>
            </w:pPr>
            <w:r>
              <w:rPr>
                <w:rFonts w:hint="eastAsia" w:ascii="仿宋" w:hAnsi="仿宋" w:eastAsia="仿宋" w:cs="仿宋"/>
                <w:color w:val="auto"/>
                <w:sz w:val="24"/>
                <w:szCs w:val="24"/>
                <w:highlight w:val="none"/>
                <w:u w:val="none"/>
                <w:lang w:eastAsia="zh-CN"/>
              </w:rPr>
              <w:t>2023年1月1日</w:t>
            </w:r>
            <w:r>
              <w:rPr>
                <w:rFonts w:hint="eastAsia" w:ascii="仿宋" w:hAnsi="仿宋" w:eastAsia="仿宋" w:cs="仿宋"/>
                <w:color w:val="auto"/>
                <w:sz w:val="24"/>
                <w:szCs w:val="24"/>
                <w:highlight w:val="none"/>
                <w:u w:val="none"/>
                <w:lang w:val="en-US" w:eastAsia="zh-CN"/>
              </w:rPr>
              <w:t>后生产</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1340" w:hRule="atLeast"/>
          <w:jc w:val="center"/>
        </w:trPr>
        <w:tc>
          <w:tcPr>
            <w:tcW w:w="9550" w:type="dxa"/>
            <w:gridSpan w:val="6"/>
            <w:shd w:val="clear" w:color="auto" w:fill="auto"/>
            <w:vAlign w:val="center"/>
          </w:tcPr>
          <w:p>
            <w:pPr>
              <w:spacing w:before="157" w:beforeLines="50" w:after="157" w:afterLines="50" w:line="360" w:lineRule="auto"/>
              <w:jc w:val="left"/>
              <w:rPr>
                <w:rFonts w:hint="eastAsia" w:ascii="仿宋" w:hAnsi="仿宋" w:eastAsia="仿宋" w:cs="仿宋"/>
                <w:color w:val="auto"/>
                <w:sz w:val="24"/>
                <w:highlight w:val="none"/>
                <w:u w:val="none"/>
                <w:lang w:eastAsia="zh-Hans"/>
              </w:rPr>
            </w:pPr>
            <w:r>
              <w:rPr>
                <w:rFonts w:hint="eastAsia" w:ascii="仿宋" w:hAnsi="仿宋" w:eastAsia="仿宋" w:cs="仿宋"/>
                <w:color w:val="auto"/>
                <w:sz w:val="24"/>
                <w:highlight w:val="none"/>
                <w:u w:val="none"/>
                <w:lang w:val="en-US" w:eastAsia="zh-Hans"/>
              </w:rPr>
              <w:t>备注</w:t>
            </w:r>
            <w:r>
              <w:rPr>
                <w:rFonts w:hint="eastAsia" w:ascii="仿宋" w:hAnsi="仿宋" w:eastAsia="仿宋" w:cs="仿宋"/>
                <w:color w:val="auto"/>
                <w:sz w:val="24"/>
                <w:highlight w:val="none"/>
                <w:u w:val="none"/>
                <w:lang w:eastAsia="zh-Hans"/>
              </w:rPr>
              <w:t>：</w:t>
            </w:r>
            <w:r>
              <w:rPr>
                <w:rFonts w:hint="eastAsia" w:ascii="仿宋" w:hAnsi="仿宋" w:eastAsia="仿宋" w:cs="仿宋"/>
                <w:color w:val="auto"/>
                <w:sz w:val="24"/>
                <w:highlight w:val="none"/>
                <w:u w:val="none"/>
                <w:lang w:val="en-US" w:eastAsia="zh-Hans"/>
              </w:rPr>
              <w:t>实际工作中</w:t>
            </w:r>
            <w:r>
              <w:rPr>
                <w:rFonts w:hint="eastAsia" w:ascii="仿宋" w:hAnsi="仿宋" w:eastAsia="仿宋" w:cs="仿宋"/>
                <w:color w:val="auto"/>
                <w:sz w:val="24"/>
                <w:highlight w:val="none"/>
                <w:u w:val="none"/>
                <w:lang w:eastAsia="zh-Hans"/>
              </w:rPr>
              <w:t>，</w:t>
            </w:r>
            <w:r>
              <w:rPr>
                <w:rFonts w:hint="eastAsia" w:ascii="仿宋" w:hAnsi="仿宋" w:eastAsia="仿宋" w:cs="仿宋"/>
                <w:color w:val="auto"/>
                <w:sz w:val="24"/>
                <w:highlight w:val="none"/>
                <w:u w:val="none"/>
                <w:lang w:val="en-US" w:eastAsia="zh-Hans"/>
              </w:rPr>
              <w:t>若辅材材料超出需求规定数量</w:t>
            </w:r>
            <w:r>
              <w:rPr>
                <w:rFonts w:hint="eastAsia" w:ascii="仿宋" w:hAnsi="仿宋" w:eastAsia="仿宋" w:cs="仿宋"/>
                <w:color w:val="auto"/>
                <w:sz w:val="24"/>
                <w:highlight w:val="none"/>
                <w:u w:val="none"/>
                <w:lang w:eastAsia="zh-Hans"/>
              </w:rPr>
              <w:t>，</w:t>
            </w:r>
            <w:r>
              <w:rPr>
                <w:rFonts w:hint="eastAsia" w:ascii="仿宋" w:hAnsi="仿宋" w:eastAsia="仿宋" w:cs="仿宋"/>
                <w:color w:val="auto"/>
                <w:sz w:val="24"/>
                <w:highlight w:val="none"/>
                <w:u w:val="none"/>
                <w:lang w:val="en-US" w:eastAsia="zh-Hans"/>
              </w:rPr>
              <w:t>投标人应为保证项目按期完成</w:t>
            </w:r>
            <w:r>
              <w:rPr>
                <w:rFonts w:hint="eastAsia" w:ascii="仿宋" w:hAnsi="仿宋" w:eastAsia="仿宋" w:cs="仿宋"/>
                <w:color w:val="auto"/>
                <w:sz w:val="24"/>
                <w:highlight w:val="none"/>
                <w:u w:val="none"/>
                <w:lang w:eastAsia="zh-Hans"/>
              </w:rPr>
              <w:t>，</w:t>
            </w:r>
            <w:r>
              <w:rPr>
                <w:rFonts w:hint="eastAsia" w:ascii="仿宋" w:hAnsi="仿宋" w:eastAsia="仿宋" w:cs="仿宋"/>
                <w:color w:val="auto"/>
                <w:sz w:val="24"/>
                <w:highlight w:val="none"/>
                <w:u w:val="none"/>
                <w:lang w:val="en-US" w:eastAsia="zh-Hans"/>
              </w:rPr>
              <w:t>应配备超出辅材材料</w:t>
            </w:r>
            <w:r>
              <w:rPr>
                <w:rFonts w:hint="eastAsia" w:ascii="仿宋" w:hAnsi="仿宋" w:eastAsia="仿宋" w:cs="仿宋"/>
                <w:color w:val="auto"/>
                <w:sz w:val="24"/>
                <w:highlight w:val="none"/>
                <w:u w:val="none"/>
                <w:lang w:eastAsia="zh-Hans"/>
              </w:rPr>
              <w:t>，且采购人不</w:t>
            </w:r>
            <w:r>
              <w:rPr>
                <w:rFonts w:hint="eastAsia" w:ascii="仿宋" w:hAnsi="仿宋" w:eastAsia="仿宋" w:cs="仿宋"/>
                <w:color w:val="auto"/>
                <w:sz w:val="24"/>
                <w:highlight w:val="none"/>
                <w:u w:val="none"/>
                <w:lang w:val="en-US" w:eastAsia="zh-Hans"/>
              </w:rPr>
              <w:t>再</w:t>
            </w:r>
            <w:r>
              <w:rPr>
                <w:rFonts w:hint="eastAsia" w:ascii="仿宋" w:hAnsi="仿宋" w:eastAsia="仿宋" w:cs="仿宋"/>
                <w:color w:val="auto"/>
                <w:sz w:val="24"/>
                <w:highlight w:val="none"/>
                <w:u w:val="none"/>
                <w:lang w:eastAsia="zh-Hans"/>
              </w:rPr>
              <w:t>另行增加成本，请投标人在投标报价时将可能产生的费用包含在内。</w:t>
            </w:r>
          </w:p>
        </w:tc>
      </w:tr>
    </w:tbl>
    <w:p>
      <w:pPr>
        <w:spacing w:before="157" w:beforeLines="50" w:after="157" w:afterLines="50" w:line="360" w:lineRule="auto"/>
        <w:jc w:val="left"/>
        <w:rPr>
          <w:rFonts w:hint="eastAsia" w:ascii="仿宋" w:hAnsi="仿宋" w:eastAsia="仿宋" w:cs="仿宋"/>
          <w:b/>
          <w:bCs/>
          <w:color w:val="auto"/>
          <w:sz w:val="24"/>
          <w:highlight w:val="none"/>
          <w:u w:val="none"/>
          <w:lang w:val="en-US" w:eastAsia="zh-CN"/>
        </w:rPr>
      </w:pPr>
      <w:r>
        <w:rPr>
          <w:rFonts w:hint="eastAsia" w:ascii="仿宋" w:hAnsi="仿宋" w:eastAsia="仿宋" w:cs="仿宋"/>
          <w:b/>
          <w:bCs/>
          <w:color w:val="auto"/>
          <w:sz w:val="24"/>
          <w:highlight w:val="none"/>
          <w:u w:val="none"/>
          <w:lang w:val="en-US" w:eastAsia="zh-CN"/>
        </w:rPr>
        <w:t>2、备品备件</w:t>
      </w:r>
    </w:p>
    <w:p>
      <w:pPr>
        <w:spacing w:before="157" w:beforeLines="50" w:after="157" w:afterLines="50" w:line="360" w:lineRule="auto"/>
        <w:jc w:val="left"/>
        <w:rPr>
          <w:rFonts w:hint="eastAsia" w:ascii="仿宋" w:hAnsi="仿宋" w:eastAsia="仿宋" w:cs="仿宋"/>
          <w:color w:val="auto"/>
          <w:sz w:val="24"/>
          <w:highlight w:val="none"/>
          <w:u w:val="none"/>
          <w:lang w:val="en-US" w:eastAsia="zh-Hans"/>
        </w:rPr>
      </w:pPr>
      <w:r>
        <w:rPr>
          <w:rFonts w:hint="eastAsia" w:ascii="仿宋" w:hAnsi="仿宋" w:eastAsia="仿宋" w:cs="仿宋"/>
          <w:color w:val="auto"/>
          <w:sz w:val="24"/>
          <w:highlight w:val="none"/>
          <w:u w:val="none"/>
          <w:lang w:val="en-US" w:eastAsia="zh-Hans"/>
        </w:rPr>
        <w:t>投标人需提供的备品备件</w:t>
      </w:r>
      <w:r>
        <w:rPr>
          <w:rFonts w:hint="eastAsia" w:ascii="仿宋" w:hAnsi="仿宋" w:eastAsia="仿宋" w:cs="仿宋"/>
          <w:color w:val="auto"/>
          <w:sz w:val="24"/>
          <w:highlight w:val="none"/>
          <w:u w:val="none"/>
          <w:lang w:val="en-US" w:eastAsia="zh-CN"/>
        </w:rPr>
        <w:t>清单如下</w:t>
      </w:r>
      <w:r>
        <w:rPr>
          <w:rFonts w:hint="eastAsia" w:ascii="仿宋" w:hAnsi="仿宋" w:eastAsia="仿宋" w:cs="仿宋"/>
          <w:color w:val="auto"/>
          <w:sz w:val="24"/>
          <w:highlight w:val="none"/>
          <w:u w:val="none"/>
          <w:lang w:val="en-US" w:eastAsia="zh-Hans"/>
        </w:rPr>
        <w:t>：</w:t>
      </w:r>
    </w:p>
    <w:tbl>
      <w:tblPr>
        <w:tblStyle w:val="62"/>
        <w:tblW w:w="9263" w:type="dxa"/>
        <w:jc w:val="cente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615"/>
        <w:gridCol w:w="3414"/>
        <w:gridCol w:w="1036"/>
        <w:gridCol w:w="1127"/>
        <w:gridCol w:w="3071"/>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90" w:hRule="atLeast"/>
          <w:jc w:val="center"/>
        </w:trPr>
        <w:tc>
          <w:tcPr>
            <w:tcW w:w="615" w:type="dxa"/>
            <w:shd w:val="clear" w:color="auto" w:fill="auto"/>
            <w:vAlign w:val="center"/>
          </w:tcPr>
          <w:p>
            <w:pPr>
              <w:spacing w:before="157" w:beforeLines="50" w:after="157" w:afterLines="50" w:line="360" w:lineRule="auto"/>
              <w:jc w:val="center"/>
              <w:rPr>
                <w:rFonts w:hint="eastAsia" w:ascii="仿宋" w:hAnsi="仿宋" w:eastAsia="仿宋" w:cs="仿宋"/>
                <w:color w:val="auto"/>
                <w:sz w:val="24"/>
                <w:highlight w:val="none"/>
                <w:u w:val="none"/>
                <w:lang w:eastAsia="zh-Hans"/>
              </w:rPr>
            </w:pPr>
            <w:r>
              <w:rPr>
                <w:rFonts w:hint="eastAsia" w:ascii="仿宋" w:hAnsi="仿宋" w:eastAsia="仿宋" w:cs="仿宋"/>
                <w:color w:val="auto"/>
                <w:sz w:val="24"/>
                <w:highlight w:val="none"/>
                <w:u w:val="none"/>
                <w:lang w:eastAsia="zh-Hans"/>
              </w:rPr>
              <w:t>序号</w:t>
            </w:r>
          </w:p>
        </w:tc>
        <w:tc>
          <w:tcPr>
            <w:tcW w:w="3414" w:type="dxa"/>
            <w:shd w:val="clear" w:color="auto" w:fill="auto"/>
            <w:vAlign w:val="center"/>
          </w:tcPr>
          <w:p>
            <w:pPr>
              <w:spacing w:before="157" w:beforeLines="50" w:after="157" w:afterLines="50" w:line="360" w:lineRule="auto"/>
              <w:jc w:val="center"/>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rPr>
              <w:t>名称</w:t>
            </w:r>
          </w:p>
        </w:tc>
        <w:tc>
          <w:tcPr>
            <w:tcW w:w="1036" w:type="dxa"/>
            <w:shd w:val="clear" w:color="auto" w:fill="auto"/>
            <w:vAlign w:val="center"/>
          </w:tcPr>
          <w:p>
            <w:pPr>
              <w:spacing w:before="157" w:beforeLines="50" w:after="157" w:afterLines="50" w:line="360" w:lineRule="auto"/>
              <w:jc w:val="center"/>
              <w:rPr>
                <w:rFonts w:hint="eastAsia" w:ascii="仿宋" w:hAnsi="仿宋" w:eastAsia="仿宋" w:cs="仿宋"/>
                <w:color w:val="auto"/>
                <w:sz w:val="24"/>
                <w:highlight w:val="none"/>
                <w:u w:val="none"/>
                <w:lang w:eastAsia="zh-Hans"/>
              </w:rPr>
            </w:pPr>
            <w:r>
              <w:rPr>
                <w:rFonts w:hint="eastAsia" w:ascii="仿宋" w:hAnsi="仿宋" w:eastAsia="仿宋" w:cs="仿宋"/>
                <w:color w:val="auto"/>
                <w:sz w:val="24"/>
                <w:highlight w:val="none"/>
                <w:u w:val="none"/>
                <w:lang w:eastAsia="zh-Hans"/>
              </w:rPr>
              <w:t>数量</w:t>
            </w:r>
          </w:p>
        </w:tc>
        <w:tc>
          <w:tcPr>
            <w:tcW w:w="1127" w:type="dxa"/>
            <w:shd w:val="clear" w:color="auto" w:fill="auto"/>
            <w:vAlign w:val="center"/>
          </w:tcPr>
          <w:p>
            <w:pPr>
              <w:spacing w:before="157" w:beforeLines="50" w:after="157" w:afterLines="50" w:line="360" w:lineRule="auto"/>
              <w:jc w:val="center"/>
              <w:rPr>
                <w:rFonts w:hint="eastAsia" w:ascii="仿宋" w:hAnsi="仿宋" w:eastAsia="仿宋" w:cs="仿宋"/>
                <w:color w:val="auto"/>
                <w:sz w:val="24"/>
                <w:highlight w:val="none"/>
                <w:u w:val="none"/>
                <w:lang w:eastAsia="zh-Hans"/>
              </w:rPr>
            </w:pPr>
            <w:r>
              <w:rPr>
                <w:rFonts w:hint="eastAsia" w:ascii="仿宋" w:hAnsi="仿宋" w:eastAsia="仿宋" w:cs="仿宋"/>
                <w:color w:val="auto"/>
                <w:sz w:val="24"/>
                <w:highlight w:val="none"/>
                <w:u w:val="none"/>
                <w:lang w:eastAsia="zh-Hans"/>
              </w:rPr>
              <w:t>单位</w:t>
            </w:r>
          </w:p>
        </w:tc>
        <w:tc>
          <w:tcPr>
            <w:tcW w:w="3071" w:type="dxa"/>
            <w:shd w:val="clear" w:color="auto" w:fill="auto"/>
            <w:vAlign w:val="center"/>
          </w:tcPr>
          <w:p>
            <w:pPr>
              <w:spacing w:before="157" w:beforeLines="50" w:after="157" w:afterLines="50" w:line="360" w:lineRule="auto"/>
              <w:jc w:val="center"/>
              <w:rPr>
                <w:rFonts w:hint="eastAsia" w:ascii="仿宋" w:hAnsi="仿宋" w:eastAsia="仿宋" w:cs="仿宋"/>
                <w:color w:val="auto"/>
                <w:sz w:val="24"/>
                <w:highlight w:val="none"/>
                <w:u w:val="none"/>
                <w:lang w:eastAsia="zh-CN"/>
              </w:rPr>
            </w:pPr>
            <w:r>
              <w:rPr>
                <w:rFonts w:hint="eastAsia" w:ascii="仿宋" w:hAnsi="仿宋" w:eastAsia="仿宋" w:cs="仿宋"/>
                <w:color w:val="auto"/>
                <w:sz w:val="24"/>
                <w:highlight w:val="none"/>
                <w:u w:val="none"/>
                <w:lang w:eastAsia="zh-CN"/>
              </w:rPr>
              <w:t>生产日期</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90" w:hRule="atLeast"/>
          <w:jc w:val="center"/>
        </w:trPr>
        <w:tc>
          <w:tcPr>
            <w:tcW w:w="615" w:type="dxa"/>
            <w:shd w:val="clear" w:color="auto" w:fill="auto"/>
            <w:vAlign w:val="center"/>
          </w:tcPr>
          <w:p>
            <w:pPr>
              <w:spacing w:before="157" w:beforeLines="50" w:after="157" w:afterLines="50" w:line="360" w:lineRule="auto"/>
              <w:jc w:val="center"/>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rPr>
              <w:t>1</w:t>
            </w:r>
          </w:p>
        </w:tc>
        <w:tc>
          <w:tcPr>
            <w:tcW w:w="3414" w:type="dxa"/>
            <w:shd w:val="clear" w:color="auto" w:fill="auto"/>
            <w:vAlign w:val="center"/>
          </w:tcPr>
          <w:p>
            <w:pPr>
              <w:spacing w:before="157" w:beforeLines="50" w:after="157" w:afterLines="50" w:line="360" w:lineRule="auto"/>
              <w:jc w:val="left"/>
              <w:rPr>
                <w:rFonts w:hint="eastAsia" w:ascii="仿宋" w:hAnsi="仿宋" w:eastAsia="仿宋" w:cs="仿宋"/>
                <w:color w:val="auto"/>
                <w:sz w:val="24"/>
                <w:highlight w:val="none"/>
                <w:u w:val="none"/>
                <w:lang w:eastAsia="zh-CN"/>
              </w:rPr>
            </w:pPr>
            <w:r>
              <w:rPr>
                <w:rFonts w:hint="eastAsia" w:ascii="仿宋" w:hAnsi="仿宋" w:eastAsia="仿宋" w:cs="仿宋"/>
                <w:color w:val="auto"/>
                <w:sz w:val="24"/>
                <w:highlight w:val="none"/>
                <w:u w:val="none"/>
                <w:lang w:eastAsia="zh-CN"/>
              </w:rPr>
              <w:t>电子屏1</w:t>
            </w:r>
          </w:p>
        </w:tc>
        <w:tc>
          <w:tcPr>
            <w:tcW w:w="1036" w:type="dxa"/>
            <w:shd w:val="clear" w:color="auto" w:fill="auto"/>
            <w:vAlign w:val="center"/>
          </w:tcPr>
          <w:p>
            <w:pPr>
              <w:spacing w:before="157" w:beforeLines="50" w:after="157" w:afterLines="50" w:line="360" w:lineRule="auto"/>
              <w:jc w:val="center"/>
              <w:rPr>
                <w:rFonts w:hint="eastAsia" w:ascii="仿宋" w:hAnsi="仿宋" w:eastAsia="仿宋" w:cs="仿宋"/>
                <w:color w:val="auto"/>
                <w:sz w:val="24"/>
                <w:highlight w:val="none"/>
                <w:u w:val="none"/>
                <w:lang w:val="en-US" w:eastAsia="zh-CN"/>
              </w:rPr>
            </w:pPr>
            <w:r>
              <w:rPr>
                <w:rFonts w:hint="eastAsia" w:ascii="仿宋" w:hAnsi="仿宋" w:eastAsia="仿宋" w:cs="仿宋"/>
                <w:color w:val="auto"/>
                <w:sz w:val="24"/>
                <w:highlight w:val="none"/>
                <w:u w:val="none"/>
                <w:lang w:val="en-US" w:eastAsia="zh-CN"/>
              </w:rPr>
              <w:t>1</w:t>
            </w:r>
          </w:p>
        </w:tc>
        <w:tc>
          <w:tcPr>
            <w:tcW w:w="1127" w:type="dxa"/>
            <w:shd w:val="clear" w:color="auto" w:fill="auto"/>
            <w:vAlign w:val="center"/>
          </w:tcPr>
          <w:p>
            <w:pPr>
              <w:spacing w:before="157" w:beforeLines="50" w:after="157" w:afterLines="50" w:line="360" w:lineRule="auto"/>
              <w:jc w:val="center"/>
              <w:rPr>
                <w:rFonts w:hint="eastAsia" w:ascii="仿宋" w:hAnsi="仿宋" w:eastAsia="仿宋" w:cs="仿宋"/>
                <w:color w:val="auto"/>
                <w:sz w:val="24"/>
                <w:highlight w:val="none"/>
                <w:u w:val="none"/>
                <w:lang w:eastAsia="zh-Hans"/>
              </w:rPr>
            </w:pPr>
            <w:r>
              <w:rPr>
                <w:rFonts w:hint="eastAsia" w:ascii="仿宋" w:hAnsi="仿宋" w:eastAsia="仿宋" w:cs="仿宋"/>
                <w:color w:val="auto"/>
                <w:sz w:val="24"/>
                <w:highlight w:val="none"/>
                <w:u w:val="none"/>
                <w:lang w:eastAsia="zh-Hans"/>
              </w:rPr>
              <w:t>块</w:t>
            </w:r>
          </w:p>
        </w:tc>
        <w:tc>
          <w:tcPr>
            <w:tcW w:w="3071" w:type="dxa"/>
            <w:shd w:val="clear" w:color="auto" w:fill="auto"/>
            <w:vAlign w:val="center"/>
          </w:tcPr>
          <w:p>
            <w:pPr>
              <w:spacing w:before="157" w:beforeLines="50" w:after="157" w:afterLines="50" w:line="360" w:lineRule="auto"/>
              <w:jc w:val="center"/>
              <w:rPr>
                <w:rFonts w:hint="eastAsia" w:ascii="仿宋" w:hAnsi="仿宋" w:eastAsia="仿宋" w:cs="仿宋"/>
                <w:color w:val="auto"/>
                <w:sz w:val="24"/>
                <w:highlight w:val="none"/>
                <w:u w:val="none"/>
                <w:lang w:eastAsia="zh-Hans"/>
              </w:rPr>
            </w:pPr>
            <w:r>
              <w:rPr>
                <w:rFonts w:hint="eastAsia" w:ascii="仿宋" w:hAnsi="仿宋" w:eastAsia="仿宋" w:cs="仿宋"/>
                <w:color w:val="auto"/>
                <w:sz w:val="24"/>
                <w:szCs w:val="24"/>
                <w:highlight w:val="none"/>
                <w:u w:val="none"/>
                <w:lang w:eastAsia="zh-CN"/>
              </w:rPr>
              <w:t>2023年1月1日</w:t>
            </w:r>
            <w:r>
              <w:rPr>
                <w:rFonts w:hint="eastAsia" w:ascii="仿宋" w:hAnsi="仿宋" w:eastAsia="仿宋" w:cs="仿宋"/>
                <w:color w:val="auto"/>
                <w:sz w:val="24"/>
                <w:szCs w:val="24"/>
                <w:highlight w:val="none"/>
                <w:u w:val="none"/>
                <w:lang w:val="en-US" w:eastAsia="zh-CN"/>
              </w:rPr>
              <w:t>后生产</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jc w:val="center"/>
        </w:trPr>
        <w:tc>
          <w:tcPr>
            <w:tcW w:w="615" w:type="dxa"/>
            <w:shd w:val="clear" w:color="auto" w:fill="auto"/>
            <w:vAlign w:val="center"/>
          </w:tcPr>
          <w:p>
            <w:pPr>
              <w:spacing w:before="157" w:beforeLines="50" w:after="157" w:afterLines="50" w:line="360" w:lineRule="auto"/>
              <w:jc w:val="center"/>
              <w:rPr>
                <w:rFonts w:hint="eastAsia" w:ascii="仿宋" w:hAnsi="仿宋" w:eastAsia="仿宋" w:cs="仿宋"/>
                <w:color w:val="auto"/>
                <w:sz w:val="24"/>
                <w:highlight w:val="none"/>
                <w:u w:val="none"/>
                <w:lang w:eastAsia="zh-CN"/>
              </w:rPr>
            </w:pPr>
            <w:r>
              <w:rPr>
                <w:rFonts w:hint="eastAsia" w:ascii="仿宋" w:hAnsi="仿宋" w:eastAsia="仿宋" w:cs="仿宋"/>
                <w:color w:val="auto"/>
                <w:sz w:val="24"/>
                <w:highlight w:val="none"/>
                <w:u w:val="none"/>
                <w:lang w:val="en-US" w:eastAsia="zh-CN"/>
              </w:rPr>
              <w:t>2</w:t>
            </w:r>
          </w:p>
        </w:tc>
        <w:tc>
          <w:tcPr>
            <w:tcW w:w="3414" w:type="dxa"/>
            <w:shd w:val="clear" w:color="auto" w:fill="auto"/>
            <w:vAlign w:val="center"/>
          </w:tcPr>
          <w:p>
            <w:pPr>
              <w:spacing w:before="157" w:beforeLines="50" w:after="157" w:afterLines="50" w:line="360" w:lineRule="auto"/>
              <w:jc w:val="left"/>
              <w:rPr>
                <w:rFonts w:hint="eastAsia" w:ascii="仿宋" w:hAnsi="仿宋" w:eastAsia="仿宋" w:cs="仿宋"/>
                <w:color w:val="auto"/>
                <w:sz w:val="24"/>
                <w:highlight w:val="none"/>
                <w:u w:val="none"/>
                <w:lang w:eastAsia="zh-CN"/>
              </w:rPr>
            </w:pPr>
            <w:r>
              <w:rPr>
                <w:rFonts w:hint="eastAsia" w:ascii="仿宋" w:hAnsi="仿宋" w:eastAsia="仿宋" w:cs="仿宋"/>
                <w:color w:val="auto"/>
                <w:sz w:val="24"/>
                <w:highlight w:val="none"/>
                <w:u w:val="none"/>
                <w:lang w:eastAsia="zh-CN"/>
              </w:rPr>
              <w:t>电子屏2</w:t>
            </w:r>
          </w:p>
        </w:tc>
        <w:tc>
          <w:tcPr>
            <w:tcW w:w="1036" w:type="dxa"/>
            <w:shd w:val="clear" w:color="auto" w:fill="auto"/>
            <w:vAlign w:val="center"/>
          </w:tcPr>
          <w:p>
            <w:pPr>
              <w:spacing w:before="157" w:beforeLines="50" w:after="157" w:afterLines="50" w:line="360" w:lineRule="auto"/>
              <w:jc w:val="center"/>
              <w:rPr>
                <w:rFonts w:hint="eastAsia" w:ascii="仿宋" w:hAnsi="仿宋" w:eastAsia="仿宋" w:cs="仿宋"/>
                <w:color w:val="auto"/>
                <w:sz w:val="24"/>
                <w:highlight w:val="none"/>
                <w:u w:val="none"/>
                <w:lang w:val="en-US" w:eastAsia="zh-CN"/>
              </w:rPr>
            </w:pPr>
            <w:r>
              <w:rPr>
                <w:rFonts w:hint="eastAsia" w:ascii="仿宋" w:hAnsi="仿宋" w:eastAsia="仿宋" w:cs="仿宋"/>
                <w:color w:val="auto"/>
                <w:sz w:val="24"/>
                <w:highlight w:val="none"/>
                <w:u w:val="none"/>
                <w:lang w:val="en-US" w:eastAsia="zh-CN"/>
              </w:rPr>
              <w:t>3</w:t>
            </w:r>
          </w:p>
        </w:tc>
        <w:tc>
          <w:tcPr>
            <w:tcW w:w="1127" w:type="dxa"/>
            <w:shd w:val="clear" w:color="auto" w:fill="auto"/>
            <w:vAlign w:val="center"/>
          </w:tcPr>
          <w:p>
            <w:pPr>
              <w:spacing w:before="157" w:beforeLines="50" w:after="157" w:afterLines="50" w:line="360" w:lineRule="auto"/>
              <w:jc w:val="center"/>
              <w:rPr>
                <w:rFonts w:hint="eastAsia" w:ascii="仿宋" w:hAnsi="仿宋" w:eastAsia="仿宋" w:cs="仿宋"/>
                <w:color w:val="auto"/>
                <w:sz w:val="24"/>
                <w:highlight w:val="none"/>
                <w:u w:val="none"/>
                <w:lang w:eastAsia="zh-Hans"/>
              </w:rPr>
            </w:pPr>
            <w:r>
              <w:rPr>
                <w:rFonts w:hint="eastAsia" w:ascii="仿宋" w:hAnsi="仿宋" w:eastAsia="仿宋" w:cs="仿宋"/>
                <w:color w:val="auto"/>
                <w:sz w:val="24"/>
                <w:highlight w:val="none"/>
                <w:u w:val="none"/>
                <w:lang w:eastAsia="zh-Hans"/>
              </w:rPr>
              <w:t>块</w:t>
            </w:r>
          </w:p>
        </w:tc>
        <w:tc>
          <w:tcPr>
            <w:tcW w:w="3071" w:type="dxa"/>
            <w:shd w:val="clear" w:color="auto" w:fill="auto"/>
            <w:vAlign w:val="center"/>
          </w:tcPr>
          <w:p>
            <w:pPr>
              <w:spacing w:before="157" w:beforeLines="50" w:after="157" w:afterLines="50" w:line="360" w:lineRule="auto"/>
              <w:jc w:val="center"/>
              <w:rPr>
                <w:rFonts w:hint="eastAsia" w:ascii="仿宋" w:hAnsi="仿宋" w:eastAsia="仿宋" w:cs="仿宋"/>
                <w:color w:val="auto"/>
                <w:sz w:val="24"/>
                <w:highlight w:val="none"/>
                <w:u w:val="none"/>
                <w:lang w:eastAsia="zh-Hans"/>
              </w:rPr>
            </w:pPr>
            <w:r>
              <w:rPr>
                <w:rFonts w:hint="eastAsia" w:ascii="仿宋" w:hAnsi="仿宋" w:eastAsia="仿宋" w:cs="仿宋"/>
                <w:color w:val="auto"/>
                <w:sz w:val="24"/>
                <w:szCs w:val="24"/>
                <w:highlight w:val="none"/>
                <w:u w:val="none"/>
                <w:lang w:eastAsia="zh-CN"/>
              </w:rPr>
              <w:t>2023年1月1日</w:t>
            </w:r>
            <w:r>
              <w:rPr>
                <w:rFonts w:hint="eastAsia" w:ascii="仿宋" w:hAnsi="仿宋" w:eastAsia="仿宋" w:cs="仿宋"/>
                <w:color w:val="auto"/>
                <w:sz w:val="24"/>
                <w:szCs w:val="24"/>
                <w:highlight w:val="none"/>
                <w:u w:val="none"/>
                <w:lang w:val="en-US" w:eastAsia="zh-CN"/>
              </w:rPr>
              <w:t>后生产</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1008" w:hRule="atLeast"/>
          <w:jc w:val="center"/>
        </w:trPr>
        <w:tc>
          <w:tcPr>
            <w:tcW w:w="615" w:type="dxa"/>
            <w:shd w:val="clear" w:color="auto" w:fill="auto"/>
            <w:vAlign w:val="center"/>
          </w:tcPr>
          <w:p>
            <w:pPr>
              <w:spacing w:before="157" w:beforeLines="50" w:after="157" w:afterLines="50" w:line="360" w:lineRule="auto"/>
              <w:jc w:val="left"/>
              <w:rPr>
                <w:rFonts w:hint="eastAsia" w:ascii="仿宋" w:hAnsi="仿宋" w:eastAsia="仿宋" w:cs="仿宋"/>
                <w:color w:val="auto"/>
                <w:sz w:val="24"/>
                <w:highlight w:val="none"/>
                <w:u w:val="none"/>
                <w:lang w:val="en-US" w:eastAsia="zh-Hans"/>
              </w:rPr>
            </w:pPr>
            <w:r>
              <w:rPr>
                <w:rFonts w:hint="eastAsia" w:ascii="仿宋" w:hAnsi="仿宋" w:eastAsia="仿宋" w:cs="仿宋"/>
                <w:color w:val="auto"/>
                <w:sz w:val="24"/>
                <w:highlight w:val="none"/>
                <w:u w:val="none"/>
                <w:lang w:val="en-US" w:eastAsia="zh-Hans"/>
              </w:rPr>
              <w:t>3</w:t>
            </w:r>
          </w:p>
        </w:tc>
        <w:tc>
          <w:tcPr>
            <w:tcW w:w="3414" w:type="dxa"/>
            <w:shd w:val="clear" w:color="auto" w:fill="auto"/>
            <w:vAlign w:val="center"/>
          </w:tcPr>
          <w:p>
            <w:pPr>
              <w:spacing w:before="157" w:beforeLines="50" w:after="157" w:afterLines="50" w:line="360" w:lineRule="auto"/>
              <w:jc w:val="left"/>
              <w:rPr>
                <w:rFonts w:hint="eastAsia" w:ascii="仿宋" w:hAnsi="仿宋" w:eastAsia="仿宋" w:cs="仿宋"/>
                <w:color w:val="auto"/>
                <w:sz w:val="24"/>
                <w:highlight w:val="none"/>
                <w:u w:val="none"/>
                <w:lang w:eastAsia="zh-CN"/>
              </w:rPr>
            </w:pPr>
            <w:r>
              <w:rPr>
                <w:rFonts w:hint="eastAsia" w:ascii="仿宋" w:hAnsi="仿宋" w:eastAsia="仿宋" w:cs="仿宋"/>
                <w:color w:val="auto"/>
                <w:sz w:val="24"/>
                <w:highlight w:val="none"/>
                <w:u w:val="none"/>
                <w:lang w:eastAsia="zh-CN"/>
              </w:rPr>
              <w:t>辅材：</w:t>
            </w:r>
            <w:r>
              <w:rPr>
                <w:rFonts w:hint="eastAsia" w:ascii="仿宋" w:hAnsi="仿宋" w:eastAsia="仿宋" w:cs="仿宋"/>
                <w:color w:val="auto"/>
                <w:sz w:val="24"/>
                <w:highlight w:val="none"/>
                <w:u w:val="none"/>
                <w:lang w:eastAsia="zh-Hans"/>
              </w:rPr>
              <w:t>控制器：10个</w:t>
            </w:r>
            <w:r>
              <w:rPr>
                <w:rFonts w:hint="eastAsia" w:ascii="仿宋" w:hAnsi="仿宋" w:eastAsia="仿宋" w:cs="仿宋"/>
                <w:color w:val="auto"/>
                <w:sz w:val="24"/>
                <w:highlight w:val="none"/>
                <w:u w:val="none"/>
                <w:lang w:eastAsia="zh-CN"/>
              </w:rPr>
              <w:t>；</w:t>
            </w:r>
            <w:r>
              <w:rPr>
                <w:rFonts w:hint="eastAsia" w:ascii="仿宋" w:hAnsi="仿宋" w:eastAsia="仿宋" w:cs="仿宋"/>
                <w:color w:val="auto"/>
                <w:sz w:val="24"/>
                <w:highlight w:val="none"/>
                <w:u w:val="none"/>
                <w:lang w:eastAsia="zh-Hans"/>
              </w:rPr>
              <w:t>抱杆机箱：10个</w:t>
            </w:r>
            <w:r>
              <w:rPr>
                <w:rFonts w:hint="eastAsia" w:ascii="仿宋" w:hAnsi="仿宋" w:eastAsia="仿宋" w:cs="仿宋"/>
                <w:color w:val="auto"/>
                <w:sz w:val="24"/>
                <w:highlight w:val="none"/>
                <w:u w:val="none"/>
                <w:lang w:eastAsia="zh-CN"/>
              </w:rPr>
              <w:t>；</w:t>
            </w:r>
            <w:r>
              <w:rPr>
                <w:rFonts w:hint="eastAsia" w:ascii="仿宋" w:hAnsi="仿宋" w:eastAsia="仿宋" w:cs="仿宋"/>
                <w:color w:val="auto"/>
                <w:sz w:val="24"/>
                <w:highlight w:val="none"/>
                <w:u w:val="none"/>
                <w:lang w:eastAsia="zh-Hans"/>
              </w:rPr>
              <w:t>无线网桥：6对</w:t>
            </w:r>
            <w:r>
              <w:rPr>
                <w:rFonts w:hint="eastAsia" w:ascii="仿宋" w:hAnsi="仿宋" w:eastAsia="仿宋" w:cs="仿宋"/>
                <w:color w:val="auto"/>
                <w:sz w:val="24"/>
                <w:highlight w:val="none"/>
                <w:u w:val="none"/>
                <w:lang w:eastAsia="zh-CN"/>
              </w:rPr>
              <w:t>；</w:t>
            </w:r>
            <w:r>
              <w:rPr>
                <w:rFonts w:hint="eastAsia" w:ascii="仿宋" w:hAnsi="仿宋" w:eastAsia="仿宋" w:cs="仿宋"/>
                <w:color w:val="auto"/>
                <w:sz w:val="24"/>
                <w:highlight w:val="none"/>
                <w:u w:val="none"/>
                <w:lang w:eastAsia="zh-Hans"/>
              </w:rPr>
              <w:t>线缆1：350米</w:t>
            </w:r>
            <w:r>
              <w:rPr>
                <w:rFonts w:hint="eastAsia" w:ascii="仿宋" w:hAnsi="仿宋" w:eastAsia="仿宋" w:cs="仿宋"/>
                <w:color w:val="auto"/>
                <w:sz w:val="24"/>
                <w:highlight w:val="none"/>
                <w:u w:val="none"/>
                <w:lang w:eastAsia="zh-CN"/>
              </w:rPr>
              <w:t>；</w:t>
            </w:r>
            <w:r>
              <w:rPr>
                <w:rFonts w:hint="eastAsia" w:ascii="仿宋" w:hAnsi="仿宋" w:eastAsia="仿宋" w:cs="仿宋"/>
                <w:color w:val="auto"/>
                <w:sz w:val="24"/>
                <w:highlight w:val="none"/>
                <w:u w:val="none"/>
                <w:lang w:eastAsia="zh-Hans"/>
              </w:rPr>
              <w:t>线缆2：750米</w:t>
            </w:r>
            <w:r>
              <w:rPr>
                <w:rFonts w:hint="eastAsia" w:ascii="仿宋" w:hAnsi="仿宋" w:eastAsia="仿宋" w:cs="仿宋"/>
                <w:color w:val="auto"/>
                <w:sz w:val="24"/>
                <w:highlight w:val="none"/>
                <w:u w:val="none"/>
                <w:lang w:eastAsia="zh-CN"/>
              </w:rPr>
              <w:t>。</w:t>
            </w:r>
          </w:p>
        </w:tc>
        <w:tc>
          <w:tcPr>
            <w:tcW w:w="1036" w:type="dxa"/>
            <w:shd w:val="clear" w:color="auto" w:fill="auto"/>
            <w:vAlign w:val="center"/>
          </w:tcPr>
          <w:p>
            <w:pPr>
              <w:spacing w:before="157" w:beforeLines="50" w:after="157" w:afterLines="50" w:line="360" w:lineRule="auto"/>
              <w:jc w:val="center"/>
              <w:rPr>
                <w:rFonts w:hint="eastAsia" w:ascii="仿宋" w:hAnsi="仿宋" w:eastAsia="仿宋" w:cs="仿宋"/>
                <w:color w:val="auto"/>
                <w:sz w:val="24"/>
                <w:highlight w:val="none"/>
                <w:u w:val="none"/>
                <w:lang w:val="en-US" w:eastAsia="zh-CN"/>
              </w:rPr>
            </w:pPr>
            <w:r>
              <w:rPr>
                <w:rFonts w:hint="eastAsia" w:ascii="仿宋" w:hAnsi="仿宋" w:eastAsia="仿宋" w:cs="仿宋"/>
                <w:color w:val="auto"/>
                <w:sz w:val="24"/>
                <w:highlight w:val="none"/>
                <w:u w:val="none"/>
                <w:lang w:val="en-US" w:eastAsia="zh-CN"/>
              </w:rPr>
              <w:t>1</w:t>
            </w:r>
          </w:p>
        </w:tc>
        <w:tc>
          <w:tcPr>
            <w:tcW w:w="1127" w:type="dxa"/>
            <w:shd w:val="clear" w:color="auto" w:fill="auto"/>
            <w:vAlign w:val="center"/>
          </w:tcPr>
          <w:p>
            <w:pPr>
              <w:spacing w:before="157" w:beforeLines="50" w:after="157" w:afterLines="50" w:line="360" w:lineRule="auto"/>
              <w:jc w:val="center"/>
              <w:rPr>
                <w:rFonts w:hint="eastAsia" w:ascii="仿宋" w:hAnsi="仿宋" w:eastAsia="仿宋" w:cs="仿宋"/>
                <w:color w:val="auto"/>
                <w:sz w:val="24"/>
                <w:highlight w:val="none"/>
                <w:u w:val="none"/>
                <w:lang w:eastAsia="zh-CN"/>
              </w:rPr>
            </w:pPr>
            <w:r>
              <w:rPr>
                <w:rFonts w:hint="eastAsia" w:ascii="仿宋" w:hAnsi="仿宋" w:eastAsia="仿宋" w:cs="仿宋"/>
                <w:color w:val="auto"/>
                <w:sz w:val="24"/>
                <w:highlight w:val="none"/>
                <w:u w:val="none"/>
                <w:lang w:eastAsia="zh-CN"/>
              </w:rPr>
              <w:t>项</w:t>
            </w:r>
          </w:p>
        </w:tc>
        <w:tc>
          <w:tcPr>
            <w:tcW w:w="3071" w:type="dxa"/>
            <w:shd w:val="clear" w:color="auto" w:fill="auto"/>
            <w:vAlign w:val="center"/>
          </w:tcPr>
          <w:p>
            <w:pPr>
              <w:spacing w:before="157" w:beforeLines="50" w:after="157" w:afterLines="50" w:line="360" w:lineRule="auto"/>
              <w:jc w:val="center"/>
              <w:rPr>
                <w:rFonts w:hint="eastAsia" w:ascii="仿宋" w:hAnsi="仿宋" w:eastAsia="仿宋" w:cs="仿宋"/>
                <w:color w:val="auto"/>
                <w:sz w:val="24"/>
                <w:szCs w:val="24"/>
                <w:highlight w:val="none"/>
                <w:u w:val="none"/>
                <w:lang w:eastAsia="zh-CN"/>
              </w:rPr>
            </w:pPr>
            <w:r>
              <w:rPr>
                <w:rFonts w:hint="eastAsia" w:ascii="仿宋" w:hAnsi="仿宋" w:eastAsia="仿宋" w:cs="仿宋"/>
                <w:color w:val="auto"/>
                <w:sz w:val="24"/>
                <w:szCs w:val="24"/>
                <w:highlight w:val="none"/>
                <w:u w:val="none"/>
                <w:lang w:eastAsia="zh-CN"/>
              </w:rPr>
              <w:t>2023年1月1日</w:t>
            </w:r>
            <w:r>
              <w:rPr>
                <w:rFonts w:hint="eastAsia" w:ascii="仿宋" w:hAnsi="仿宋" w:eastAsia="仿宋" w:cs="仿宋"/>
                <w:color w:val="auto"/>
                <w:sz w:val="24"/>
                <w:szCs w:val="24"/>
                <w:highlight w:val="none"/>
                <w:u w:val="none"/>
                <w:lang w:val="en-US" w:eastAsia="zh-CN"/>
              </w:rPr>
              <w:t>后生产</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617" w:hRule="atLeast"/>
          <w:jc w:val="center"/>
        </w:trPr>
        <w:tc>
          <w:tcPr>
            <w:tcW w:w="9263" w:type="dxa"/>
            <w:gridSpan w:val="5"/>
            <w:shd w:val="clear" w:color="auto" w:fill="auto"/>
            <w:vAlign w:val="center"/>
          </w:tcPr>
          <w:p>
            <w:pPr>
              <w:spacing w:before="157" w:beforeLines="50" w:after="157" w:afterLines="50" w:line="360" w:lineRule="auto"/>
              <w:jc w:val="left"/>
              <w:rPr>
                <w:rFonts w:hint="eastAsia" w:ascii="仿宋" w:hAnsi="仿宋" w:eastAsia="仿宋" w:cs="仿宋"/>
                <w:color w:val="auto"/>
                <w:sz w:val="24"/>
                <w:szCs w:val="24"/>
                <w:highlight w:val="none"/>
                <w:u w:val="none"/>
                <w:lang w:eastAsia="zh-Hans"/>
              </w:rPr>
            </w:pPr>
            <w:r>
              <w:rPr>
                <w:rFonts w:hint="eastAsia" w:ascii="仿宋" w:hAnsi="仿宋" w:eastAsia="仿宋" w:cs="仿宋"/>
                <w:color w:val="auto"/>
                <w:sz w:val="24"/>
                <w:szCs w:val="24"/>
                <w:highlight w:val="none"/>
                <w:u w:val="none"/>
                <w:lang w:val="en-US" w:eastAsia="zh-Hans"/>
              </w:rPr>
              <w:t>备注</w:t>
            </w:r>
            <w:r>
              <w:rPr>
                <w:rFonts w:hint="eastAsia" w:ascii="仿宋" w:hAnsi="仿宋" w:eastAsia="仿宋" w:cs="仿宋"/>
                <w:color w:val="auto"/>
                <w:sz w:val="24"/>
                <w:szCs w:val="24"/>
                <w:highlight w:val="none"/>
                <w:u w:val="none"/>
                <w:lang w:eastAsia="zh-Hans"/>
              </w:rPr>
              <w:t>：</w:t>
            </w:r>
            <w:r>
              <w:rPr>
                <w:rFonts w:hint="eastAsia" w:ascii="仿宋" w:hAnsi="仿宋" w:eastAsia="仿宋" w:cs="仿宋"/>
                <w:color w:val="auto"/>
                <w:sz w:val="24"/>
                <w:szCs w:val="24"/>
                <w:highlight w:val="none"/>
                <w:u w:val="none"/>
                <w:lang w:val="en-US" w:eastAsia="zh-Hans"/>
              </w:rPr>
              <w:t>备品备件规格</w:t>
            </w:r>
            <w:r>
              <w:rPr>
                <w:rFonts w:hint="eastAsia" w:ascii="仿宋" w:hAnsi="仿宋" w:eastAsia="仿宋" w:cs="仿宋"/>
                <w:color w:val="auto"/>
                <w:sz w:val="24"/>
                <w:szCs w:val="24"/>
                <w:highlight w:val="none"/>
                <w:u w:val="none"/>
                <w:lang w:eastAsia="zh-Hans"/>
              </w:rPr>
              <w:t>、</w:t>
            </w:r>
            <w:r>
              <w:rPr>
                <w:rFonts w:hint="eastAsia" w:ascii="仿宋" w:hAnsi="仿宋" w:eastAsia="仿宋" w:cs="仿宋"/>
                <w:color w:val="auto"/>
                <w:sz w:val="24"/>
                <w:szCs w:val="24"/>
                <w:highlight w:val="none"/>
                <w:u w:val="none"/>
                <w:lang w:val="en-US" w:eastAsia="zh-Hans"/>
              </w:rPr>
              <w:t>型号与投标人所投标产品一致</w:t>
            </w:r>
            <w:r>
              <w:rPr>
                <w:rFonts w:hint="eastAsia" w:ascii="仿宋" w:hAnsi="仿宋" w:eastAsia="仿宋" w:cs="仿宋"/>
                <w:color w:val="auto"/>
                <w:sz w:val="24"/>
                <w:szCs w:val="24"/>
                <w:highlight w:val="none"/>
                <w:u w:val="none"/>
                <w:lang w:eastAsia="zh-Hans"/>
              </w:rPr>
              <w:t>。</w:t>
            </w:r>
          </w:p>
        </w:tc>
      </w:tr>
    </w:tbl>
    <w:p>
      <w:pPr>
        <w:spacing w:before="157" w:beforeLines="50" w:after="157" w:afterLines="50" w:line="360" w:lineRule="auto"/>
        <w:jc w:val="left"/>
        <w:rPr>
          <w:rFonts w:hint="eastAsia" w:ascii="仿宋" w:hAnsi="仿宋" w:eastAsia="仿宋" w:cs="仿宋"/>
          <w:color w:val="auto"/>
          <w:sz w:val="24"/>
          <w:highlight w:val="none"/>
          <w:u w:val="none"/>
          <w:lang w:val="en-US" w:eastAsia="zh-Hans"/>
        </w:rPr>
      </w:pPr>
    </w:p>
    <w:p>
      <w:pPr>
        <w:pStyle w:val="2"/>
        <w:numPr>
          <w:ilvl w:val="-1"/>
          <w:numId w:val="0"/>
        </w:numPr>
        <w:ind w:left="0" w:firstLine="0"/>
        <w:rPr>
          <w:rFonts w:hint="eastAsia" w:ascii="仿宋" w:hAnsi="仿宋" w:eastAsia="仿宋" w:cs="仿宋"/>
          <w:b w:val="0"/>
          <w:bCs w:val="0"/>
          <w:color w:val="auto"/>
          <w:sz w:val="24"/>
          <w:szCs w:val="24"/>
          <w:highlight w:val="none"/>
          <w:u w:val="none"/>
          <w:lang w:val="en-US" w:eastAsia="zh-CN"/>
        </w:rPr>
      </w:pPr>
      <w:r>
        <w:rPr>
          <w:rFonts w:hint="eastAsia" w:ascii="仿宋" w:hAnsi="仿宋" w:eastAsia="仿宋" w:cs="仿宋"/>
          <w:b w:val="0"/>
          <w:bCs w:val="0"/>
          <w:color w:val="auto"/>
          <w:sz w:val="24"/>
          <w:szCs w:val="24"/>
          <w:highlight w:val="none"/>
          <w:u w:val="none"/>
          <w:lang w:val="en-US" w:eastAsia="zh-CN"/>
        </w:rPr>
        <w:t>本项目电子车道屏点位情况如下：</w:t>
      </w:r>
    </w:p>
    <w:tbl>
      <w:tblPr>
        <w:tblStyle w:val="62"/>
        <w:tblW w:w="951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99"/>
        <w:gridCol w:w="1316"/>
        <w:gridCol w:w="1416"/>
        <w:gridCol w:w="2338"/>
        <w:gridCol w:w="2659"/>
        <w:gridCol w:w="8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46" w:hRule="atLeast"/>
        </w:trPr>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序号</w:t>
            </w:r>
          </w:p>
        </w:tc>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所属大队</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道路名称</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起终点</w:t>
            </w: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点位名称</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上城大队</w:t>
            </w:r>
          </w:p>
        </w:tc>
        <w:tc>
          <w:tcPr>
            <w:tcW w:w="12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艮山西路</w:t>
            </w:r>
          </w:p>
        </w:tc>
        <w:tc>
          <w:tcPr>
            <w:tcW w:w="24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公铁桥西（东宁路上方）—环城东路</w:t>
            </w: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东宁路上方东向西主线处</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7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皋塘二路汇入东向西主线处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新塘路东口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新塘路汇入东向西主线处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艮山立交二层南向西汇入东向西主线处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艮山立交二层北向西汇入东向西主线处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艮山立交二层南向东汇入西向东主线处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艮山立交二层北向东汇入西向东主线处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钱潮路汇入西向东主线处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运河东路汇入西向东主线处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机场路口西口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机场路口东口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环城东路东口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富春路</w:t>
            </w:r>
          </w:p>
        </w:tc>
        <w:tc>
          <w:tcPr>
            <w:tcW w:w="24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望江东路—三新路</w:t>
            </w: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望江东路北口</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望潮路南口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望潮路西口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婺江路南口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婺江路北口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近江南路南口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近江南路北口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衢江路南口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衢江路北口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近江北路南口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近江北路北口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清江路南口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清江路北口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市民街南口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市民街北口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城星路南口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城星路北口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香樟街南口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香樟街北口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解放东路南口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解放东路北口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新业路南口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新业路北口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丹桂街南口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丹桂街北口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江锦路南口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江锦路北口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民心路南口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民心路北口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庆春东路南口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庆春东路北口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钱潮路南口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钱潮路北口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三新路南口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新业路</w:t>
            </w:r>
          </w:p>
        </w:tc>
        <w:tc>
          <w:tcPr>
            <w:tcW w:w="24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钱江路-博奥隧道北口</w:t>
            </w: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钱江路东口</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富春路西口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富春路东口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新塘路</w:t>
            </w:r>
          </w:p>
        </w:tc>
        <w:tc>
          <w:tcPr>
            <w:tcW w:w="24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艮山西路—新业路</w:t>
            </w: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新业路北口</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江锦路北口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江锦路南口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庆春东路北口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庆春东路南口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太平门直街路北口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太平门直街路南口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凤起东路北口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凤起东路南口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景芳路北口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景芳路南口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昙花庵路北口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昙花庵路南口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严家弄北口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严家弄南口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祝福街北口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祝福街南口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艮山西路南口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69</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快速路大队</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彩虹快速路</w:t>
            </w:r>
          </w:p>
        </w:tc>
        <w:tc>
          <w:tcPr>
            <w:tcW w:w="24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新浦路-麦岭沙立交</w:t>
            </w: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新浦路上匝道汇入主线处</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70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1"/>
                <w:szCs w:val="21"/>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麦岭沙立交东向西下口主线处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4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71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1"/>
                <w:szCs w:val="21"/>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麦岭沙立交南北向西汇入东向西主线处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72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1"/>
                <w:szCs w:val="21"/>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云河隧道西向东出口处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4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73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1"/>
                <w:szCs w:val="21"/>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麦岭沙立交西向东上匝道汇入主线处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74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1"/>
                <w:szCs w:val="21"/>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新浦路下口主线靠近大桥处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75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钱塘快速路</w:t>
            </w:r>
          </w:p>
        </w:tc>
        <w:tc>
          <w:tcPr>
            <w:tcW w:w="24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公铁桥西（东宁路上方）—宝华路</w:t>
            </w: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东宁路上方西向东主线处</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4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76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1"/>
                <w:szCs w:val="21"/>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彭埠立交南北向东汇入西向东主线处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77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1"/>
                <w:szCs w:val="21"/>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同协路西向东匝道汇入主线处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78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1"/>
                <w:szCs w:val="21"/>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西向东主线红普路上方</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79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1"/>
                <w:szCs w:val="21"/>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杭海路西向东匝道汇入主线处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4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80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1"/>
                <w:szCs w:val="21"/>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艮东立交南北向东匝道汇入主线处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81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1"/>
                <w:szCs w:val="21"/>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下沙隧道东向西出口主线处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4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82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1"/>
                <w:szCs w:val="21"/>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艮东立交南北向西匝道汇入主线处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83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1"/>
                <w:szCs w:val="21"/>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杭乔路东向西匝道汇入主线处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84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1"/>
                <w:szCs w:val="21"/>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红普路东向西匝道汇入主线处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4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85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1"/>
                <w:szCs w:val="21"/>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彭埠立交南北向西汇入东向西主线处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86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西湖大队</w:t>
            </w:r>
          </w:p>
        </w:tc>
        <w:tc>
          <w:tcPr>
            <w:tcW w:w="12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余杭塘路</w:t>
            </w:r>
          </w:p>
        </w:tc>
        <w:tc>
          <w:tcPr>
            <w:tcW w:w="24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古墩路—杭州绕城高速</w:t>
            </w: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古墩路西口</w:t>
            </w:r>
          </w:p>
        </w:tc>
        <w:tc>
          <w:tcPr>
            <w:tcW w:w="9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87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紫荆花路东口</w:t>
            </w: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88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紫荆花路西口</w:t>
            </w: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89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紫金港路东口</w:t>
            </w: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90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紫金港路西口</w:t>
            </w: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91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崇仁路东口</w:t>
            </w: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92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崇仁路西口</w:t>
            </w: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93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蒋墩路东口</w:t>
            </w: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94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蒋墩路西口</w:t>
            </w: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95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五常港路东口</w:t>
            </w: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96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五常港路西口</w:t>
            </w: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97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龙宇街</w:t>
            </w:r>
          </w:p>
        </w:tc>
        <w:tc>
          <w:tcPr>
            <w:tcW w:w="24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古墩路-丰潭路</w:t>
            </w: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古墩路东口</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98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丰谭路西口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99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紫荆花北路</w:t>
            </w:r>
          </w:p>
        </w:tc>
        <w:tc>
          <w:tcPr>
            <w:tcW w:w="24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余杭塘路-申花路</w:t>
            </w: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余杭塘路北口</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萍水街南口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萍水街北口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申花路南口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申花路北口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丰潭路</w:t>
            </w:r>
          </w:p>
        </w:tc>
        <w:tc>
          <w:tcPr>
            <w:tcW w:w="24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龙宇街-盛龙街</w:t>
            </w: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龙宇街南口</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盛龙街北口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盛龙街南口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留和路</w:t>
            </w:r>
          </w:p>
        </w:tc>
        <w:tc>
          <w:tcPr>
            <w:tcW w:w="24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天目山路-浙江工业大学</w:t>
            </w: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天目山路南口</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梦溪街北口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梦溪街南口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110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留泗路东口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111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留泗路西口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bl>
    <w:p>
      <w:pPr>
        <w:numPr>
          <w:ilvl w:val="-1"/>
          <w:numId w:val="0"/>
        </w:numPr>
        <w:spacing w:before="157" w:beforeLines="50" w:after="157" w:afterLines="50" w:line="360" w:lineRule="auto"/>
        <w:jc w:val="left"/>
        <w:rPr>
          <w:rFonts w:hint="eastAsia" w:ascii="仿宋" w:hAnsi="仿宋" w:eastAsia="仿宋" w:cs="仿宋"/>
          <w:b/>
          <w:bCs/>
          <w:color w:val="auto"/>
          <w:sz w:val="24"/>
          <w:szCs w:val="24"/>
          <w:highlight w:val="none"/>
          <w:lang w:eastAsia="zh-Hans"/>
        </w:rPr>
      </w:pPr>
      <w:r>
        <w:rPr>
          <w:rFonts w:hint="eastAsia" w:ascii="仿宋" w:hAnsi="仿宋" w:eastAsia="仿宋" w:cs="仿宋"/>
          <w:b/>
          <w:bCs/>
          <w:color w:val="auto"/>
          <w:sz w:val="24"/>
          <w:szCs w:val="24"/>
          <w:highlight w:val="none"/>
          <w:lang w:val="en-US" w:eastAsia="zh-Hans"/>
        </w:rPr>
        <w:t>备注</w:t>
      </w:r>
      <w:r>
        <w:rPr>
          <w:rFonts w:hint="eastAsia" w:ascii="仿宋" w:hAnsi="仿宋" w:eastAsia="仿宋" w:cs="仿宋"/>
          <w:b/>
          <w:bCs/>
          <w:color w:val="auto"/>
          <w:sz w:val="24"/>
          <w:szCs w:val="24"/>
          <w:highlight w:val="none"/>
          <w:lang w:eastAsia="zh-Hans"/>
        </w:rPr>
        <w:t>：</w:t>
      </w:r>
      <w:r>
        <w:rPr>
          <w:rFonts w:hint="eastAsia" w:ascii="仿宋" w:hAnsi="仿宋" w:eastAsia="仿宋" w:cs="仿宋"/>
          <w:b/>
          <w:bCs/>
          <w:color w:val="auto"/>
          <w:sz w:val="24"/>
          <w:szCs w:val="24"/>
          <w:highlight w:val="none"/>
          <w:lang w:val="en-US" w:eastAsia="zh-Hans"/>
        </w:rPr>
        <w:t>点位需按照实际工作调整</w:t>
      </w:r>
      <w:r>
        <w:rPr>
          <w:rFonts w:hint="eastAsia" w:ascii="仿宋" w:hAnsi="仿宋" w:eastAsia="仿宋" w:cs="仿宋"/>
          <w:b/>
          <w:bCs/>
          <w:color w:val="auto"/>
          <w:sz w:val="24"/>
          <w:szCs w:val="24"/>
          <w:highlight w:val="none"/>
          <w:lang w:eastAsia="zh-Hans"/>
        </w:rPr>
        <w:t>，</w:t>
      </w:r>
      <w:r>
        <w:rPr>
          <w:rFonts w:hint="eastAsia" w:ascii="仿宋" w:hAnsi="仿宋" w:eastAsia="仿宋" w:cs="仿宋"/>
          <w:b/>
          <w:bCs/>
          <w:color w:val="auto"/>
          <w:sz w:val="24"/>
          <w:szCs w:val="24"/>
          <w:highlight w:val="none"/>
          <w:lang w:val="en-US" w:eastAsia="zh-Hans"/>
        </w:rPr>
        <w:t>且采购人不再另行增加成本</w:t>
      </w:r>
      <w:r>
        <w:rPr>
          <w:rFonts w:hint="eastAsia" w:ascii="仿宋" w:hAnsi="仿宋" w:eastAsia="仿宋" w:cs="仿宋"/>
          <w:b/>
          <w:bCs/>
          <w:color w:val="auto"/>
          <w:sz w:val="24"/>
          <w:szCs w:val="24"/>
          <w:highlight w:val="none"/>
          <w:lang w:eastAsia="zh-Hans"/>
        </w:rPr>
        <w:t>，</w:t>
      </w:r>
      <w:r>
        <w:rPr>
          <w:rFonts w:hint="eastAsia" w:ascii="仿宋" w:hAnsi="仿宋" w:eastAsia="仿宋" w:cs="仿宋"/>
          <w:b/>
          <w:bCs/>
          <w:color w:val="auto"/>
          <w:sz w:val="24"/>
          <w:szCs w:val="24"/>
          <w:highlight w:val="none"/>
          <w:lang w:val="en-US" w:eastAsia="zh-Hans"/>
        </w:rPr>
        <w:t>请投标人在投标报价时将可能产生的费用包含在内</w:t>
      </w:r>
      <w:r>
        <w:rPr>
          <w:rFonts w:hint="eastAsia" w:ascii="仿宋" w:hAnsi="仿宋" w:eastAsia="仿宋" w:cs="仿宋"/>
          <w:b/>
          <w:bCs/>
          <w:color w:val="auto"/>
          <w:sz w:val="24"/>
          <w:szCs w:val="24"/>
          <w:highlight w:val="none"/>
          <w:lang w:eastAsia="zh-Hans"/>
        </w:rPr>
        <w:t>。</w:t>
      </w:r>
    </w:p>
    <w:p>
      <w:pPr>
        <w:numPr>
          <w:ilvl w:val="0"/>
          <w:numId w:val="2"/>
        </w:numPr>
        <w:spacing w:before="157" w:beforeLines="50" w:after="157" w:afterLines="50" w:line="360" w:lineRule="auto"/>
        <w:jc w:val="left"/>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服务要求：</w:t>
      </w:r>
    </w:p>
    <w:p>
      <w:pPr>
        <w:snapToGrid w:val="0"/>
        <w:spacing w:before="157" w:beforeLines="50" w:after="157" w:afterLines="50" w:line="360" w:lineRule="auto"/>
        <w:ind w:firstLine="480" w:firstLineChars="200"/>
        <w:jc w:val="left"/>
        <w:rPr>
          <w:rFonts w:hint="eastAsia" w:ascii="仿宋" w:hAnsi="仿宋" w:eastAsia="仿宋" w:cs="仿宋"/>
          <w:color w:val="auto"/>
          <w:sz w:val="24"/>
          <w:szCs w:val="24"/>
          <w:highlight w:val="none"/>
          <w:u w:val="none"/>
          <w:lang w:eastAsia="zh-Hans"/>
        </w:rPr>
      </w:pPr>
      <w:r>
        <w:rPr>
          <w:rFonts w:hint="eastAsia" w:ascii="仿宋" w:hAnsi="仿宋" w:eastAsia="仿宋" w:cs="仿宋"/>
          <w:color w:val="auto"/>
          <w:sz w:val="24"/>
          <w:szCs w:val="24"/>
          <w:highlight w:val="none"/>
          <w:u w:val="none"/>
          <w:lang w:eastAsia="zh-Hans"/>
        </w:rPr>
        <w:t>①质保期：</w:t>
      </w:r>
      <w:r>
        <w:rPr>
          <w:rFonts w:hint="eastAsia" w:ascii="仿宋" w:hAnsi="仿宋" w:eastAsia="仿宋" w:cs="仿宋"/>
          <w:color w:val="auto"/>
          <w:sz w:val="24"/>
          <w:szCs w:val="24"/>
          <w:highlight w:val="none"/>
          <w:u w:val="none"/>
          <w:lang w:val="zh-CN"/>
        </w:rPr>
        <w:t>本项目所有产品的质量保修期自验收合格之日起开始计算,应提供≥</w:t>
      </w:r>
      <w:r>
        <w:rPr>
          <w:rFonts w:hint="eastAsia" w:ascii="仿宋" w:hAnsi="仿宋" w:eastAsia="仿宋" w:cs="仿宋"/>
          <w:color w:val="auto"/>
          <w:sz w:val="24"/>
          <w:szCs w:val="24"/>
          <w:highlight w:val="none"/>
          <w:u w:val="none"/>
        </w:rPr>
        <w:t>三年</w:t>
      </w:r>
      <w:r>
        <w:rPr>
          <w:rFonts w:hint="eastAsia" w:ascii="仿宋" w:hAnsi="仿宋" w:eastAsia="仿宋" w:cs="仿宋"/>
          <w:color w:val="auto"/>
          <w:sz w:val="24"/>
          <w:szCs w:val="24"/>
          <w:highlight w:val="none"/>
          <w:u w:val="none"/>
          <w:lang w:val="zh-CN"/>
        </w:rPr>
        <w:t>的质保</w:t>
      </w:r>
      <w:r>
        <w:rPr>
          <w:rFonts w:hint="eastAsia" w:ascii="仿宋" w:hAnsi="仿宋" w:eastAsia="仿宋" w:cs="仿宋"/>
          <w:color w:val="auto"/>
          <w:sz w:val="24"/>
          <w:szCs w:val="24"/>
          <w:highlight w:val="none"/>
          <w:u w:val="none"/>
          <w:lang w:val="zh-CN" w:eastAsia="zh-Hans"/>
        </w:rPr>
        <w:t>。</w:t>
      </w:r>
      <w:r>
        <w:rPr>
          <w:rFonts w:hint="eastAsia" w:ascii="仿宋" w:hAnsi="仿宋" w:eastAsia="仿宋" w:cs="仿宋"/>
          <w:color w:val="auto"/>
          <w:sz w:val="24"/>
          <w:szCs w:val="24"/>
          <w:highlight w:val="none"/>
          <w:u w:val="none"/>
        </w:rPr>
        <w:t>投标人所提供的产品必须是原装正品、是全新的</w:t>
      </w:r>
      <w:r>
        <w:rPr>
          <w:rFonts w:hint="eastAsia" w:ascii="仿宋" w:hAnsi="仿宋" w:eastAsia="仿宋" w:cs="仿宋"/>
          <w:color w:val="auto"/>
          <w:sz w:val="24"/>
          <w:szCs w:val="24"/>
          <w:highlight w:val="none"/>
          <w:u w:val="none"/>
          <w:lang w:eastAsia="zh-CN"/>
        </w:rPr>
        <w:t>（2023年1月1日</w:t>
      </w:r>
      <w:r>
        <w:rPr>
          <w:rFonts w:hint="eastAsia" w:ascii="仿宋" w:hAnsi="仿宋" w:eastAsia="仿宋" w:cs="仿宋"/>
          <w:color w:val="auto"/>
          <w:sz w:val="24"/>
          <w:szCs w:val="24"/>
          <w:highlight w:val="none"/>
          <w:u w:val="none"/>
          <w:lang w:val="en-US" w:eastAsia="zh-CN"/>
        </w:rPr>
        <w:t>后生产）</w:t>
      </w:r>
      <w:r>
        <w:rPr>
          <w:rFonts w:hint="eastAsia" w:ascii="仿宋" w:hAnsi="仿宋" w:eastAsia="仿宋" w:cs="仿宋"/>
          <w:color w:val="auto"/>
          <w:sz w:val="24"/>
          <w:szCs w:val="24"/>
          <w:highlight w:val="none"/>
          <w:u w:val="none"/>
        </w:rPr>
        <w:t>、未使用过的，符合采购文件要求以及</w:t>
      </w:r>
      <w:r>
        <w:rPr>
          <w:rFonts w:hint="eastAsia" w:ascii="仿宋" w:hAnsi="仿宋" w:eastAsia="仿宋" w:cs="仿宋"/>
          <w:color w:val="auto"/>
          <w:sz w:val="24"/>
          <w:szCs w:val="24"/>
          <w:highlight w:val="none"/>
          <w:u w:val="none"/>
          <w:lang w:eastAsia="zh-CN"/>
        </w:rPr>
        <w:t>《</w:t>
      </w:r>
      <w:r>
        <w:rPr>
          <w:rFonts w:hint="eastAsia" w:ascii="仿宋" w:hAnsi="仿宋" w:eastAsia="仿宋" w:cs="仿宋"/>
          <w:color w:val="auto"/>
          <w:sz w:val="24"/>
          <w:highlight w:val="none"/>
          <w:u w:val="none"/>
        </w:rPr>
        <w:t>GB/T 31446-2015 LED主动发光道路交通标志</w:t>
      </w:r>
      <w:r>
        <w:rPr>
          <w:rFonts w:hint="eastAsia" w:ascii="仿宋" w:hAnsi="仿宋" w:eastAsia="仿宋" w:cs="仿宋"/>
          <w:color w:val="auto"/>
          <w:sz w:val="24"/>
          <w:highlight w:val="none"/>
          <w:u w:val="none"/>
          <w:lang w:eastAsia="zh-CN"/>
        </w:rPr>
        <w:t>》</w:t>
      </w:r>
      <w:r>
        <w:rPr>
          <w:rFonts w:hint="eastAsia" w:ascii="仿宋" w:hAnsi="仿宋" w:eastAsia="仿宋" w:cs="仿宋"/>
          <w:color w:val="auto"/>
          <w:sz w:val="24"/>
          <w:szCs w:val="24"/>
          <w:highlight w:val="none"/>
          <w:u w:val="none"/>
        </w:rPr>
        <w:t>。</w:t>
      </w:r>
    </w:p>
    <w:p>
      <w:pPr>
        <w:snapToGrid w:val="0"/>
        <w:spacing w:before="157" w:beforeLines="50" w:after="157" w:afterLines="50" w:line="360" w:lineRule="auto"/>
        <w:ind w:firstLine="480" w:firstLineChars="200"/>
        <w:jc w:val="left"/>
        <w:rPr>
          <w:rFonts w:hint="eastAsia" w:ascii="仿宋" w:hAnsi="仿宋" w:eastAsia="仿宋" w:cs="仿宋"/>
          <w:color w:val="auto"/>
          <w:sz w:val="24"/>
          <w:szCs w:val="24"/>
          <w:highlight w:val="none"/>
          <w:u w:val="none"/>
          <w:lang w:eastAsia="zh-Hans"/>
        </w:rPr>
      </w:pPr>
      <w:r>
        <w:rPr>
          <w:rFonts w:hint="eastAsia" w:ascii="仿宋" w:hAnsi="仿宋" w:eastAsia="仿宋" w:cs="仿宋"/>
          <w:color w:val="auto"/>
          <w:sz w:val="24"/>
          <w:szCs w:val="24"/>
          <w:highlight w:val="none"/>
          <w:u w:val="none"/>
          <w:lang w:eastAsia="zh-Hans"/>
        </w:rPr>
        <w:fldChar w:fldCharType="begin"/>
      </w:r>
      <w:r>
        <w:rPr>
          <w:rFonts w:hint="eastAsia" w:ascii="仿宋" w:hAnsi="仿宋" w:eastAsia="仿宋" w:cs="仿宋"/>
          <w:color w:val="auto"/>
          <w:sz w:val="24"/>
          <w:szCs w:val="24"/>
          <w:highlight w:val="none"/>
          <w:u w:val="none"/>
          <w:lang w:eastAsia="zh-Hans"/>
        </w:rPr>
        <w:instrText xml:space="preserve"> = 2 \* GB3 \* MERGEFORMAT </w:instrText>
      </w:r>
      <w:r>
        <w:rPr>
          <w:rFonts w:hint="eastAsia" w:ascii="仿宋" w:hAnsi="仿宋" w:eastAsia="仿宋" w:cs="仿宋"/>
          <w:color w:val="auto"/>
          <w:sz w:val="24"/>
          <w:szCs w:val="24"/>
          <w:highlight w:val="none"/>
          <w:u w:val="none"/>
          <w:lang w:eastAsia="zh-Hans"/>
        </w:rPr>
        <w:fldChar w:fldCharType="separate"/>
      </w:r>
      <w:r>
        <w:rPr>
          <w:rFonts w:hint="eastAsia" w:ascii="仿宋" w:hAnsi="仿宋" w:eastAsia="仿宋" w:cs="仿宋"/>
          <w:color w:val="auto"/>
          <w:sz w:val="24"/>
          <w:szCs w:val="24"/>
          <w:highlight w:val="none"/>
          <w:u w:val="none"/>
          <w:lang w:eastAsia="zh-Hans"/>
        </w:rPr>
        <w:t>②</w:t>
      </w:r>
      <w:r>
        <w:rPr>
          <w:rFonts w:hint="eastAsia" w:ascii="仿宋" w:hAnsi="仿宋" w:eastAsia="仿宋" w:cs="仿宋"/>
          <w:color w:val="auto"/>
          <w:sz w:val="24"/>
          <w:szCs w:val="24"/>
          <w:highlight w:val="none"/>
          <w:u w:val="none"/>
          <w:lang w:eastAsia="zh-Hans"/>
        </w:rPr>
        <w:fldChar w:fldCharType="end"/>
      </w:r>
      <w:r>
        <w:rPr>
          <w:rFonts w:hint="eastAsia" w:ascii="仿宋" w:hAnsi="仿宋" w:eastAsia="仿宋" w:cs="仿宋"/>
          <w:color w:val="auto"/>
          <w:sz w:val="24"/>
          <w:szCs w:val="24"/>
          <w:highlight w:val="none"/>
          <w:u w:val="none"/>
          <w:lang w:eastAsia="zh-Hans"/>
        </w:rPr>
        <w:t>原厂质保：要求投标人提供原厂质保（如原厂质保期长于本项目质保期，则按原厂质保执行），并承诺在中标后提供原厂质保承诺函，承诺函中明确投标本项目设备质保由原厂商承担，质保期自验收合格之日起计算。在质保期内如发现质量问题，实行包修、包换、包退，直至产品符合质量要求，由此所产生的一切费用和直接经济损失由投标人承担。</w:t>
      </w:r>
      <w:r>
        <w:rPr>
          <w:rFonts w:hint="eastAsia" w:ascii="仿宋" w:hAnsi="仿宋" w:eastAsia="仿宋" w:cs="仿宋"/>
          <w:color w:val="auto"/>
          <w:sz w:val="24"/>
          <w:highlight w:val="none"/>
          <w:u w:val="none"/>
          <w:lang w:eastAsia="zh-Hans"/>
        </w:rPr>
        <w:commentReference w:id="2"/>
      </w:r>
    </w:p>
    <w:p>
      <w:pPr>
        <w:snapToGrid w:val="0"/>
        <w:spacing w:before="157" w:beforeLines="50" w:after="157" w:afterLines="50" w:line="360" w:lineRule="auto"/>
        <w:ind w:firstLine="480" w:firstLineChars="200"/>
        <w:jc w:val="left"/>
        <w:rPr>
          <w:rFonts w:hint="eastAsia" w:ascii="仿宋" w:hAnsi="仿宋" w:eastAsia="仿宋" w:cs="仿宋"/>
          <w:color w:val="auto"/>
          <w:sz w:val="24"/>
          <w:szCs w:val="24"/>
          <w:highlight w:val="none"/>
          <w:u w:val="none"/>
          <w:lang w:eastAsia="zh-Hans"/>
        </w:rPr>
      </w:pPr>
      <w:r>
        <w:rPr>
          <w:rFonts w:hint="eastAsia" w:ascii="仿宋" w:hAnsi="仿宋" w:eastAsia="仿宋" w:cs="仿宋"/>
          <w:color w:val="auto"/>
          <w:sz w:val="24"/>
          <w:szCs w:val="24"/>
          <w:highlight w:val="none"/>
          <w:u w:val="none"/>
          <w:lang w:eastAsia="zh-Hans"/>
        </w:rPr>
        <w:fldChar w:fldCharType="begin"/>
      </w:r>
      <w:r>
        <w:rPr>
          <w:rFonts w:hint="eastAsia" w:ascii="仿宋" w:hAnsi="仿宋" w:eastAsia="仿宋" w:cs="仿宋"/>
          <w:color w:val="auto"/>
          <w:sz w:val="24"/>
          <w:szCs w:val="24"/>
          <w:highlight w:val="none"/>
          <w:u w:val="none"/>
          <w:lang w:eastAsia="zh-Hans"/>
        </w:rPr>
        <w:instrText xml:space="preserve"> = 3 \* GB3 \* MERGEFORMAT </w:instrText>
      </w:r>
      <w:r>
        <w:rPr>
          <w:rFonts w:hint="eastAsia" w:ascii="仿宋" w:hAnsi="仿宋" w:eastAsia="仿宋" w:cs="仿宋"/>
          <w:color w:val="auto"/>
          <w:sz w:val="24"/>
          <w:szCs w:val="24"/>
          <w:highlight w:val="none"/>
          <w:u w:val="none"/>
          <w:lang w:eastAsia="zh-Hans"/>
        </w:rPr>
        <w:fldChar w:fldCharType="separate"/>
      </w:r>
      <w:r>
        <w:rPr>
          <w:rFonts w:hint="eastAsia" w:ascii="仿宋" w:hAnsi="仿宋" w:eastAsia="仿宋" w:cs="仿宋"/>
          <w:color w:val="auto"/>
          <w:sz w:val="24"/>
          <w:szCs w:val="24"/>
          <w:highlight w:val="none"/>
          <w:u w:val="none"/>
          <w:lang w:eastAsia="zh-Hans"/>
        </w:rPr>
        <w:t>③</w:t>
      </w:r>
      <w:r>
        <w:rPr>
          <w:rFonts w:hint="eastAsia" w:ascii="仿宋" w:hAnsi="仿宋" w:eastAsia="仿宋" w:cs="仿宋"/>
          <w:color w:val="auto"/>
          <w:sz w:val="24"/>
          <w:szCs w:val="24"/>
          <w:highlight w:val="none"/>
          <w:u w:val="none"/>
          <w:lang w:eastAsia="zh-Hans"/>
        </w:rPr>
        <w:fldChar w:fldCharType="end"/>
      </w:r>
      <w:r>
        <w:rPr>
          <w:rFonts w:hint="eastAsia" w:ascii="仿宋" w:hAnsi="仿宋" w:eastAsia="仿宋" w:cs="仿宋"/>
          <w:color w:val="auto"/>
          <w:sz w:val="24"/>
          <w:szCs w:val="24"/>
          <w:highlight w:val="none"/>
          <w:u w:val="none"/>
          <w:lang w:eastAsia="zh-Hans"/>
        </w:rPr>
        <w:t>质保响应时间：提供7*24小时响应服务。接到采购人产品质量申告电话后应于30分钟内响应，2小时内到现场；5小时解决问题，如果5小时无法解决的，需提供</w:t>
      </w:r>
      <w:r>
        <w:rPr>
          <w:rFonts w:hint="eastAsia" w:ascii="仿宋" w:hAnsi="仿宋" w:eastAsia="仿宋" w:cs="仿宋"/>
          <w:color w:val="auto"/>
          <w:sz w:val="24"/>
          <w:szCs w:val="24"/>
          <w:highlight w:val="none"/>
          <w:u w:val="none"/>
          <w:lang w:val="en-US" w:eastAsia="zh-Hans"/>
        </w:rPr>
        <w:t>换货服务</w:t>
      </w:r>
      <w:r>
        <w:rPr>
          <w:rFonts w:hint="eastAsia" w:ascii="仿宋" w:hAnsi="仿宋" w:eastAsia="仿宋" w:cs="仿宋"/>
          <w:color w:val="auto"/>
          <w:sz w:val="24"/>
          <w:szCs w:val="24"/>
          <w:highlight w:val="none"/>
          <w:u w:val="none"/>
          <w:lang w:eastAsia="zh-Hans"/>
        </w:rPr>
        <w:t>直至问题解决。</w:t>
      </w:r>
    </w:p>
    <w:p>
      <w:pPr>
        <w:snapToGrid w:val="0"/>
        <w:spacing w:before="157" w:beforeLines="50" w:after="157" w:afterLines="50" w:line="360" w:lineRule="auto"/>
        <w:ind w:firstLine="480" w:firstLineChars="200"/>
        <w:jc w:val="left"/>
        <w:rPr>
          <w:rFonts w:hint="eastAsia" w:ascii="仿宋" w:hAnsi="仿宋" w:eastAsia="仿宋" w:cs="仿宋"/>
          <w:color w:val="auto"/>
          <w:sz w:val="24"/>
          <w:szCs w:val="24"/>
          <w:highlight w:val="none"/>
          <w:u w:val="none"/>
          <w:lang w:val="en-US" w:eastAsia="zh-Hans"/>
        </w:rPr>
      </w:pPr>
      <w:r>
        <w:rPr>
          <w:rFonts w:hint="eastAsia" w:ascii="仿宋" w:hAnsi="仿宋" w:eastAsia="仿宋" w:cs="仿宋"/>
          <w:color w:val="auto"/>
          <w:sz w:val="24"/>
          <w:szCs w:val="24"/>
          <w:highlight w:val="none"/>
          <w:u w:val="none"/>
          <w:lang w:eastAsia="zh-Hans"/>
        </w:rPr>
        <w:fldChar w:fldCharType="begin"/>
      </w:r>
      <w:r>
        <w:rPr>
          <w:rFonts w:hint="eastAsia" w:ascii="仿宋" w:hAnsi="仿宋" w:eastAsia="仿宋" w:cs="仿宋"/>
          <w:color w:val="auto"/>
          <w:sz w:val="24"/>
          <w:szCs w:val="24"/>
          <w:highlight w:val="none"/>
          <w:u w:val="none"/>
          <w:lang w:eastAsia="zh-Hans"/>
        </w:rPr>
        <w:instrText xml:space="preserve"> = 4 \* GB3 \* MERGEFORMAT </w:instrText>
      </w:r>
      <w:r>
        <w:rPr>
          <w:rFonts w:hint="eastAsia" w:ascii="仿宋" w:hAnsi="仿宋" w:eastAsia="仿宋" w:cs="仿宋"/>
          <w:color w:val="auto"/>
          <w:sz w:val="24"/>
          <w:szCs w:val="24"/>
          <w:highlight w:val="none"/>
          <w:u w:val="none"/>
          <w:lang w:eastAsia="zh-Hans"/>
        </w:rPr>
        <w:fldChar w:fldCharType="separate"/>
      </w:r>
      <w:r>
        <w:rPr>
          <w:rFonts w:hint="eastAsia" w:ascii="仿宋" w:hAnsi="仿宋" w:eastAsia="仿宋" w:cs="仿宋"/>
          <w:color w:val="auto"/>
          <w:sz w:val="24"/>
          <w:szCs w:val="24"/>
          <w:highlight w:val="none"/>
          <w:u w:val="none"/>
          <w:lang w:eastAsia="zh-Hans"/>
        </w:rPr>
        <w:t>④</w:t>
      </w:r>
      <w:r>
        <w:rPr>
          <w:rFonts w:hint="eastAsia" w:ascii="仿宋" w:hAnsi="仿宋" w:eastAsia="仿宋" w:cs="仿宋"/>
          <w:color w:val="auto"/>
          <w:sz w:val="24"/>
          <w:szCs w:val="24"/>
          <w:highlight w:val="none"/>
          <w:u w:val="none"/>
          <w:lang w:eastAsia="zh-Hans"/>
        </w:rPr>
        <w:fldChar w:fldCharType="end"/>
      </w:r>
      <w:r>
        <w:rPr>
          <w:rFonts w:hint="eastAsia" w:ascii="仿宋" w:hAnsi="仿宋" w:eastAsia="仿宋" w:cs="仿宋"/>
          <w:color w:val="auto"/>
          <w:sz w:val="24"/>
          <w:szCs w:val="24"/>
          <w:highlight w:val="none"/>
          <w:u w:val="none"/>
          <w:lang w:eastAsia="zh-Hans"/>
        </w:rPr>
        <w:t>质保期内，</w:t>
      </w:r>
      <w:r>
        <w:rPr>
          <w:rFonts w:hint="eastAsia" w:ascii="仿宋" w:hAnsi="仿宋" w:eastAsia="仿宋" w:cs="仿宋"/>
          <w:color w:val="auto"/>
          <w:sz w:val="24"/>
          <w:szCs w:val="24"/>
          <w:highlight w:val="none"/>
          <w:u w:val="none"/>
          <w:lang w:val="en-US" w:eastAsia="zh-Hans"/>
        </w:rPr>
        <w:t>投标人每月对产品进行检查、</w:t>
      </w:r>
      <w:r>
        <w:rPr>
          <w:rFonts w:hint="eastAsia" w:ascii="仿宋" w:hAnsi="仿宋" w:eastAsia="仿宋" w:cs="仿宋"/>
          <w:color w:val="auto"/>
          <w:sz w:val="24"/>
          <w:szCs w:val="24"/>
          <w:highlight w:val="none"/>
          <w:u w:val="none"/>
          <w:lang w:eastAsia="zh-Hans"/>
        </w:rPr>
        <w:t>维护、清洁、保养。</w:t>
      </w:r>
    </w:p>
    <w:p>
      <w:pPr>
        <w:snapToGrid w:val="0"/>
        <w:spacing w:before="157" w:beforeLines="50" w:after="157" w:afterLines="50" w:line="360" w:lineRule="auto"/>
        <w:ind w:firstLine="480" w:firstLineChars="200"/>
        <w:jc w:val="left"/>
        <w:rPr>
          <w:rFonts w:hint="eastAsia" w:ascii="仿宋" w:hAnsi="仿宋" w:eastAsia="仿宋" w:cs="仿宋"/>
          <w:color w:val="auto"/>
          <w:sz w:val="24"/>
          <w:szCs w:val="24"/>
          <w:highlight w:val="none"/>
          <w:u w:val="none"/>
          <w:lang w:val="en-US" w:eastAsia="zh-Hans"/>
        </w:rPr>
      </w:pPr>
      <w:r>
        <w:rPr>
          <w:rFonts w:hint="eastAsia" w:ascii="仿宋" w:hAnsi="仿宋" w:eastAsia="仿宋" w:cs="仿宋"/>
          <w:color w:val="auto"/>
          <w:sz w:val="24"/>
          <w:szCs w:val="24"/>
          <w:highlight w:val="none"/>
          <w:u w:val="none"/>
          <w:lang w:val="en-US" w:eastAsia="zh-Hans"/>
        </w:rPr>
        <w:fldChar w:fldCharType="begin"/>
      </w:r>
      <w:r>
        <w:rPr>
          <w:rFonts w:hint="eastAsia" w:ascii="仿宋" w:hAnsi="仿宋" w:eastAsia="仿宋" w:cs="仿宋"/>
          <w:color w:val="auto"/>
          <w:sz w:val="24"/>
          <w:szCs w:val="24"/>
          <w:highlight w:val="none"/>
          <w:u w:val="none"/>
          <w:lang w:val="en-US" w:eastAsia="zh-Hans"/>
        </w:rPr>
        <w:instrText xml:space="preserve"> = 5 \* GB3 \* MERGEFORMAT </w:instrText>
      </w:r>
      <w:r>
        <w:rPr>
          <w:rFonts w:hint="eastAsia" w:ascii="仿宋" w:hAnsi="仿宋" w:eastAsia="仿宋" w:cs="仿宋"/>
          <w:color w:val="auto"/>
          <w:sz w:val="24"/>
          <w:szCs w:val="24"/>
          <w:highlight w:val="none"/>
          <w:u w:val="none"/>
          <w:lang w:val="en-US" w:eastAsia="zh-Hans"/>
        </w:rPr>
        <w:fldChar w:fldCharType="separate"/>
      </w:r>
      <w:r>
        <w:rPr>
          <w:rFonts w:hint="eastAsia" w:ascii="仿宋" w:hAnsi="仿宋" w:eastAsia="仿宋" w:cs="仿宋"/>
          <w:color w:val="auto"/>
          <w:sz w:val="24"/>
          <w:highlight w:val="none"/>
          <w:u w:val="none"/>
          <w:lang w:eastAsia="zh-Hans"/>
        </w:rPr>
        <w:t>⑤</w:t>
      </w:r>
      <w:r>
        <w:rPr>
          <w:rFonts w:hint="eastAsia" w:ascii="仿宋" w:hAnsi="仿宋" w:eastAsia="仿宋" w:cs="仿宋"/>
          <w:color w:val="auto"/>
          <w:sz w:val="24"/>
          <w:szCs w:val="24"/>
          <w:highlight w:val="none"/>
          <w:u w:val="none"/>
          <w:lang w:val="en-US" w:eastAsia="zh-Hans"/>
        </w:rPr>
        <w:fldChar w:fldCharType="end"/>
      </w:r>
      <w:r>
        <w:rPr>
          <w:rFonts w:hint="eastAsia" w:ascii="仿宋" w:hAnsi="仿宋" w:eastAsia="仿宋" w:cs="仿宋"/>
          <w:color w:val="auto"/>
          <w:sz w:val="24"/>
          <w:szCs w:val="24"/>
          <w:highlight w:val="none"/>
          <w:u w:val="none"/>
          <w:lang w:val="en-US" w:eastAsia="zh-Hans"/>
        </w:rPr>
        <w:t>投标人接到采购人供货通知，</w:t>
      </w:r>
      <w:r>
        <w:rPr>
          <w:rFonts w:hint="eastAsia" w:ascii="仿宋" w:hAnsi="仿宋" w:eastAsia="仿宋" w:cs="仿宋"/>
          <w:color w:val="auto"/>
          <w:sz w:val="24"/>
          <w:szCs w:val="24"/>
          <w:highlight w:val="none"/>
          <w:u w:val="none"/>
          <w:lang w:eastAsia="zh-Hans"/>
        </w:rPr>
        <w:t>15</w:t>
      </w:r>
      <w:r>
        <w:rPr>
          <w:rFonts w:hint="eastAsia" w:ascii="仿宋" w:hAnsi="仿宋" w:eastAsia="仿宋" w:cs="仿宋"/>
          <w:color w:val="auto"/>
          <w:sz w:val="24"/>
          <w:szCs w:val="24"/>
          <w:highlight w:val="none"/>
          <w:u w:val="none"/>
          <w:lang w:val="en-US" w:eastAsia="zh-Hans"/>
        </w:rPr>
        <w:t>天内完成供货，</w:t>
      </w:r>
      <w:r>
        <w:rPr>
          <w:rFonts w:hint="eastAsia" w:ascii="仿宋" w:hAnsi="仿宋" w:eastAsia="仿宋" w:cs="仿宋"/>
          <w:color w:val="auto"/>
          <w:sz w:val="24"/>
          <w:szCs w:val="24"/>
          <w:highlight w:val="none"/>
          <w:u w:val="none"/>
          <w:lang w:eastAsia="zh-Hans"/>
        </w:rPr>
        <w:t>30</w:t>
      </w:r>
      <w:r>
        <w:rPr>
          <w:rFonts w:hint="eastAsia" w:ascii="仿宋" w:hAnsi="仿宋" w:eastAsia="仿宋" w:cs="仿宋"/>
          <w:color w:val="auto"/>
          <w:sz w:val="24"/>
          <w:szCs w:val="24"/>
          <w:highlight w:val="none"/>
          <w:u w:val="none"/>
          <w:lang w:val="en-US" w:eastAsia="zh-Hans"/>
        </w:rPr>
        <w:t>天内完成安装，15天内完成调试。产</w:t>
      </w:r>
      <w:r>
        <w:rPr>
          <w:rFonts w:hint="eastAsia" w:ascii="仿宋" w:hAnsi="仿宋" w:eastAsia="仿宋" w:cs="仿宋"/>
          <w:color w:val="auto"/>
          <w:sz w:val="24"/>
          <w:szCs w:val="24"/>
          <w:highlight w:val="none"/>
          <w:u w:val="none"/>
          <w:lang w:eastAsia="zh-Hans"/>
        </w:rPr>
        <w:t>品完成安装调试后、验收前，要求对产品进行安全性（接地）检测，并出具检测报告，</w:t>
      </w:r>
      <w:r>
        <w:rPr>
          <w:rFonts w:hint="eastAsia" w:ascii="仿宋" w:hAnsi="仿宋" w:eastAsia="仿宋" w:cs="仿宋"/>
          <w:color w:val="auto"/>
          <w:sz w:val="24"/>
          <w:szCs w:val="24"/>
          <w:highlight w:val="none"/>
          <w:u w:val="none"/>
          <w:lang w:val="en-US" w:eastAsia="zh-Hans"/>
        </w:rPr>
        <w:t>价格包含在投标报价中</w:t>
      </w:r>
      <w:r>
        <w:rPr>
          <w:rFonts w:hint="eastAsia" w:ascii="仿宋" w:hAnsi="仿宋" w:eastAsia="仿宋" w:cs="仿宋"/>
          <w:color w:val="auto"/>
          <w:sz w:val="24"/>
          <w:szCs w:val="24"/>
          <w:highlight w:val="none"/>
          <w:u w:val="none"/>
          <w:lang w:eastAsia="zh-Hans"/>
        </w:rPr>
        <w:t>。</w:t>
      </w:r>
    </w:p>
    <w:p>
      <w:pPr>
        <w:snapToGrid w:val="0"/>
        <w:spacing w:before="157" w:beforeLines="50" w:after="157" w:afterLines="50" w:line="360" w:lineRule="auto"/>
        <w:ind w:firstLine="480" w:firstLineChars="200"/>
        <w:jc w:val="left"/>
        <w:rPr>
          <w:rFonts w:hint="eastAsia" w:ascii="仿宋" w:hAnsi="仿宋" w:eastAsia="仿宋" w:cs="仿宋"/>
          <w:color w:val="auto"/>
          <w:sz w:val="24"/>
          <w:szCs w:val="24"/>
          <w:highlight w:val="none"/>
          <w:u w:val="none"/>
          <w:lang w:eastAsia="zh-Hans"/>
        </w:rPr>
      </w:pPr>
      <w:r>
        <w:rPr>
          <w:rFonts w:hint="eastAsia" w:ascii="仿宋" w:hAnsi="仿宋" w:eastAsia="仿宋" w:cs="仿宋"/>
          <w:color w:val="auto"/>
          <w:sz w:val="24"/>
          <w:szCs w:val="24"/>
          <w:highlight w:val="none"/>
          <w:u w:val="none"/>
          <w:lang w:val="en-US" w:eastAsia="zh-Hans"/>
        </w:rPr>
        <w:fldChar w:fldCharType="begin"/>
      </w:r>
      <w:r>
        <w:rPr>
          <w:rFonts w:hint="eastAsia" w:ascii="仿宋" w:hAnsi="仿宋" w:eastAsia="仿宋" w:cs="仿宋"/>
          <w:color w:val="auto"/>
          <w:sz w:val="24"/>
          <w:szCs w:val="24"/>
          <w:highlight w:val="none"/>
          <w:u w:val="none"/>
          <w:lang w:val="en-US" w:eastAsia="zh-Hans"/>
        </w:rPr>
        <w:instrText xml:space="preserve"> = 6 \* GB3 \* MERGEFORMAT </w:instrText>
      </w:r>
      <w:r>
        <w:rPr>
          <w:rFonts w:hint="eastAsia" w:ascii="仿宋" w:hAnsi="仿宋" w:eastAsia="仿宋" w:cs="仿宋"/>
          <w:color w:val="auto"/>
          <w:sz w:val="24"/>
          <w:szCs w:val="24"/>
          <w:highlight w:val="none"/>
          <w:u w:val="none"/>
          <w:lang w:val="en-US" w:eastAsia="zh-Hans"/>
        </w:rPr>
        <w:fldChar w:fldCharType="separate"/>
      </w:r>
      <w:r>
        <w:rPr>
          <w:rFonts w:hint="eastAsia" w:ascii="仿宋" w:hAnsi="仿宋" w:eastAsia="仿宋" w:cs="仿宋"/>
          <w:color w:val="auto"/>
          <w:sz w:val="24"/>
          <w:highlight w:val="none"/>
          <w:u w:val="none"/>
          <w:lang w:eastAsia="zh-Hans"/>
        </w:rPr>
        <w:t>⑥</w:t>
      </w:r>
      <w:r>
        <w:rPr>
          <w:rFonts w:hint="eastAsia" w:ascii="仿宋" w:hAnsi="仿宋" w:eastAsia="仿宋" w:cs="仿宋"/>
          <w:color w:val="auto"/>
          <w:sz w:val="24"/>
          <w:szCs w:val="24"/>
          <w:highlight w:val="none"/>
          <w:u w:val="none"/>
          <w:lang w:val="en-US" w:eastAsia="zh-Hans"/>
        </w:rPr>
        <w:fldChar w:fldCharType="end"/>
      </w:r>
      <w:r>
        <w:rPr>
          <w:rFonts w:hint="eastAsia" w:ascii="仿宋" w:hAnsi="仿宋" w:eastAsia="仿宋" w:cs="仿宋"/>
          <w:color w:val="auto"/>
          <w:sz w:val="24"/>
          <w:szCs w:val="24"/>
          <w:highlight w:val="none"/>
          <w:u w:val="none"/>
          <w:lang w:eastAsia="zh-Hans"/>
        </w:rPr>
        <w:t>所供产品交付使用时，投标人必须向采购人提供到货核验单、产品拍照图片、产品说明书、产品合格证原件、质量保证书原件、原厂质保承诺函、具有第三方检测机构提供的检测报告（</w:t>
      </w:r>
      <w:r>
        <w:rPr>
          <w:rFonts w:hint="eastAsia" w:ascii="仿宋" w:hAnsi="仿宋" w:eastAsia="仿宋" w:cs="仿宋"/>
          <w:color w:val="auto"/>
          <w:sz w:val="24"/>
          <w:szCs w:val="24"/>
          <w:highlight w:val="none"/>
          <w:u w:val="none"/>
          <w:lang w:val="en-US" w:eastAsia="zh-Hans"/>
        </w:rPr>
        <w:t>或产品样本彩页或官网技术参数</w:t>
      </w:r>
      <w:r>
        <w:rPr>
          <w:rFonts w:hint="eastAsia" w:ascii="仿宋" w:hAnsi="仿宋" w:eastAsia="仿宋" w:cs="仿宋"/>
          <w:color w:val="auto"/>
          <w:sz w:val="24"/>
          <w:szCs w:val="24"/>
          <w:highlight w:val="none"/>
          <w:u w:val="none"/>
          <w:lang w:eastAsia="zh-Hans"/>
        </w:rPr>
        <w:t>）、三包凭证、现场清点记录、原配的附件（如有）等。</w:t>
      </w:r>
    </w:p>
    <w:p>
      <w:pPr>
        <w:snapToGrid w:val="0"/>
        <w:spacing w:before="157" w:beforeLines="50" w:after="157" w:afterLines="50" w:line="360" w:lineRule="auto"/>
        <w:ind w:firstLine="480" w:firstLineChars="200"/>
        <w:jc w:val="left"/>
        <w:rPr>
          <w:rFonts w:hint="eastAsia" w:ascii="仿宋" w:hAnsi="仿宋" w:eastAsia="仿宋" w:cs="仿宋"/>
          <w:color w:val="auto"/>
          <w:sz w:val="24"/>
          <w:szCs w:val="24"/>
          <w:highlight w:val="none"/>
          <w:u w:val="none"/>
          <w:lang w:val="en-US" w:eastAsia="zh-Hans"/>
        </w:rPr>
      </w:pPr>
      <w:r>
        <w:rPr>
          <w:rFonts w:hint="eastAsia" w:ascii="仿宋" w:hAnsi="仿宋" w:eastAsia="仿宋" w:cs="仿宋"/>
          <w:color w:val="auto"/>
          <w:sz w:val="24"/>
          <w:szCs w:val="24"/>
          <w:highlight w:val="none"/>
          <w:u w:val="none"/>
          <w:lang w:eastAsia="zh-Hans"/>
        </w:rPr>
        <w:fldChar w:fldCharType="begin"/>
      </w:r>
      <w:r>
        <w:rPr>
          <w:rFonts w:hint="eastAsia" w:ascii="仿宋" w:hAnsi="仿宋" w:eastAsia="仿宋" w:cs="仿宋"/>
          <w:color w:val="auto"/>
          <w:sz w:val="24"/>
          <w:szCs w:val="24"/>
          <w:highlight w:val="none"/>
          <w:u w:val="none"/>
          <w:lang w:eastAsia="zh-Hans"/>
        </w:rPr>
        <w:instrText xml:space="preserve"> = 7 \* GB3 \* MERGEFORMAT </w:instrText>
      </w:r>
      <w:r>
        <w:rPr>
          <w:rFonts w:hint="eastAsia" w:ascii="仿宋" w:hAnsi="仿宋" w:eastAsia="仿宋" w:cs="仿宋"/>
          <w:color w:val="auto"/>
          <w:sz w:val="24"/>
          <w:szCs w:val="24"/>
          <w:highlight w:val="none"/>
          <w:u w:val="none"/>
          <w:lang w:eastAsia="zh-Hans"/>
        </w:rPr>
        <w:fldChar w:fldCharType="separate"/>
      </w:r>
      <w:r>
        <w:rPr>
          <w:rFonts w:hint="eastAsia" w:ascii="仿宋" w:hAnsi="仿宋" w:eastAsia="仿宋" w:cs="仿宋"/>
          <w:color w:val="auto"/>
          <w:sz w:val="24"/>
          <w:highlight w:val="none"/>
          <w:u w:val="none"/>
          <w:lang w:eastAsia="zh-Hans"/>
        </w:rPr>
        <w:t>⑦</w:t>
      </w:r>
      <w:r>
        <w:rPr>
          <w:rFonts w:hint="eastAsia" w:ascii="仿宋" w:hAnsi="仿宋" w:eastAsia="仿宋" w:cs="仿宋"/>
          <w:color w:val="auto"/>
          <w:sz w:val="24"/>
          <w:szCs w:val="24"/>
          <w:highlight w:val="none"/>
          <w:u w:val="none"/>
          <w:lang w:eastAsia="zh-Hans"/>
        </w:rPr>
        <w:fldChar w:fldCharType="end"/>
      </w:r>
      <w:r>
        <w:rPr>
          <w:rFonts w:hint="eastAsia" w:ascii="仿宋" w:hAnsi="仿宋" w:eastAsia="仿宋" w:cs="仿宋"/>
          <w:color w:val="auto"/>
          <w:sz w:val="24"/>
          <w:szCs w:val="24"/>
          <w:highlight w:val="none"/>
          <w:u w:val="none"/>
          <w:lang w:val="en-US" w:eastAsia="zh-Hans"/>
        </w:rPr>
        <w:t>重大安保活动服务</w:t>
      </w:r>
      <w:r>
        <w:rPr>
          <w:rFonts w:hint="eastAsia" w:ascii="仿宋" w:hAnsi="仿宋" w:eastAsia="仿宋" w:cs="仿宋"/>
          <w:color w:val="auto"/>
          <w:sz w:val="24"/>
          <w:szCs w:val="24"/>
          <w:highlight w:val="none"/>
          <w:u w:val="none"/>
          <w:lang w:eastAsia="zh-Hans"/>
        </w:rPr>
        <w:t>：</w:t>
      </w:r>
      <w:r>
        <w:rPr>
          <w:rFonts w:hint="eastAsia" w:ascii="仿宋" w:hAnsi="仿宋" w:eastAsia="仿宋" w:cs="仿宋"/>
          <w:color w:val="auto"/>
          <w:sz w:val="24"/>
          <w:szCs w:val="24"/>
          <w:highlight w:val="none"/>
          <w:u w:val="none"/>
          <w:lang w:val="en-US" w:eastAsia="zh-Hans"/>
        </w:rPr>
        <w:t>在重大活动时期，根据采购人需求，通过派遣人员驻场值守，对电子车道屏设备进行安全保障。针对重大活动安全保障，要求5分钟内电话响应，1小时内到达现场。</w:t>
      </w:r>
    </w:p>
    <w:p>
      <w:pPr>
        <w:snapToGrid w:val="0"/>
        <w:spacing w:before="157" w:beforeLines="50" w:after="157" w:afterLines="50" w:line="360" w:lineRule="auto"/>
        <w:ind w:firstLine="480" w:firstLineChars="200"/>
        <w:jc w:val="left"/>
        <w:rPr>
          <w:rFonts w:hint="eastAsia" w:ascii="仿宋" w:hAnsi="仿宋" w:eastAsia="仿宋" w:cs="仿宋"/>
          <w:color w:val="auto"/>
          <w:kern w:val="2"/>
          <w:sz w:val="24"/>
          <w:szCs w:val="24"/>
          <w:highlight w:val="none"/>
          <w:u w:val="none"/>
          <w:lang w:val="en-US" w:eastAsia="zh-Hans" w:bidi="ar-SA"/>
        </w:rPr>
      </w:pPr>
      <w:r>
        <w:rPr>
          <w:rFonts w:hint="eastAsia" w:ascii="仿宋" w:hAnsi="仿宋" w:eastAsia="仿宋" w:cs="仿宋"/>
          <w:color w:val="auto"/>
          <w:kern w:val="2"/>
          <w:sz w:val="24"/>
          <w:szCs w:val="24"/>
          <w:highlight w:val="none"/>
          <w:u w:val="none"/>
          <w:lang w:val="en-US" w:eastAsia="zh-Hans" w:bidi="ar-SA"/>
        </w:rPr>
        <w:fldChar w:fldCharType="begin"/>
      </w:r>
      <w:r>
        <w:rPr>
          <w:rFonts w:hint="eastAsia" w:ascii="仿宋" w:hAnsi="仿宋" w:eastAsia="仿宋" w:cs="仿宋"/>
          <w:color w:val="auto"/>
          <w:kern w:val="2"/>
          <w:sz w:val="24"/>
          <w:szCs w:val="24"/>
          <w:highlight w:val="none"/>
          <w:u w:val="none"/>
          <w:lang w:val="en-US" w:eastAsia="zh-Hans" w:bidi="ar-SA"/>
        </w:rPr>
        <w:instrText xml:space="preserve"> = 8 \* GB3 \* MERGEFORMAT </w:instrText>
      </w:r>
      <w:r>
        <w:rPr>
          <w:rFonts w:hint="eastAsia" w:ascii="仿宋" w:hAnsi="仿宋" w:eastAsia="仿宋" w:cs="仿宋"/>
          <w:color w:val="auto"/>
          <w:kern w:val="2"/>
          <w:sz w:val="24"/>
          <w:szCs w:val="24"/>
          <w:highlight w:val="none"/>
          <w:u w:val="none"/>
          <w:lang w:val="en-US" w:eastAsia="zh-Hans" w:bidi="ar-SA"/>
        </w:rPr>
        <w:fldChar w:fldCharType="separate"/>
      </w:r>
      <w:r>
        <w:rPr>
          <w:rFonts w:hint="eastAsia" w:ascii="仿宋" w:hAnsi="仿宋" w:eastAsia="仿宋" w:cs="仿宋"/>
          <w:color w:val="auto"/>
          <w:sz w:val="24"/>
          <w:highlight w:val="none"/>
          <w:u w:val="none"/>
          <w:lang w:eastAsia="zh-Hans"/>
        </w:rPr>
        <w:t>⑧</w:t>
      </w:r>
      <w:r>
        <w:rPr>
          <w:rFonts w:hint="eastAsia" w:ascii="仿宋" w:hAnsi="仿宋" w:eastAsia="仿宋" w:cs="仿宋"/>
          <w:color w:val="auto"/>
          <w:kern w:val="2"/>
          <w:sz w:val="24"/>
          <w:szCs w:val="24"/>
          <w:highlight w:val="none"/>
          <w:u w:val="none"/>
          <w:lang w:val="en-US" w:eastAsia="zh-Hans" w:bidi="ar-SA"/>
        </w:rPr>
        <w:fldChar w:fldCharType="end"/>
      </w:r>
      <w:r>
        <w:rPr>
          <w:rFonts w:hint="eastAsia" w:ascii="仿宋" w:hAnsi="仿宋" w:eastAsia="仿宋" w:cs="仿宋"/>
          <w:color w:val="auto"/>
          <w:kern w:val="2"/>
          <w:sz w:val="24"/>
          <w:szCs w:val="24"/>
          <w:highlight w:val="none"/>
          <w:u w:val="none"/>
          <w:lang w:val="en-US" w:eastAsia="zh-Hans" w:bidi="ar-SA"/>
        </w:rPr>
        <w:t>备品备件要求与投标产品一致。备用品存放于投标人处，接受采购人随机抽查。</w:t>
      </w:r>
    </w:p>
    <w:p>
      <w:pPr>
        <w:snapToGrid w:val="0"/>
        <w:spacing w:before="157" w:beforeLines="50" w:after="157" w:afterLines="50" w:line="360" w:lineRule="auto"/>
        <w:jc w:val="left"/>
        <w:rPr>
          <w:rFonts w:hint="eastAsia" w:ascii="仿宋" w:hAnsi="仿宋" w:eastAsia="仿宋" w:cs="仿宋"/>
          <w:b/>
          <w:bCs/>
          <w:color w:val="auto"/>
          <w:kern w:val="2"/>
          <w:sz w:val="24"/>
          <w:szCs w:val="32"/>
          <w:highlight w:val="none"/>
          <w:u w:val="none"/>
          <w:lang w:val="en-US" w:eastAsia="zh-CN" w:bidi="ar-SA"/>
        </w:rPr>
      </w:pPr>
      <w:r>
        <w:rPr>
          <w:rFonts w:hint="eastAsia" w:ascii="仿宋" w:hAnsi="仿宋" w:eastAsia="仿宋" w:cs="仿宋"/>
          <w:b/>
          <w:bCs/>
          <w:color w:val="auto"/>
          <w:kern w:val="2"/>
          <w:sz w:val="24"/>
          <w:szCs w:val="32"/>
          <w:highlight w:val="none"/>
          <w:u w:val="none"/>
          <w:lang w:val="en-US" w:eastAsia="zh-CN" w:bidi="ar-SA"/>
        </w:rPr>
        <w:t>4、人员要求：</w:t>
      </w:r>
    </w:p>
    <w:p>
      <w:pPr>
        <w:pStyle w:val="2"/>
        <w:numPr>
          <w:ilvl w:val="0"/>
          <w:numId w:val="0"/>
        </w:numPr>
        <w:tabs>
          <w:tab w:val="left" w:pos="0"/>
          <w:tab w:val="clear" w:pos="432"/>
        </w:tabs>
        <w:ind w:leftChars="0"/>
        <w:rPr>
          <w:rFonts w:hint="eastAsia" w:ascii="仿宋" w:hAnsi="仿宋" w:eastAsia="仿宋" w:cs="仿宋"/>
          <w:b w:val="0"/>
          <w:bCs w:val="0"/>
          <w:color w:val="auto"/>
          <w:kern w:val="2"/>
          <w:sz w:val="24"/>
          <w:szCs w:val="24"/>
          <w:highlight w:val="none"/>
          <w:u w:val="none"/>
          <w:lang w:val="en-US" w:eastAsia="zh-CN" w:bidi="ar-SA"/>
        </w:rPr>
      </w:pPr>
      <w:r>
        <w:rPr>
          <w:rFonts w:hint="eastAsia" w:ascii="仿宋" w:hAnsi="仿宋" w:eastAsia="仿宋" w:cs="仿宋"/>
          <w:color w:val="auto"/>
          <w:sz w:val="24"/>
          <w:highlight w:val="none"/>
          <w:u w:val="none"/>
          <w:lang w:val="en-US" w:eastAsia="zh-CN"/>
        </w:rPr>
        <w:t>4.1服务人员要求：</w:t>
      </w:r>
      <w:r>
        <w:rPr>
          <w:rFonts w:hint="eastAsia" w:ascii="仿宋" w:hAnsi="仿宋" w:eastAsia="仿宋" w:cs="仿宋"/>
          <w:b w:val="0"/>
          <w:bCs w:val="0"/>
          <w:color w:val="auto"/>
          <w:kern w:val="2"/>
          <w:sz w:val="24"/>
          <w:szCs w:val="24"/>
          <w:highlight w:val="none"/>
          <w:u w:val="none"/>
          <w:lang w:val="en-US" w:eastAsia="zh-CN" w:bidi="ar-SA"/>
        </w:rPr>
        <w:t>需配备1名项目负责人，负责与采购人对接，对接处理技术及其他售后问题，以保证采购人的正常使用。</w:t>
      </w:r>
      <w:r>
        <w:rPr>
          <w:rFonts w:hint="eastAsia" w:ascii="仿宋" w:hAnsi="仿宋" w:eastAsia="仿宋" w:cs="仿宋"/>
          <w:b w:val="0"/>
          <w:bCs w:val="0"/>
          <w:color w:val="auto"/>
          <w:kern w:val="2"/>
          <w:sz w:val="24"/>
          <w:szCs w:val="24"/>
          <w:highlight w:val="none"/>
          <w:u w:val="none"/>
          <w:lang w:val="en-US" w:eastAsia="zh-Hans" w:bidi="ar-SA"/>
        </w:rPr>
        <w:t>年龄</w:t>
      </w:r>
      <w:r>
        <w:rPr>
          <w:rFonts w:hint="eastAsia" w:ascii="仿宋" w:hAnsi="仿宋" w:eastAsia="仿宋" w:cs="仿宋"/>
          <w:b w:val="0"/>
          <w:bCs w:val="0"/>
          <w:color w:val="auto"/>
          <w:kern w:val="2"/>
          <w:sz w:val="24"/>
          <w:szCs w:val="24"/>
          <w:highlight w:val="none"/>
          <w:u w:val="none"/>
          <w:lang w:eastAsia="zh-Hans" w:bidi="ar-SA"/>
        </w:rPr>
        <w:t>55</w:t>
      </w:r>
      <w:r>
        <w:rPr>
          <w:rFonts w:hint="eastAsia" w:ascii="仿宋" w:hAnsi="仿宋" w:eastAsia="仿宋" w:cs="仿宋"/>
          <w:b w:val="0"/>
          <w:bCs w:val="0"/>
          <w:color w:val="auto"/>
          <w:kern w:val="2"/>
          <w:sz w:val="24"/>
          <w:szCs w:val="24"/>
          <w:highlight w:val="none"/>
          <w:u w:val="none"/>
          <w:lang w:val="en-US" w:eastAsia="zh-Hans" w:bidi="ar-SA"/>
        </w:rPr>
        <w:t>周岁</w:t>
      </w:r>
      <w:r>
        <w:rPr>
          <w:rFonts w:hint="eastAsia" w:ascii="仿宋" w:hAnsi="仿宋" w:eastAsia="仿宋" w:cs="仿宋"/>
          <w:b w:val="0"/>
          <w:bCs w:val="0"/>
          <w:color w:val="auto"/>
          <w:kern w:val="2"/>
          <w:sz w:val="24"/>
          <w:szCs w:val="24"/>
          <w:highlight w:val="none"/>
          <w:u w:val="none"/>
          <w:lang w:eastAsia="zh-Hans" w:bidi="ar-SA"/>
        </w:rPr>
        <w:t>（</w:t>
      </w:r>
      <w:r>
        <w:rPr>
          <w:rFonts w:hint="eastAsia" w:ascii="仿宋" w:hAnsi="仿宋" w:eastAsia="仿宋" w:cs="仿宋"/>
          <w:b w:val="0"/>
          <w:bCs w:val="0"/>
          <w:color w:val="auto"/>
          <w:kern w:val="2"/>
          <w:sz w:val="24"/>
          <w:szCs w:val="24"/>
          <w:highlight w:val="none"/>
          <w:u w:val="none"/>
          <w:lang w:val="en-US" w:eastAsia="zh-Hans" w:bidi="ar-SA"/>
        </w:rPr>
        <w:t>含</w:t>
      </w:r>
      <w:r>
        <w:rPr>
          <w:rFonts w:hint="eastAsia" w:ascii="仿宋" w:hAnsi="仿宋" w:eastAsia="仿宋" w:cs="仿宋"/>
          <w:b w:val="0"/>
          <w:bCs w:val="0"/>
          <w:color w:val="auto"/>
          <w:kern w:val="2"/>
          <w:sz w:val="24"/>
          <w:szCs w:val="24"/>
          <w:highlight w:val="none"/>
          <w:u w:val="none"/>
          <w:lang w:eastAsia="zh-Hans" w:bidi="ar-SA"/>
        </w:rPr>
        <w:t>）</w:t>
      </w:r>
      <w:r>
        <w:rPr>
          <w:rFonts w:hint="eastAsia" w:ascii="仿宋" w:hAnsi="仿宋" w:eastAsia="仿宋" w:cs="仿宋"/>
          <w:b w:val="0"/>
          <w:bCs w:val="0"/>
          <w:color w:val="auto"/>
          <w:kern w:val="2"/>
          <w:sz w:val="24"/>
          <w:szCs w:val="24"/>
          <w:highlight w:val="none"/>
          <w:u w:val="none"/>
          <w:lang w:val="en-US" w:eastAsia="zh-Hans" w:bidi="ar-SA"/>
        </w:rPr>
        <w:t>以下</w:t>
      </w:r>
      <w:r>
        <w:rPr>
          <w:rFonts w:hint="eastAsia" w:ascii="仿宋" w:hAnsi="仿宋" w:eastAsia="仿宋" w:cs="仿宋"/>
          <w:b w:val="0"/>
          <w:bCs w:val="0"/>
          <w:color w:val="auto"/>
          <w:kern w:val="2"/>
          <w:sz w:val="24"/>
          <w:szCs w:val="24"/>
          <w:highlight w:val="none"/>
          <w:u w:val="none"/>
          <w:lang w:eastAsia="zh-Hans" w:bidi="ar-SA"/>
        </w:rPr>
        <w:t>，</w:t>
      </w:r>
      <w:r>
        <w:rPr>
          <w:rFonts w:hint="eastAsia" w:ascii="仿宋" w:hAnsi="仿宋" w:eastAsia="仿宋" w:cs="仿宋"/>
          <w:b w:val="0"/>
          <w:bCs w:val="0"/>
          <w:color w:val="auto"/>
          <w:kern w:val="2"/>
          <w:sz w:val="24"/>
          <w:szCs w:val="24"/>
          <w:highlight w:val="none"/>
          <w:u w:val="none"/>
          <w:lang w:val="en-US" w:eastAsia="zh-CN" w:bidi="ar-SA"/>
        </w:rPr>
        <w:t>本科及以上学历，具备类似电子车道屏项目工作经验（需提供项目合同，项目合同如不能体现项目负责人信息需同时提供业主证明材料），须提供项目负责人的社保缴纳证明材料，及投标人和项目负责人共同出具的在项目服务期间为本项目提供服务的承诺函。</w:t>
      </w:r>
    </w:p>
    <w:p>
      <w:pPr>
        <w:pStyle w:val="2"/>
        <w:numPr>
          <w:ilvl w:val="0"/>
          <w:numId w:val="0"/>
        </w:numPr>
        <w:ind w:leftChars="0"/>
        <w:rPr>
          <w:rFonts w:hint="eastAsia" w:ascii="仿宋" w:hAnsi="仿宋" w:eastAsia="仿宋" w:cs="仿宋"/>
          <w:b w:val="0"/>
          <w:bCs w:val="0"/>
          <w:color w:val="auto"/>
          <w:sz w:val="24"/>
          <w:highlight w:val="none"/>
          <w:u w:val="none"/>
          <w:lang w:val="en-US" w:eastAsia="zh-CN"/>
        </w:rPr>
      </w:pPr>
      <w:r>
        <w:rPr>
          <w:rFonts w:hint="eastAsia" w:ascii="仿宋" w:hAnsi="仿宋" w:eastAsia="仿宋" w:cs="仿宋"/>
          <w:color w:val="auto"/>
          <w:sz w:val="24"/>
          <w:highlight w:val="none"/>
          <w:u w:val="none"/>
          <w:lang w:val="en-US" w:eastAsia="zh-CN"/>
        </w:rPr>
        <w:t>4.2服务人员内容：</w:t>
      </w:r>
      <w:r>
        <w:rPr>
          <w:rFonts w:hint="eastAsia" w:ascii="仿宋" w:hAnsi="仿宋" w:eastAsia="仿宋" w:cs="仿宋"/>
          <w:b w:val="0"/>
          <w:bCs w:val="0"/>
          <w:color w:val="auto"/>
          <w:sz w:val="24"/>
          <w:highlight w:val="none"/>
          <w:u w:val="none"/>
          <w:lang w:val="en-US" w:eastAsia="zh-CN"/>
        </w:rPr>
        <w:t>项目负责人服务期内提供7*24小时的响应服务（包括电话咨询与现场服务）。</w:t>
      </w:r>
    </w:p>
    <w:p>
      <w:pPr>
        <w:spacing w:before="124" w:after="124" w:line="360" w:lineRule="auto"/>
        <w:rPr>
          <w:rFonts w:hint="eastAsia" w:ascii="仿宋" w:hAnsi="仿宋" w:eastAsia="仿宋" w:cs="仿宋"/>
          <w:color w:val="auto"/>
          <w:sz w:val="24"/>
          <w:highlight w:val="none"/>
          <w:lang w:eastAsia="zh-CN"/>
        </w:rPr>
      </w:pPr>
      <w:r>
        <w:rPr>
          <w:rFonts w:hint="eastAsia" w:ascii="仿宋" w:hAnsi="仿宋" w:eastAsia="仿宋" w:cs="仿宋"/>
          <w:b/>
          <w:bCs/>
          <w:color w:val="auto"/>
          <w:kern w:val="2"/>
          <w:sz w:val="24"/>
          <w:szCs w:val="32"/>
          <w:highlight w:val="none"/>
          <w:u w:val="none"/>
          <w:lang w:val="en-US" w:eastAsia="zh-CN" w:bidi="ar-SA"/>
        </w:rPr>
        <w:t>4.3服务人员更换：</w:t>
      </w:r>
      <w:r>
        <w:rPr>
          <w:rFonts w:hint="eastAsia" w:ascii="仿宋" w:hAnsi="仿宋" w:eastAsia="仿宋" w:cs="仿宋"/>
          <w:color w:val="auto"/>
          <w:sz w:val="24"/>
          <w:szCs w:val="24"/>
          <w:highlight w:val="none"/>
          <w:u w:val="none"/>
        </w:rPr>
        <w:t>合同期内人员不得随意变动，如人员进行变更时。</w:t>
      </w:r>
      <w:r>
        <w:rPr>
          <w:rFonts w:hint="eastAsia" w:ascii="仿宋" w:hAnsi="仿宋" w:eastAsia="仿宋" w:cs="仿宋"/>
          <w:color w:val="auto"/>
          <w:sz w:val="24"/>
          <w:highlight w:val="none"/>
        </w:rPr>
        <w:t>人员变动需提前1个月征求采购人意见并经采购人书面同意，投标人应在其人员变动后</w:t>
      </w:r>
      <w:r>
        <w:rPr>
          <w:rFonts w:hint="eastAsia" w:ascii="仿宋" w:hAnsi="仿宋" w:eastAsia="仿宋" w:cs="仿宋"/>
          <w:color w:val="auto"/>
          <w:sz w:val="24"/>
          <w:highlight w:val="none"/>
          <w:lang w:val="en-US" w:eastAsia="zh-CN"/>
        </w:rPr>
        <w:t>12</w:t>
      </w:r>
      <w:r>
        <w:rPr>
          <w:rFonts w:hint="eastAsia" w:ascii="仿宋" w:hAnsi="仿宋" w:eastAsia="仿宋" w:cs="仿宋"/>
          <w:color w:val="auto"/>
          <w:sz w:val="24"/>
          <w:highlight w:val="none"/>
        </w:rPr>
        <w:t>小时内保证更换人员到位，且更换人员资历不低于投标时人员资历</w:t>
      </w:r>
      <w:r>
        <w:rPr>
          <w:rFonts w:hint="eastAsia" w:ascii="仿宋" w:hAnsi="仿宋" w:eastAsia="仿宋" w:cs="仿宋"/>
          <w:color w:val="auto"/>
          <w:sz w:val="24"/>
          <w:highlight w:val="none"/>
          <w:lang w:eastAsia="zh-CN"/>
        </w:rPr>
        <w:t>，并确保任何时候无人员缺位现象发生。</w:t>
      </w:r>
    </w:p>
    <w:p>
      <w:pPr>
        <w:spacing w:line="360" w:lineRule="auto"/>
        <w:rPr>
          <w:rFonts w:hint="eastAsia" w:ascii="仿宋" w:hAnsi="仿宋" w:eastAsia="仿宋" w:cs="仿宋"/>
          <w:b/>
          <w:bCs/>
          <w:color w:val="auto"/>
          <w:sz w:val="24"/>
          <w:highlight w:val="none"/>
          <w:u w:val="none"/>
          <w:lang w:val="en-US" w:eastAsia="zh-CN"/>
        </w:rPr>
      </w:pPr>
      <w:r>
        <w:rPr>
          <w:rFonts w:hint="eastAsia" w:ascii="仿宋" w:hAnsi="仿宋" w:eastAsia="仿宋" w:cs="仿宋"/>
          <w:b/>
          <w:bCs/>
          <w:color w:val="auto"/>
          <w:sz w:val="24"/>
          <w:highlight w:val="none"/>
          <w:u w:val="none"/>
          <w:lang w:val="en-US" w:eastAsia="zh-CN"/>
        </w:rPr>
        <w:t>5、保密要求：</w:t>
      </w:r>
    </w:p>
    <w:p>
      <w:pPr>
        <w:numPr>
          <w:ilvl w:val="0"/>
          <w:numId w:val="0"/>
        </w:numPr>
        <w:spacing w:line="360" w:lineRule="auto"/>
        <w:ind w:leftChars="0" w:firstLine="480" w:firstLineChars="200"/>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①</w:t>
      </w:r>
      <w:r>
        <w:rPr>
          <w:rFonts w:hint="eastAsia" w:ascii="仿宋" w:hAnsi="仿宋" w:eastAsia="仿宋" w:cs="仿宋"/>
          <w:color w:val="auto"/>
          <w:sz w:val="24"/>
          <w:highlight w:val="none"/>
        </w:rPr>
        <w:t>投标人应当对涉及采购人的信息严格保密，确保派遣的工作人员严格遵守保密纪律。投标人需和采购人签订保密协议，未经采购人许可，不得将信息泄露给第三方。否则，采购人有保留追究法律责任的权利</w:t>
      </w:r>
      <w:r>
        <w:rPr>
          <w:rFonts w:hint="eastAsia" w:ascii="仿宋" w:hAnsi="仿宋" w:eastAsia="仿宋" w:cs="仿宋"/>
          <w:color w:val="auto"/>
          <w:sz w:val="24"/>
          <w:highlight w:val="none"/>
          <w:lang w:eastAsia="zh-CN"/>
        </w:rPr>
        <w:t>。</w:t>
      </w:r>
    </w:p>
    <w:p>
      <w:pPr>
        <w:spacing w:line="360" w:lineRule="auto"/>
        <w:ind w:firstLine="480" w:firstLineChars="200"/>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②</w:t>
      </w:r>
      <w:r>
        <w:rPr>
          <w:rFonts w:hint="eastAsia" w:ascii="仿宋" w:hAnsi="仿宋" w:eastAsia="仿宋" w:cs="仿宋"/>
          <w:color w:val="auto"/>
          <w:sz w:val="24"/>
          <w:highlight w:val="none"/>
        </w:rPr>
        <w:t>采购人应当对</w:t>
      </w:r>
      <w:r>
        <w:rPr>
          <w:rFonts w:hint="eastAsia" w:ascii="仿宋" w:hAnsi="仿宋" w:eastAsia="仿宋" w:cs="仿宋"/>
          <w:color w:val="auto"/>
          <w:sz w:val="24"/>
          <w:highlight w:val="none"/>
          <w:lang w:eastAsia="zh-CN"/>
        </w:rPr>
        <w:t>投标人</w:t>
      </w:r>
      <w:r>
        <w:rPr>
          <w:rFonts w:hint="eastAsia" w:ascii="仿宋" w:hAnsi="仿宋" w:eastAsia="仿宋" w:cs="仿宋"/>
          <w:color w:val="auto"/>
          <w:sz w:val="24"/>
          <w:highlight w:val="none"/>
        </w:rPr>
        <w:t>及工作人员开展常态化安全保密教育，组织签订安全保密承诺书，明确具体安全管理内容、安全保密义务和责任。</w:t>
      </w:r>
      <w:r>
        <w:rPr>
          <w:rFonts w:hint="eastAsia" w:ascii="仿宋" w:hAnsi="仿宋" w:eastAsia="仿宋" w:cs="仿宋"/>
          <w:color w:val="auto"/>
          <w:sz w:val="24"/>
          <w:highlight w:val="none"/>
          <w:lang w:eastAsia="zh-CN"/>
        </w:rPr>
        <w:t>投标人</w:t>
      </w:r>
      <w:r>
        <w:rPr>
          <w:rFonts w:hint="eastAsia" w:ascii="仿宋" w:hAnsi="仿宋" w:eastAsia="仿宋" w:cs="仿宋"/>
          <w:color w:val="auto"/>
          <w:sz w:val="24"/>
          <w:highlight w:val="none"/>
        </w:rPr>
        <w:t>应当严格按照采购人规定使用、存储、处理文档资料和数据。合同终止时，</w:t>
      </w:r>
      <w:r>
        <w:rPr>
          <w:rFonts w:hint="eastAsia" w:ascii="仿宋" w:hAnsi="仿宋" w:eastAsia="仿宋" w:cs="仿宋"/>
          <w:color w:val="auto"/>
          <w:sz w:val="24"/>
          <w:highlight w:val="none"/>
          <w:lang w:eastAsia="zh-CN"/>
        </w:rPr>
        <w:t>投标人</w:t>
      </w:r>
      <w:r>
        <w:rPr>
          <w:rFonts w:hint="eastAsia" w:ascii="仿宋" w:hAnsi="仿宋" w:eastAsia="仿宋" w:cs="仿宋"/>
          <w:color w:val="auto"/>
          <w:sz w:val="24"/>
          <w:highlight w:val="none"/>
        </w:rPr>
        <w:t>应当交还全部资料和数据</w:t>
      </w:r>
      <w:r>
        <w:rPr>
          <w:rFonts w:hint="eastAsia" w:ascii="仿宋" w:hAnsi="仿宋" w:eastAsia="仿宋" w:cs="仿宋"/>
          <w:color w:val="auto"/>
          <w:sz w:val="24"/>
          <w:highlight w:val="none"/>
          <w:lang w:eastAsia="zh-CN"/>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③</w:t>
      </w:r>
      <w:r>
        <w:rPr>
          <w:rFonts w:hint="eastAsia" w:ascii="仿宋" w:hAnsi="仿宋" w:eastAsia="仿宋" w:cs="仿宋"/>
          <w:color w:val="auto"/>
          <w:sz w:val="24"/>
          <w:highlight w:val="none"/>
          <w:lang w:eastAsia="zh-CN"/>
        </w:rPr>
        <w:t>投标人</w:t>
      </w:r>
      <w:r>
        <w:rPr>
          <w:rFonts w:hint="eastAsia" w:ascii="仿宋" w:hAnsi="仿宋" w:eastAsia="仿宋" w:cs="仿宋"/>
          <w:color w:val="auto"/>
          <w:sz w:val="24"/>
          <w:highlight w:val="none"/>
        </w:rPr>
        <w:t>及工作人员违反安全管理要求，构成违法犯罪的，采购人应当及时报送本级政府采购和市场监督管理部门，提请列入政府采购严重违法失信行为记录名单、市场监督管理严重失信名单，并追究相关责任。</w:t>
      </w:r>
    </w:p>
    <w:p>
      <w:pPr>
        <w:numPr>
          <w:ilvl w:val="0"/>
          <w:numId w:val="1"/>
        </w:numPr>
        <w:spacing w:before="157" w:beforeLines="50" w:after="157" w:afterLines="50" w:line="360" w:lineRule="auto"/>
        <w:ind w:left="0" w:leftChars="0" w:firstLine="0" w:firstLineChars="0"/>
        <w:jc w:val="left"/>
        <w:outlineLvl w:val="2"/>
        <w:rPr>
          <w:rFonts w:hint="eastAsia" w:ascii="仿宋" w:hAnsi="仿宋" w:eastAsia="仿宋" w:cs="仿宋"/>
          <w:color w:val="auto"/>
          <w:sz w:val="24"/>
          <w:highlight w:val="none"/>
        </w:rPr>
      </w:pPr>
      <w:r>
        <w:rPr>
          <w:rFonts w:hint="eastAsia" w:ascii="仿宋" w:hAnsi="仿宋" w:eastAsia="仿宋" w:cs="仿宋"/>
          <w:color w:val="auto"/>
          <w:sz w:val="24"/>
          <w:highlight w:val="none"/>
        </w:rPr>
        <w:t>付款条件（进度和方式）</w:t>
      </w:r>
    </w:p>
    <w:p>
      <w:pPr>
        <w:spacing w:before="157" w:beforeLines="50" w:after="157" w:afterLines="50" w:line="360" w:lineRule="auto"/>
        <w:jc w:val="left"/>
        <w:rPr>
          <w:rFonts w:hint="eastAsia" w:ascii="仿宋" w:hAnsi="仿宋" w:eastAsia="仿宋" w:cs="仿宋"/>
          <w:color w:val="auto"/>
          <w:sz w:val="24"/>
          <w:highlight w:val="none"/>
          <w:u w:val="single"/>
          <w:lang w:val="en-US" w:eastAsia="zh-CN"/>
        </w:rPr>
      </w:pPr>
      <w:r>
        <w:rPr>
          <w:rFonts w:hint="eastAsia" w:ascii="仿宋" w:hAnsi="仿宋" w:eastAsia="仿宋" w:cs="仿宋"/>
          <w:color w:val="auto"/>
          <w:sz w:val="24"/>
          <w:highlight w:val="none"/>
          <w:u w:val="none"/>
          <w:lang w:val="en-US" w:eastAsia="zh-CN"/>
        </w:rPr>
        <w:t>1.交付（实施）的时间（期限）：</w:t>
      </w:r>
      <w:r>
        <w:rPr>
          <w:rFonts w:hint="eastAsia" w:ascii="仿宋" w:hAnsi="仿宋" w:eastAsia="仿宋" w:cs="仿宋"/>
          <w:color w:val="auto"/>
          <w:sz w:val="24"/>
          <w:highlight w:val="none"/>
          <w:u w:val="single"/>
          <w:lang w:val="en-US" w:eastAsia="zh-CN"/>
        </w:rPr>
        <w:t>签订合同后，</w:t>
      </w:r>
      <w:r>
        <w:rPr>
          <w:rFonts w:hint="eastAsia" w:ascii="仿宋" w:hAnsi="仿宋" w:eastAsia="仿宋" w:cs="仿宋"/>
          <w:color w:val="auto"/>
          <w:sz w:val="24"/>
          <w:szCs w:val="24"/>
          <w:highlight w:val="none"/>
          <w:u w:val="single"/>
          <w:lang w:val="en-US" w:eastAsia="zh-CN"/>
        </w:rPr>
        <w:t>投标人接到采购人供货通知，</w:t>
      </w:r>
      <w:r>
        <w:rPr>
          <w:rFonts w:hint="eastAsia" w:ascii="仿宋" w:hAnsi="仿宋" w:eastAsia="仿宋" w:cs="仿宋"/>
          <w:color w:val="auto"/>
          <w:sz w:val="24"/>
          <w:szCs w:val="24"/>
          <w:highlight w:val="none"/>
          <w:u w:val="single"/>
          <w:lang w:eastAsia="zh-CN"/>
        </w:rPr>
        <w:t>15</w:t>
      </w:r>
      <w:r>
        <w:rPr>
          <w:rFonts w:hint="eastAsia" w:ascii="仿宋" w:hAnsi="仿宋" w:eastAsia="仿宋" w:cs="仿宋"/>
          <w:color w:val="auto"/>
          <w:sz w:val="24"/>
          <w:szCs w:val="24"/>
          <w:highlight w:val="none"/>
          <w:u w:val="single"/>
          <w:lang w:val="en-US" w:eastAsia="zh-CN"/>
        </w:rPr>
        <w:t>天内完成供货，</w:t>
      </w:r>
      <w:r>
        <w:rPr>
          <w:rFonts w:hint="eastAsia" w:ascii="仿宋" w:hAnsi="仿宋" w:eastAsia="仿宋" w:cs="仿宋"/>
          <w:color w:val="auto"/>
          <w:sz w:val="24"/>
          <w:szCs w:val="24"/>
          <w:highlight w:val="none"/>
          <w:u w:val="single"/>
          <w:lang w:eastAsia="zh-CN"/>
        </w:rPr>
        <w:t>30</w:t>
      </w:r>
      <w:r>
        <w:rPr>
          <w:rFonts w:hint="eastAsia" w:ascii="仿宋" w:hAnsi="仿宋" w:eastAsia="仿宋" w:cs="仿宋"/>
          <w:color w:val="auto"/>
          <w:sz w:val="24"/>
          <w:szCs w:val="24"/>
          <w:highlight w:val="none"/>
          <w:u w:val="single"/>
          <w:lang w:val="en-US" w:eastAsia="zh-CN"/>
        </w:rPr>
        <w:t>天内完成安装，15天内完成调试</w:t>
      </w:r>
      <w:r>
        <w:rPr>
          <w:rFonts w:hint="eastAsia" w:ascii="仿宋" w:hAnsi="仿宋" w:eastAsia="仿宋" w:cs="仿宋"/>
          <w:color w:val="auto"/>
          <w:sz w:val="24"/>
          <w:highlight w:val="none"/>
          <w:u w:val="single"/>
          <w:lang w:val="en-US" w:eastAsia="zh-CN"/>
        </w:rPr>
        <w:t>，通过采购人验收后正式交付使用</w:t>
      </w:r>
      <w:r>
        <w:rPr>
          <w:rFonts w:hint="eastAsia" w:ascii="仿宋" w:hAnsi="仿宋" w:eastAsia="仿宋" w:cs="仿宋"/>
          <w:color w:val="auto"/>
          <w:sz w:val="24"/>
          <w:highlight w:val="none"/>
          <w:u w:val="single"/>
          <w:lang w:val="en-US" w:eastAsia="zh-Hans"/>
        </w:rPr>
        <w:t>。</w:t>
      </w:r>
    </w:p>
    <w:p>
      <w:pPr>
        <w:pageBreakBefore w:val="0"/>
        <w:kinsoku/>
        <w:wordWrap/>
        <w:overflowPunct/>
        <w:topLinePunct w:val="0"/>
        <w:bidi w:val="0"/>
        <w:spacing w:before="157" w:beforeLines="50" w:after="157" w:afterLines="50" w:line="360" w:lineRule="auto"/>
        <w:jc w:val="left"/>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highlight w:val="none"/>
          <w:u w:val="none"/>
          <w:lang w:val="en-US" w:eastAsia="zh-CN"/>
        </w:rPr>
        <w:t>2.交付（实施）的地点（范围）：</w:t>
      </w:r>
      <w:r>
        <w:rPr>
          <w:rFonts w:hint="eastAsia" w:ascii="仿宋" w:hAnsi="仿宋" w:eastAsia="仿宋" w:cs="仿宋"/>
          <w:color w:val="auto"/>
          <w:sz w:val="24"/>
          <w:highlight w:val="none"/>
          <w:u w:val="single"/>
          <w:lang w:val="en-US" w:eastAsia="zh-Hans"/>
        </w:rPr>
        <w:t>采购人</w:t>
      </w:r>
      <w:r>
        <w:rPr>
          <w:rFonts w:hint="eastAsia" w:ascii="仿宋" w:hAnsi="仿宋" w:eastAsia="仿宋" w:cs="仿宋"/>
          <w:color w:val="auto"/>
          <w:sz w:val="24"/>
          <w:szCs w:val="24"/>
          <w:highlight w:val="none"/>
          <w:u w:val="single"/>
          <w:lang w:val="en-US" w:eastAsia="zh-Hans"/>
        </w:rPr>
        <w:t>指定地点。</w:t>
      </w:r>
    </w:p>
    <w:tbl>
      <w:tblPr>
        <w:tblStyle w:val="62"/>
        <w:tblW w:w="0" w:type="auto"/>
        <w:tblInd w:w="21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autofit"/>
        <w:tblCellMar>
          <w:top w:w="0" w:type="dxa"/>
          <w:left w:w="108" w:type="dxa"/>
          <w:bottom w:w="0" w:type="dxa"/>
          <w:right w:w="108" w:type="dxa"/>
        </w:tblCellMar>
      </w:tblPr>
      <w:tblGrid>
        <w:gridCol w:w="1171"/>
        <w:gridCol w:w="5262"/>
        <w:gridCol w:w="1852"/>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569" w:hRule="atLeast"/>
        </w:trPr>
        <w:tc>
          <w:tcPr>
            <w:tcW w:w="1171" w:type="dxa"/>
            <w:shd w:val="clear" w:color="auto" w:fill="auto"/>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5262" w:type="dxa"/>
            <w:shd w:val="clear" w:color="auto" w:fill="auto"/>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付款比例（%）</w:t>
            </w:r>
          </w:p>
        </w:tc>
        <w:tc>
          <w:tcPr>
            <w:tcW w:w="1852" w:type="dxa"/>
            <w:shd w:val="clear" w:color="auto" w:fill="auto"/>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付款方式</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c>
          <w:tcPr>
            <w:tcW w:w="1171" w:type="dxa"/>
            <w:shd w:val="clear" w:color="auto" w:fill="auto"/>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5262" w:type="dxa"/>
            <w:shd w:val="clear" w:color="auto" w:fill="auto"/>
          </w:tcPr>
          <w:p>
            <w:pPr>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u w:val="none"/>
                <w:lang w:val="en-GB"/>
              </w:rPr>
              <w:t>第一期付款：</w:t>
            </w:r>
            <w:r>
              <w:rPr>
                <w:rFonts w:hint="eastAsia" w:ascii="仿宋" w:hAnsi="仿宋" w:eastAsia="仿宋" w:cs="仿宋"/>
                <w:color w:val="auto"/>
                <w:sz w:val="24"/>
                <w:szCs w:val="24"/>
                <w:highlight w:val="none"/>
                <w:u w:val="none"/>
              </w:rPr>
              <w:t>合同签订后5个工作日内，</w:t>
            </w:r>
            <w:r>
              <w:rPr>
                <w:rFonts w:hint="eastAsia" w:ascii="仿宋" w:hAnsi="仿宋" w:eastAsia="仿宋" w:cs="仿宋"/>
                <w:color w:val="auto"/>
                <w:sz w:val="24"/>
                <w:szCs w:val="24"/>
                <w:highlight w:val="none"/>
                <w:u w:val="none"/>
                <w:lang w:eastAsia="zh-CN"/>
              </w:rPr>
              <w:t>投标人具备实项目施条件后，采购人向投标人支付合同总价的</w:t>
            </w:r>
            <w:r>
              <w:rPr>
                <w:rFonts w:hint="eastAsia" w:ascii="仿宋" w:hAnsi="仿宋" w:eastAsia="仿宋" w:cs="仿宋"/>
                <w:color w:val="auto"/>
                <w:sz w:val="24"/>
                <w:szCs w:val="24"/>
                <w:highlight w:val="none"/>
                <w:u w:val="none"/>
                <w:lang w:val="en-US" w:eastAsia="zh-CN"/>
              </w:rPr>
              <w:t>40%</w:t>
            </w:r>
            <w:r>
              <w:rPr>
                <w:rFonts w:hint="eastAsia" w:ascii="仿宋" w:hAnsi="仿宋" w:eastAsia="仿宋" w:cs="仿宋"/>
                <w:color w:val="auto"/>
                <w:sz w:val="24"/>
                <w:szCs w:val="24"/>
                <w:highlight w:val="none"/>
                <w:u w:val="none"/>
              </w:rPr>
              <w:t>。</w:t>
            </w:r>
            <w:r>
              <w:rPr>
                <w:rFonts w:hint="eastAsia" w:ascii="仿宋" w:hAnsi="仿宋" w:eastAsia="仿宋" w:cs="仿宋"/>
                <w:color w:val="auto"/>
                <w:sz w:val="24"/>
                <w:szCs w:val="24"/>
                <w:highlight w:val="none"/>
                <w:u w:val="none"/>
                <w:lang w:eastAsia="zh-CN"/>
              </w:rPr>
              <w:t>同时，</w:t>
            </w:r>
            <w:r>
              <w:rPr>
                <w:rFonts w:hint="eastAsia" w:ascii="仿宋" w:hAnsi="仿宋" w:eastAsia="仿宋" w:cs="仿宋"/>
                <w:color w:val="auto"/>
                <w:sz w:val="24"/>
                <w:highlight w:val="none"/>
              </w:rPr>
              <w:t>收取合同总价1%的履约保证金</w:t>
            </w:r>
            <w:r>
              <w:rPr>
                <w:rFonts w:hint="eastAsia" w:ascii="仿宋" w:hAnsi="仿宋" w:eastAsia="仿宋" w:cs="仿宋"/>
                <w:color w:val="auto"/>
                <w:sz w:val="24"/>
                <w:highlight w:val="none"/>
                <w:lang w:eastAsia="zh-CN"/>
              </w:rPr>
              <w:t>。</w:t>
            </w:r>
          </w:p>
        </w:tc>
        <w:tc>
          <w:tcPr>
            <w:tcW w:w="1852" w:type="dxa"/>
            <w:shd w:val="clear" w:color="auto" w:fill="auto"/>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国库转账支付</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c>
          <w:tcPr>
            <w:tcW w:w="1171" w:type="dxa"/>
            <w:shd w:val="clear" w:color="auto" w:fill="auto"/>
          </w:tcPr>
          <w:p>
            <w:pPr>
              <w:spacing w:line="36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w:t>
            </w:r>
          </w:p>
        </w:tc>
        <w:tc>
          <w:tcPr>
            <w:tcW w:w="5262" w:type="dxa"/>
            <w:shd w:val="clear" w:color="auto" w:fill="auto"/>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u w:val="none"/>
                <w:lang w:eastAsia="zh-CN"/>
              </w:rPr>
              <w:t>第二期付款：投标人完成全部产品的供货、</w:t>
            </w:r>
            <w:r>
              <w:rPr>
                <w:rFonts w:hint="eastAsia" w:ascii="仿宋" w:hAnsi="仿宋" w:eastAsia="仿宋" w:cs="仿宋"/>
                <w:color w:val="auto"/>
                <w:sz w:val="24"/>
                <w:szCs w:val="24"/>
                <w:highlight w:val="none"/>
                <w:u w:val="none"/>
                <w:lang w:val="en-US" w:eastAsia="zh-CN"/>
              </w:rPr>
              <w:t>安装调试，通过采购人</w:t>
            </w:r>
            <w:r>
              <w:rPr>
                <w:rFonts w:hint="eastAsia" w:ascii="仿宋" w:hAnsi="仿宋" w:eastAsia="仿宋" w:cs="仿宋"/>
                <w:color w:val="auto"/>
                <w:sz w:val="24"/>
                <w:szCs w:val="24"/>
                <w:highlight w:val="none"/>
                <w:u w:val="none"/>
                <w:lang w:eastAsia="zh-CN"/>
              </w:rPr>
              <w:t>验收合格后，凭双方签字盖章的验收意见及相关验收报告、</w:t>
            </w:r>
            <w:r>
              <w:rPr>
                <w:rFonts w:hint="eastAsia" w:ascii="仿宋" w:hAnsi="仿宋" w:eastAsia="仿宋" w:cs="仿宋"/>
                <w:color w:val="auto"/>
                <w:sz w:val="24"/>
                <w:highlight w:val="none"/>
                <w:u w:val="none"/>
              </w:rPr>
              <w:t>人员清单、人员社保缴纳证明、人员资历证明、人员变更审批表（如有）、单位保密协议、个人保密承诺书、日常保密教育台账、到货核验单（经采购经办人、审核人、投标人三方签字盖章）、产品拍照照片、产品说明书、产品合格证原件、质量保证书原件、原厂质保承诺函、第三方检测机构出具的检测报告（或产品样本彩页或官网技术参数）、三包凭证、安全性(接地)检测报告、备品备件清单、备品备件存放照片、验收小组现场清点记录</w:t>
            </w:r>
            <w:r>
              <w:rPr>
                <w:rFonts w:hint="eastAsia" w:ascii="仿宋" w:hAnsi="仿宋" w:eastAsia="仿宋" w:cs="仿宋"/>
                <w:color w:val="auto"/>
                <w:highlight w:val="none"/>
              </w:rPr>
              <w:commentReference w:id="3"/>
            </w:r>
            <w:r>
              <w:rPr>
                <w:rFonts w:hint="eastAsia" w:ascii="仿宋" w:hAnsi="仿宋" w:eastAsia="仿宋" w:cs="仿宋"/>
                <w:color w:val="auto"/>
                <w:highlight w:val="none"/>
              </w:rPr>
              <w:t>、</w:t>
            </w:r>
            <w:r>
              <w:rPr>
                <w:rFonts w:hint="eastAsia" w:ascii="仿宋" w:hAnsi="仿宋" w:eastAsia="仿宋" w:cs="仿宋"/>
                <w:color w:val="auto"/>
                <w:sz w:val="24"/>
                <w:highlight w:val="none"/>
                <w:u w:val="none"/>
                <w:lang w:val="en-US" w:eastAsia="zh-Hans"/>
              </w:rPr>
              <w:t>验收公示截图</w:t>
            </w:r>
            <w:r>
              <w:rPr>
                <w:rFonts w:hint="eastAsia" w:ascii="仿宋" w:hAnsi="仿宋" w:eastAsia="仿宋" w:cs="仿宋"/>
                <w:color w:val="auto"/>
                <w:sz w:val="24"/>
                <w:szCs w:val="24"/>
                <w:highlight w:val="none"/>
                <w:u w:val="none"/>
                <w:lang w:eastAsia="zh-CN"/>
              </w:rPr>
              <w:t>及各种文档资料等。</w:t>
            </w:r>
            <w:r>
              <w:rPr>
                <w:rFonts w:hint="eastAsia" w:ascii="仿宋" w:hAnsi="仿宋" w:eastAsia="仿宋" w:cs="仿宋"/>
                <w:color w:val="auto"/>
                <w:sz w:val="24"/>
                <w:szCs w:val="24"/>
                <w:highlight w:val="none"/>
                <w:u w:val="none"/>
                <w:lang w:val="zh-CN" w:eastAsia="zh-CN"/>
              </w:rPr>
              <w:t>根据实际供货数量及合同单价，</w:t>
            </w:r>
            <w:r>
              <w:rPr>
                <w:rFonts w:hint="eastAsia" w:ascii="仿宋" w:hAnsi="仿宋" w:eastAsia="仿宋" w:cs="仿宋"/>
                <w:color w:val="auto"/>
                <w:sz w:val="24"/>
                <w:szCs w:val="24"/>
                <w:highlight w:val="none"/>
                <w:u w:val="none"/>
                <w:lang w:eastAsia="zh-CN"/>
              </w:rPr>
              <w:t>结算剩余应付的合同款项，同时扣除违约金。</w:t>
            </w:r>
          </w:p>
        </w:tc>
        <w:tc>
          <w:tcPr>
            <w:tcW w:w="1852" w:type="dxa"/>
            <w:shd w:val="clear" w:color="auto" w:fill="auto"/>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国库转账支付</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c>
          <w:tcPr>
            <w:tcW w:w="8285" w:type="dxa"/>
            <w:gridSpan w:val="3"/>
            <w:shd w:val="clear" w:color="auto" w:fill="auto"/>
          </w:tcPr>
          <w:p>
            <w:pPr>
              <w:spacing w:line="360" w:lineRule="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双方确认，采购人按前款结算并向投标人支付的款项总额不超过合同总价。</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前述采购人按投标人实际履行情况结算付款的方式不影响采购人向投标人再行收取因投标人未全面按照合同约定履行而产生的违约金。</w:t>
            </w:r>
          </w:p>
        </w:tc>
      </w:tr>
    </w:tbl>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（七）</w:t>
      </w:r>
      <w:r>
        <w:rPr>
          <w:rFonts w:hint="eastAsia" w:ascii="仿宋" w:hAnsi="仿宋" w:eastAsia="仿宋" w:cs="仿宋"/>
          <w:color w:val="auto"/>
          <w:sz w:val="24"/>
          <w:highlight w:val="none"/>
        </w:rPr>
        <w:t>其他商务要求（包装和运输、保险等）</w:t>
      </w:r>
    </w:p>
    <w:p>
      <w:pPr>
        <w:spacing w:line="360" w:lineRule="auto"/>
        <w:ind w:left="210" w:leftChars="100"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交付的全部标的物,包装应符合国家有关包装的法律、法规的规定。如有必要，包装应适用于远距离运输、防潮、防震、防锈和防粗暴装卸，确保标的物安全无损地运抵现场。交付的全部标的物运输由投标人负责。由于包装及运输不善所引起的标的物锈蚀、损坏和损失等一切风险均由投标人承担。</w:t>
      </w:r>
    </w:p>
    <w:p>
      <w:pPr>
        <w:spacing w:line="360" w:lineRule="auto"/>
        <w:ind w:left="210" w:leftChars="100"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产品到达现场后，采购人有权对产品进行检测。检测费用由投标人承担。投标人必须派专员到现场与采购人一起开箱检验,核对供货清单,若有缺少或损坏，投标人应立即补足或更换全新同规格产品，并承担相关费用，给采购人造成损失的，采购人保留向其索赔的权利。</w:t>
      </w:r>
    </w:p>
    <w:p>
      <w:pPr>
        <w:spacing w:line="360" w:lineRule="auto"/>
        <w:ind w:left="210" w:leftChars="100" w:firstLine="480" w:firstLineChars="200"/>
        <w:jc w:val="left"/>
        <w:rPr>
          <w:rFonts w:hint="eastAsia" w:ascii="仿宋" w:hAnsi="仿宋" w:eastAsia="仿宋" w:cs="仿宋"/>
          <w:b/>
          <w:bCs/>
          <w:color w:val="auto"/>
          <w:sz w:val="24"/>
          <w:highlight w:val="none"/>
        </w:rPr>
      </w:pPr>
      <w:r>
        <w:rPr>
          <w:rFonts w:hint="eastAsia" w:ascii="仿宋" w:hAnsi="仿宋" w:eastAsia="仿宋" w:cs="仿宋"/>
          <w:color w:val="auto"/>
          <w:sz w:val="24"/>
          <w:highlight w:val="none"/>
        </w:rPr>
        <w:t>3、投标报价为综合单价，包括产品供货、运输、安装、调试、</w:t>
      </w:r>
      <w:r>
        <w:rPr>
          <w:rFonts w:hint="eastAsia" w:ascii="仿宋" w:hAnsi="仿宋" w:eastAsia="仿宋" w:cs="仿宋"/>
          <w:color w:val="auto"/>
          <w:sz w:val="24"/>
          <w:highlight w:val="none"/>
          <w:lang w:val="en-US" w:eastAsia="zh-CN"/>
        </w:rPr>
        <w:t>辅材、</w:t>
      </w:r>
      <w:r>
        <w:rPr>
          <w:rFonts w:hint="eastAsia" w:ascii="仿宋" w:hAnsi="仿宋" w:eastAsia="仿宋" w:cs="仿宋"/>
          <w:color w:val="auto"/>
          <w:sz w:val="24"/>
          <w:highlight w:val="none"/>
        </w:rPr>
        <w:t>安全性（接地）检测</w:t>
      </w:r>
      <w:r>
        <w:rPr>
          <w:rFonts w:hint="eastAsia" w:ascii="仿宋" w:hAnsi="仿宋" w:eastAsia="仿宋" w:cs="仿宋"/>
          <w:color w:val="auto"/>
          <w:sz w:val="24"/>
          <w:highlight w:val="none"/>
          <w:lang w:val="en-US" w:eastAsia="zh-CN"/>
        </w:rPr>
        <w:t>费</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质保运维费、</w:t>
      </w:r>
      <w:r>
        <w:rPr>
          <w:rFonts w:hint="eastAsia" w:ascii="仿宋" w:hAnsi="仿宋" w:eastAsia="仿宋" w:cs="仿宋"/>
          <w:color w:val="auto"/>
          <w:sz w:val="24"/>
          <w:highlight w:val="none"/>
        </w:rPr>
        <w:t>人员（包含人员工资、加班工资、《劳动合同法》规定的各种社会保险费、人员食宿与交通、工具、办公费、车辆使用）及税金等一切费用均计入报价，如有安装调试所需材料在招标清单中未体现，由投标人补足，相关费用包含在投标人的报价中。</w:t>
      </w:r>
    </w:p>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（八）</w:t>
      </w:r>
      <w:r>
        <w:rPr>
          <w:rFonts w:hint="eastAsia" w:ascii="仿宋" w:hAnsi="仿宋" w:eastAsia="仿宋" w:cs="仿宋"/>
          <w:color w:val="auto"/>
          <w:sz w:val="24"/>
          <w:highlight w:val="none"/>
        </w:rPr>
        <w:t>履约验收内容</w:t>
      </w:r>
    </w:p>
    <w:p>
      <w:pPr>
        <w:spacing w:line="360" w:lineRule="auto"/>
        <w:ind w:left="210" w:leftChars="100" w:firstLine="480" w:firstLineChars="200"/>
        <w:jc w:val="left"/>
        <w:rPr>
          <w:rFonts w:hint="eastAsia" w:ascii="仿宋" w:hAnsi="仿宋" w:eastAsia="仿宋" w:cs="仿宋"/>
          <w:color w:val="auto"/>
          <w:sz w:val="24"/>
          <w:highlight w:val="none"/>
          <w:lang w:eastAsia="zh-Hans"/>
        </w:rPr>
      </w:pPr>
      <w:r>
        <w:rPr>
          <w:rFonts w:hint="eastAsia" w:ascii="仿宋" w:hAnsi="仿宋" w:eastAsia="仿宋" w:cs="仿宋"/>
          <w:color w:val="auto"/>
          <w:sz w:val="24"/>
          <w:highlight w:val="none"/>
          <w:lang w:eastAsia="zh-Hans"/>
        </w:rPr>
        <w:t>1.采购人按照《杭州市政府采购履约验收暂行办法》（杭财采监[2019]10号）规定组织对供应商履约的验收。验收方成员应当在验收书上签字，并承担相应的法律责任。如果发现与合同中要求不符，供应商须承担由此发生的一切损失和费用，并接受相应的处理。</w:t>
      </w:r>
    </w:p>
    <w:p>
      <w:pPr>
        <w:spacing w:line="360" w:lineRule="auto"/>
        <w:ind w:left="210" w:leftChars="100" w:firstLine="480" w:firstLineChars="200"/>
        <w:jc w:val="left"/>
        <w:rPr>
          <w:rFonts w:hint="eastAsia" w:ascii="仿宋" w:hAnsi="仿宋" w:eastAsia="仿宋" w:cs="仿宋"/>
          <w:color w:val="auto"/>
          <w:sz w:val="24"/>
          <w:highlight w:val="none"/>
          <w:lang w:eastAsia="zh-Hans"/>
        </w:rPr>
      </w:pPr>
      <w:r>
        <w:rPr>
          <w:rFonts w:hint="eastAsia" w:ascii="仿宋" w:hAnsi="仿宋" w:eastAsia="仿宋" w:cs="仿宋"/>
          <w:color w:val="auto"/>
          <w:sz w:val="24"/>
          <w:highlight w:val="none"/>
          <w:lang w:eastAsia="zh-Hans"/>
        </w:rPr>
        <w:t>2.严格按照采购合同开展履约验收。采购人成立验收小组（验收小组由5人组成：其中采购人代表</w:t>
      </w:r>
      <w:r>
        <w:rPr>
          <w:rFonts w:hint="eastAsia" w:ascii="仿宋" w:hAnsi="仿宋" w:eastAsia="仿宋" w:cs="仿宋"/>
          <w:color w:val="auto"/>
          <w:sz w:val="24"/>
          <w:highlight w:val="none"/>
          <w:lang w:val="en-US" w:eastAsia="zh-Hans"/>
        </w:rPr>
        <w:t>1人，评审专家4人</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lang w:eastAsia="zh-Hans"/>
        </w:rPr>
        <w:t>第三方机构在政采云政企区专家库随机抽取，抽取专业：</w:t>
      </w:r>
      <w:r>
        <w:rPr>
          <w:rFonts w:hint="eastAsia" w:ascii="仿宋" w:hAnsi="仿宋" w:eastAsia="仿宋" w:cs="仿宋"/>
          <w:color w:val="auto"/>
          <w:sz w:val="24"/>
          <w:highlight w:val="none"/>
          <w:lang w:val="en-US" w:eastAsia="zh-CN"/>
        </w:rPr>
        <w:t>输入输出设备、LED显示屏</w:t>
      </w:r>
      <w:r>
        <w:rPr>
          <w:rFonts w:hint="eastAsia" w:ascii="仿宋" w:hAnsi="仿宋" w:eastAsia="仿宋" w:cs="仿宋"/>
          <w:color w:val="auto"/>
          <w:sz w:val="24"/>
          <w:highlight w:val="none"/>
          <w:lang w:eastAsia="zh-Hans"/>
        </w:rPr>
        <w:t>等</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lang w:eastAsia="zh-Hans"/>
        </w:rPr>
        <w:t>），按照采购合同的约定对供应商履约情况进行验收，验收时，按照采购合同的约定对每一项技术、服务、安全标准的履约情况进行确认，出具验收报告并经验收小组全体成员签字。采购人根据验收报告形成验收意见并经采购人与成交供应商签字盖章，并在财政指定媒体上公示无异议后生效。验收结果与采购合同约定的资金支付及履约保证金返还条件挂钩。履约验收的各项资料应当存档备查。</w:t>
      </w:r>
    </w:p>
    <w:p>
      <w:pPr>
        <w:spacing w:line="360" w:lineRule="auto"/>
        <w:ind w:left="210" w:leftChars="100" w:firstLine="480" w:firstLineChars="200"/>
        <w:jc w:val="left"/>
        <w:rPr>
          <w:rFonts w:hint="eastAsia" w:ascii="仿宋" w:hAnsi="仿宋" w:eastAsia="仿宋" w:cs="仿宋"/>
          <w:color w:val="auto"/>
          <w:sz w:val="24"/>
          <w:highlight w:val="none"/>
          <w:u w:val="none"/>
          <w:lang w:eastAsia="zh-Hans"/>
        </w:rPr>
      </w:pPr>
      <w:r>
        <w:rPr>
          <w:rFonts w:hint="eastAsia" w:ascii="仿宋" w:hAnsi="仿宋" w:eastAsia="仿宋" w:cs="仿宋"/>
          <w:color w:val="auto"/>
          <w:sz w:val="24"/>
          <w:highlight w:val="none"/>
          <w:lang w:eastAsia="zh-Hans"/>
        </w:rPr>
        <w:t>3.验收合格的项目，采购人将根据采购合同的约定及时向供应商支付采购资金、退还履约保证金。验收不合格的项目，采购人将依法及时处理。采购合同的履行、违约责任和解决争议的方式等适用《中华人民共和国民法典》。</w:t>
      </w:r>
    </w:p>
    <w:p>
      <w:pPr>
        <w:spacing w:line="360" w:lineRule="auto"/>
        <w:ind w:left="210" w:leftChars="100" w:firstLine="480" w:firstLineChars="200"/>
        <w:jc w:val="left"/>
        <w:rPr>
          <w:rFonts w:hint="eastAsia" w:ascii="仿宋" w:hAnsi="仿宋" w:eastAsia="仿宋" w:cs="仿宋"/>
          <w:color w:val="auto"/>
          <w:sz w:val="24"/>
          <w:highlight w:val="none"/>
          <w:lang w:eastAsia="zh-Hans"/>
        </w:rPr>
      </w:pPr>
      <w:r>
        <w:rPr>
          <w:rFonts w:hint="eastAsia" w:ascii="仿宋" w:hAnsi="仿宋" w:eastAsia="仿宋" w:cs="仿宋"/>
          <w:color w:val="auto"/>
          <w:sz w:val="24"/>
          <w:highlight w:val="none"/>
          <w:lang w:eastAsia="zh-Hans"/>
        </w:rPr>
        <w:t>4.验收产生的费用首次验收费用由采购人承担，如首次验收不合格，后续验收费用由供应商支付。</w:t>
      </w:r>
    </w:p>
    <w:p>
      <w:pPr>
        <w:spacing w:line="360" w:lineRule="auto"/>
        <w:ind w:left="210" w:leftChars="100" w:firstLine="480" w:firstLineChars="200"/>
        <w:jc w:val="left"/>
        <w:rPr>
          <w:rFonts w:hint="eastAsia" w:ascii="仿宋" w:hAnsi="仿宋" w:eastAsia="仿宋" w:cs="仿宋"/>
          <w:color w:val="auto"/>
          <w:sz w:val="24"/>
          <w:highlight w:val="none"/>
          <w:lang w:eastAsia="zh-Hans"/>
        </w:rPr>
      </w:pPr>
      <w:r>
        <w:rPr>
          <w:rFonts w:hint="eastAsia" w:ascii="仿宋" w:hAnsi="仿宋" w:eastAsia="仿宋" w:cs="仿宋"/>
          <w:color w:val="auto"/>
          <w:sz w:val="24"/>
          <w:highlight w:val="none"/>
          <w:lang w:eastAsia="zh-Hans"/>
        </w:rPr>
        <w:t>5、验收内容及资料要求：</w:t>
      </w:r>
    </w:p>
    <w:p>
      <w:pPr>
        <w:spacing w:line="360" w:lineRule="auto"/>
        <w:ind w:firstLine="420"/>
        <w:jc w:val="left"/>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根据采购文件确定的技术指标或者服务要求确定验收指标和标准。未进行相应约定的，应当符合国家强制性规定、政策要求、安全标准、行业或企业有关标准等。</w:t>
      </w:r>
    </w:p>
    <w:p>
      <w:pPr>
        <w:numPr>
          <w:ilvl w:val="0"/>
          <w:numId w:val="0"/>
        </w:numPr>
        <w:tabs>
          <w:tab w:val="left" w:pos="904"/>
        </w:tabs>
        <w:snapToGrid w:val="0"/>
        <w:spacing w:before="157" w:beforeLines="50" w:after="157" w:afterLines="50" w:line="360" w:lineRule="auto"/>
        <w:ind w:leftChars="200" w:firstLine="0" w:firstLineChars="0"/>
        <w:jc w:val="left"/>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single"/>
        </w:rPr>
        <w:t>5.1</w:t>
      </w:r>
      <w:r>
        <w:rPr>
          <w:rFonts w:hint="eastAsia" w:ascii="仿宋" w:hAnsi="仿宋" w:eastAsia="仿宋" w:cs="仿宋"/>
          <w:color w:val="auto"/>
          <w:sz w:val="24"/>
          <w:highlight w:val="none"/>
        </w:rPr>
        <w:t>验收内容</w:t>
      </w:r>
    </w:p>
    <w:tbl>
      <w:tblPr>
        <w:tblStyle w:val="62"/>
        <w:tblW w:w="94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1804"/>
        <w:gridCol w:w="6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57"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adjustRightInd/>
              <w:snapToGrid/>
              <w:spacing w:before="157" w:beforeLines="50" w:after="157" w:afterLines="50" w:line="360" w:lineRule="auto"/>
              <w:jc w:val="left"/>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rPr>
              <w:t>序号</w:t>
            </w:r>
          </w:p>
        </w:tc>
        <w:tc>
          <w:tcPr>
            <w:tcW w:w="1804"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adjustRightInd/>
              <w:snapToGrid/>
              <w:spacing w:before="157" w:beforeLines="50" w:after="157" w:afterLines="50" w:line="360" w:lineRule="auto"/>
              <w:jc w:val="left"/>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rPr>
              <w:t>验收内容</w:t>
            </w:r>
          </w:p>
        </w:tc>
        <w:tc>
          <w:tcPr>
            <w:tcW w:w="6870"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adjustRightInd/>
              <w:snapToGrid/>
              <w:spacing w:before="157" w:beforeLines="50" w:after="157" w:afterLines="50" w:line="360" w:lineRule="auto"/>
              <w:jc w:val="left"/>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rPr>
              <w:t xml:space="preserve"> 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57"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adjustRightInd/>
              <w:snapToGrid/>
              <w:spacing w:before="157" w:beforeLines="50" w:after="157" w:afterLines="50" w:line="360" w:lineRule="auto"/>
              <w:jc w:val="left"/>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rPr>
              <w:t>1</w:t>
            </w:r>
          </w:p>
        </w:tc>
        <w:tc>
          <w:tcPr>
            <w:tcW w:w="1804"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adjustRightInd/>
              <w:snapToGrid/>
              <w:spacing w:before="157" w:beforeLines="50" w:after="157" w:afterLines="50" w:line="360" w:lineRule="auto"/>
              <w:jc w:val="left"/>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rPr>
              <w:t>质量</w:t>
            </w:r>
          </w:p>
        </w:tc>
        <w:tc>
          <w:tcPr>
            <w:tcW w:w="6870"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adjustRightInd/>
              <w:snapToGrid/>
              <w:spacing w:before="157" w:beforeLines="50" w:after="157" w:afterLines="50" w:line="360" w:lineRule="auto"/>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rPr>
              <w:t>提供的产品</w:t>
            </w:r>
            <w:r>
              <w:rPr>
                <w:rFonts w:hint="eastAsia" w:ascii="仿宋" w:hAnsi="仿宋" w:eastAsia="仿宋" w:cs="仿宋"/>
                <w:color w:val="auto"/>
                <w:sz w:val="24"/>
                <w:highlight w:val="none"/>
                <w:u w:val="none"/>
                <w:lang w:eastAsia="zh-CN"/>
              </w:rPr>
              <w:t>生产</w:t>
            </w:r>
            <w:r>
              <w:rPr>
                <w:rFonts w:hint="eastAsia" w:ascii="仿宋" w:hAnsi="仿宋" w:eastAsia="仿宋" w:cs="仿宋"/>
                <w:color w:val="auto"/>
                <w:sz w:val="24"/>
                <w:highlight w:val="none"/>
                <w:u w:val="none"/>
                <w:lang w:val="en-US" w:eastAsia="zh-CN"/>
              </w:rPr>
              <w:t>日期</w:t>
            </w:r>
            <w:r>
              <w:rPr>
                <w:rFonts w:hint="eastAsia" w:ascii="仿宋" w:hAnsi="仿宋" w:eastAsia="仿宋" w:cs="仿宋"/>
                <w:color w:val="auto"/>
                <w:sz w:val="24"/>
                <w:highlight w:val="none"/>
                <w:u w:val="none"/>
              </w:rPr>
              <w:t>、</w:t>
            </w:r>
            <w:r>
              <w:rPr>
                <w:rFonts w:hint="eastAsia" w:ascii="仿宋" w:hAnsi="仿宋" w:eastAsia="仿宋" w:cs="仿宋"/>
                <w:color w:val="auto"/>
                <w:sz w:val="24"/>
                <w:highlight w:val="none"/>
                <w:u w:val="none"/>
                <w:lang w:val="en-US" w:eastAsia="zh-CN"/>
              </w:rPr>
              <w:t>品牌、</w:t>
            </w:r>
            <w:r>
              <w:rPr>
                <w:rFonts w:hint="eastAsia" w:ascii="仿宋" w:hAnsi="仿宋" w:eastAsia="仿宋" w:cs="仿宋"/>
                <w:color w:val="auto"/>
                <w:sz w:val="24"/>
                <w:highlight w:val="none"/>
                <w:u w:val="none"/>
              </w:rPr>
              <w:t>型号、数量等与合同相符，质量符合国家标准，提供产品合格证原件、质量保证书原件、原厂质保承诺函、三包凭证、</w:t>
            </w:r>
            <w:r>
              <w:rPr>
                <w:rFonts w:hint="eastAsia" w:ascii="仿宋" w:hAnsi="仿宋" w:eastAsia="仿宋" w:cs="仿宋"/>
                <w:color w:val="auto"/>
                <w:sz w:val="24"/>
                <w:szCs w:val="24"/>
                <w:highlight w:val="none"/>
                <w:u w:val="none"/>
                <w:lang w:val="en-US" w:eastAsia="zh-CN"/>
              </w:rPr>
              <w:t>第三方</w:t>
            </w:r>
            <w:r>
              <w:rPr>
                <w:rFonts w:hint="eastAsia" w:ascii="仿宋" w:hAnsi="仿宋" w:eastAsia="仿宋" w:cs="仿宋"/>
                <w:color w:val="auto"/>
                <w:sz w:val="24"/>
                <w:szCs w:val="24"/>
                <w:highlight w:val="none"/>
                <w:u w:val="none"/>
                <w:lang w:val="en-US" w:eastAsia="zh-Hans"/>
              </w:rPr>
              <w:t>检测机构出具的</w:t>
            </w:r>
            <w:r>
              <w:rPr>
                <w:rFonts w:hint="eastAsia" w:ascii="仿宋" w:hAnsi="仿宋" w:eastAsia="仿宋" w:cs="仿宋"/>
                <w:color w:val="auto"/>
                <w:sz w:val="24"/>
                <w:highlight w:val="none"/>
                <w:u w:val="none"/>
              </w:rPr>
              <w:t>检测报告（或产品样本彩页或官网技术参数）等。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57"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adjustRightInd/>
              <w:snapToGrid/>
              <w:spacing w:before="157" w:beforeLines="50" w:after="157" w:afterLines="50" w:line="360" w:lineRule="auto"/>
              <w:jc w:val="left"/>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rPr>
              <w:t>2</w:t>
            </w:r>
          </w:p>
        </w:tc>
        <w:tc>
          <w:tcPr>
            <w:tcW w:w="1804"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adjustRightInd/>
              <w:snapToGrid/>
              <w:spacing w:before="157" w:beforeLines="50" w:after="157" w:afterLines="50" w:line="360" w:lineRule="auto"/>
              <w:jc w:val="left"/>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rPr>
              <w:t>送货</w:t>
            </w:r>
          </w:p>
        </w:tc>
        <w:tc>
          <w:tcPr>
            <w:tcW w:w="6870"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adjustRightInd/>
              <w:snapToGrid/>
              <w:spacing w:before="157" w:beforeLines="50" w:after="157" w:afterLines="50" w:line="360" w:lineRule="auto"/>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rPr>
              <w:t>项目按送货要求在规定的时间内</w:t>
            </w:r>
            <w:r>
              <w:rPr>
                <w:rFonts w:hint="eastAsia" w:ascii="仿宋" w:hAnsi="仿宋" w:eastAsia="仿宋" w:cs="仿宋"/>
                <w:color w:val="auto"/>
                <w:sz w:val="24"/>
                <w:highlight w:val="none"/>
                <w:u w:val="none"/>
                <w:lang w:val="en-US" w:eastAsia="zh-CN"/>
              </w:rPr>
              <w:t>送</w:t>
            </w:r>
            <w:r>
              <w:rPr>
                <w:rFonts w:hint="eastAsia" w:ascii="仿宋" w:hAnsi="仿宋" w:eastAsia="仿宋" w:cs="仿宋"/>
                <w:color w:val="auto"/>
                <w:sz w:val="24"/>
                <w:highlight w:val="none"/>
                <w:u w:val="none"/>
              </w:rPr>
              <w:t>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2" w:hRule="atLeast"/>
          <w:jc w:val="center"/>
        </w:trPr>
        <w:tc>
          <w:tcPr>
            <w:tcW w:w="757"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adjustRightInd/>
              <w:snapToGrid/>
              <w:spacing w:before="157" w:beforeLines="50" w:after="157" w:afterLines="50" w:line="360" w:lineRule="auto"/>
              <w:jc w:val="left"/>
              <w:rPr>
                <w:rFonts w:hint="eastAsia" w:ascii="仿宋" w:hAnsi="仿宋" w:eastAsia="仿宋" w:cs="仿宋"/>
                <w:color w:val="auto"/>
                <w:sz w:val="24"/>
                <w:highlight w:val="none"/>
                <w:u w:val="none"/>
                <w:lang w:eastAsia="zh-CN"/>
              </w:rPr>
            </w:pPr>
            <w:r>
              <w:rPr>
                <w:rFonts w:hint="eastAsia" w:ascii="仿宋" w:hAnsi="仿宋" w:eastAsia="仿宋" w:cs="仿宋"/>
                <w:color w:val="auto"/>
                <w:sz w:val="24"/>
                <w:highlight w:val="none"/>
                <w:u w:val="none"/>
                <w:lang w:val="en-US" w:eastAsia="zh-CN"/>
              </w:rPr>
              <w:t>3</w:t>
            </w:r>
          </w:p>
        </w:tc>
        <w:tc>
          <w:tcPr>
            <w:tcW w:w="1804"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adjustRightInd/>
              <w:snapToGrid/>
              <w:spacing w:before="157" w:beforeLines="50" w:after="157" w:afterLines="50" w:line="360" w:lineRule="auto"/>
              <w:jc w:val="left"/>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lang w:val="en-US" w:eastAsia="zh-CN"/>
              </w:rPr>
              <w:t>安装调试</w:t>
            </w:r>
          </w:p>
        </w:tc>
        <w:tc>
          <w:tcPr>
            <w:tcW w:w="6870"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adjustRightInd/>
              <w:snapToGrid/>
              <w:spacing w:before="157" w:beforeLines="50" w:after="157" w:afterLines="50" w:line="360" w:lineRule="auto"/>
              <w:jc w:val="left"/>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lang w:val="en-US" w:eastAsia="zh-CN"/>
              </w:rPr>
              <w:t>按项目要求在规定时间内完成安装调试。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2" w:hRule="atLeast"/>
          <w:jc w:val="center"/>
        </w:trPr>
        <w:tc>
          <w:tcPr>
            <w:tcW w:w="757"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adjustRightInd/>
              <w:snapToGrid/>
              <w:spacing w:before="157" w:beforeLines="50" w:after="157" w:afterLines="50" w:line="360" w:lineRule="auto"/>
              <w:jc w:val="left"/>
              <w:rPr>
                <w:rFonts w:hint="eastAsia" w:ascii="仿宋" w:hAnsi="仿宋" w:eastAsia="仿宋" w:cs="仿宋"/>
                <w:color w:val="auto"/>
                <w:sz w:val="24"/>
                <w:highlight w:val="none"/>
                <w:u w:val="none"/>
                <w:lang w:val="en-US" w:eastAsia="zh-CN"/>
              </w:rPr>
            </w:pPr>
            <w:r>
              <w:rPr>
                <w:rFonts w:hint="eastAsia" w:ascii="仿宋" w:hAnsi="仿宋" w:eastAsia="仿宋" w:cs="仿宋"/>
                <w:color w:val="auto"/>
                <w:sz w:val="24"/>
                <w:highlight w:val="none"/>
                <w:u w:val="none"/>
                <w:lang w:val="en-US" w:eastAsia="zh-CN"/>
              </w:rPr>
              <w:t>4</w:t>
            </w:r>
          </w:p>
        </w:tc>
        <w:tc>
          <w:tcPr>
            <w:tcW w:w="180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djustRightInd/>
              <w:snapToGrid/>
              <w:spacing w:before="157" w:beforeLines="50" w:after="157" w:afterLines="50" w:line="360" w:lineRule="auto"/>
              <w:rPr>
                <w:rFonts w:hint="eastAsia" w:ascii="仿宋" w:hAnsi="仿宋" w:eastAsia="仿宋" w:cs="仿宋"/>
                <w:color w:val="auto"/>
                <w:kern w:val="2"/>
                <w:sz w:val="24"/>
                <w:szCs w:val="24"/>
                <w:highlight w:val="none"/>
                <w:u w:val="none"/>
              </w:rPr>
            </w:pPr>
            <w:r>
              <w:rPr>
                <w:rFonts w:hint="eastAsia" w:ascii="仿宋" w:hAnsi="仿宋" w:eastAsia="仿宋" w:cs="仿宋"/>
                <w:color w:val="auto"/>
                <w:kern w:val="2"/>
                <w:sz w:val="24"/>
                <w:szCs w:val="24"/>
                <w:highlight w:val="none"/>
                <w:u w:val="none"/>
              </w:rPr>
              <w:t>安全和保密</w:t>
            </w:r>
          </w:p>
        </w:tc>
        <w:tc>
          <w:tcPr>
            <w:tcW w:w="6870"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djustRightInd/>
              <w:snapToGrid/>
              <w:spacing w:before="157" w:beforeLines="50" w:after="157" w:afterLines="50" w:line="360" w:lineRule="auto"/>
              <w:rPr>
                <w:rFonts w:hint="eastAsia" w:ascii="仿宋" w:hAnsi="仿宋" w:eastAsia="仿宋" w:cs="仿宋"/>
                <w:color w:val="auto"/>
                <w:sz w:val="24"/>
                <w:highlight w:val="none"/>
                <w:u w:val="none"/>
                <w:lang w:val="en-US" w:eastAsia="zh-CN"/>
              </w:rPr>
            </w:pPr>
            <w:r>
              <w:rPr>
                <w:rFonts w:hint="eastAsia" w:ascii="仿宋" w:hAnsi="仿宋" w:eastAsia="仿宋" w:cs="仿宋"/>
                <w:color w:val="auto"/>
                <w:sz w:val="24"/>
                <w:szCs w:val="24"/>
                <w:highlight w:val="none"/>
                <w:u w:val="none"/>
              </w:rPr>
              <w:t>公司签订保密协议，个人签订保密承诺书、并做好日常保密教育台账，保密措施完善。未发生敏感数据、资料丢失和泄漏问题。严格按照采购人规定使用、存储、处理文档资料和数据。合同终止时，应当交还全部公安资料和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57"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adjustRightInd/>
              <w:snapToGrid/>
              <w:spacing w:before="157" w:beforeLines="50" w:after="157" w:afterLines="50" w:line="360" w:lineRule="auto"/>
              <w:jc w:val="left"/>
              <w:rPr>
                <w:rFonts w:hint="eastAsia" w:ascii="仿宋" w:hAnsi="仿宋" w:eastAsia="仿宋" w:cs="仿宋"/>
                <w:color w:val="auto"/>
                <w:sz w:val="24"/>
                <w:highlight w:val="none"/>
                <w:u w:val="none"/>
              </w:rPr>
            </w:pPr>
            <w:r>
              <w:rPr>
                <w:rFonts w:hint="eastAsia" w:ascii="仿宋" w:hAnsi="仿宋" w:eastAsia="仿宋" w:cs="仿宋"/>
                <w:color w:val="auto"/>
                <w:sz w:val="24"/>
                <w:szCs w:val="24"/>
                <w:highlight w:val="none"/>
                <w:u w:val="none"/>
                <w:lang w:val="en-US" w:eastAsia="zh-CN"/>
              </w:rPr>
              <w:t>5</w:t>
            </w:r>
          </w:p>
        </w:tc>
        <w:tc>
          <w:tcPr>
            <w:tcW w:w="1804"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adjustRightInd/>
              <w:snapToGrid/>
              <w:spacing w:before="157" w:beforeLines="50" w:after="157" w:afterLines="50" w:line="360" w:lineRule="auto"/>
              <w:jc w:val="left"/>
              <w:rPr>
                <w:rFonts w:hint="eastAsia" w:ascii="仿宋" w:hAnsi="仿宋" w:eastAsia="仿宋" w:cs="仿宋"/>
                <w:color w:val="auto"/>
                <w:sz w:val="24"/>
                <w:highlight w:val="none"/>
                <w:u w:val="none"/>
                <w:lang w:eastAsia="zh-CN"/>
              </w:rPr>
            </w:pPr>
            <w:r>
              <w:rPr>
                <w:rFonts w:hint="eastAsia" w:ascii="仿宋" w:hAnsi="仿宋" w:eastAsia="仿宋" w:cs="仿宋"/>
                <w:color w:val="auto"/>
                <w:sz w:val="24"/>
                <w:highlight w:val="none"/>
                <w:u w:val="none"/>
                <w:lang w:eastAsia="zh-CN"/>
              </w:rPr>
              <w:t>服务人员</w:t>
            </w:r>
          </w:p>
        </w:tc>
        <w:tc>
          <w:tcPr>
            <w:tcW w:w="6870"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adjustRightInd/>
              <w:snapToGrid/>
              <w:spacing w:before="157" w:beforeLines="50" w:after="157" w:afterLines="50" w:line="360" w:lineRule="auto"/>
              <w:rPr>
                <w:rFonts w:hint="eastAsia" w:ascii="仿宋" w:hAnsi="仿宋" w:eastAsia="仿宋" w:cs="仿宋"/>
                <w:color w:val="auto"/>
                <w:sz w:val="24"/>
                <w:highlight w:val="none"/>
                <w:u w:val="none"/>
                <w:lang w:eastAsia="zh-CN"/>
              </w:rPr>
            </w:pPr>
            <w:r>
              <w:rPr>
                <w:rFonts w:hint="eastAsia" w:ascii="仿宋" w:hAnsi="仿宋" w:eastAsia="仿宋" w:cs="仿宋"/>
                <w:color w:val="auto"/>
                <w:sz w:val="24"/>
                <w:szCs w:val="24"/>
                <w:highlight w:val="none"/>
                <w:u w:val="none"/>
                <w:lang w:eastAsia="zh-CN"/>
              </w:rPr>
              <w:t>按照采购需求提供服务人员。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57"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adjustRightInd/>
              <w:snapToGrid/>
              <w:spacing w:before="157" w:beforeLines="50" w:after="157" w:afterLines="50" w:line="360" w:lineRule="auto"/>
              <w:ind w:left="0" w:leftChars="0" w:firstLine="0" w:firstLineChars="0"/>
              <w:jc w:val="left"/>
              <w:rPr>
                <w:rFonts w:hint="eastAsia" w:ascii="仿宋" w:hAnsi="仿宋" w:eastAsia="仿宋" w:cs="仿宋"/>
                <w:color w:val="auto"/>
                <w:sz w:val="24"/>
                <w:szCs w:val="24"/>
                <w:highlight w:val="none"/>
                <w:u w:val="none"/>
                <w:lang w:eastAsia="zh-CN"/>
              </w:rPr>
            </w:pPr>
            <w:r>
              <w:rPr>
                <w:rFonts w:hint="eastAsia" w:ascii="仿宋" w:hAnsi="仿宋" w:eastAsia="仿宋" w:cs="仿宋"/>
                <w:color w:val="auto"/>
                <w:sz w:val="24"/>
                <w:szCs w:val="24"/>
                <w:highlight w:val="none"/>
                <w:u w:val="none"/>
                <w:lang w:val="en-US" w:eastAsia="zh-CN"/>
              </w:rPr>
              <w:t>6</w:t>
            </w:r>
          </w:p>
        </w:tc>
        <w:tc>
          <w:tcPr>
            <w:tcW w:w="1804"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adjustRightInd/>
              <w:snapToGrid/>
              <w:spacing w:before="157" w:beforeLines="50" w:after="157" w:afterLines="50" w:line="360" w:lineRule="auto"/>
              <w:ind w:left="0" w:leftChars="0" w:firstLine="0" w:firstLineChars="0"/>
              <w:jc w:val="left"/>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其他工作</w:t>
            </w:r>
          </w:p>
        </w:tc>
        <w:tc>
          <w:tcPr>
            <w:tcW w:w="6870"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adjustRightInd/>
              <w:snapToGrid/>
              <w:spacing w:before="157" w:beforeLines="50" w:after="157" w:afterLines="50" w:line="360" w:lineRule="auto"/>
              <w:ind w:left="0" w:leftChars="0" w:firstLine="0" w:firstLineChars="0"/>
              <w:rPr>
                <w:rFonts w:hint="eastAsia" w:ascii="仿宋" w:hAnsi="仿宋" w:eastAsia="仿宋" w:cs="仿宋"/>
                <w:color w:val="auto"/>
                <w:sz w:val="24"/>
                <w:szCs w:val="24"/>
                <w:highlight w:val="none"/>
                <w:u w:val="none"/>
                <w:lang w:eastAsia="zh-CN"/>
              </w:rPr>
            </w:pPr>
            <w:r>
              <w:rPr>
                <w:rFonts w:hint="eastAsia" w:ascii="仿宋" w:hAnsi="仿宋" w:eastAsia="仿宋" w:cs="仿宋"/>
                <w:color w:val="auto"/>
                <w:sz w:val="24"/>
                <w:szCs w:val="24"/>
                <w:highlight w:val="none"/>
                <w:u w:val="none"/>
              </w:rPr>
              <w:t>履行项目采购文件、投标文件、合同条款中涉及的其他承诺的情况</w:t>
            </w:r>
            <w:r>
              <w:rPr>
                <w:rFonts w:hint="eastAsia" w:ascii="仿宋" w:hAnsi="仿宋" w:eastAsia="仿宋" w:cs="仿宋"/>
                <w:color w:val="auto"/>
                <w:sz w:val="24"/>
                <w:szCs w:val="24"/>
                <w:highlight w:val="none"/>
                <w:u w:val="none"/>
                <w:lang w:eastAsia="zh-CN"/>
              </w:rPr>
              <w:t>。</w:t>
            </w:r>
          </w:p>
        </w:tc>
      </w:tr>
    </w:tbl>
    <w:p>
      <w:pPr>
        <w:numPr>
          <w:ilvl w:val="0"/>
          <w:numId w:val="0"/>
        </w:numPr>
        <w:tabs>
          <w:tab w:val="left" w:pos="904"/>
        </w:tabs>
        <w:snapToGrid w:val="0"/>
        <w:spacing w:before="157" w:beforeLines="50" w:after="157" w:afterLines="50" w:line="360" w:lineRule="auto"/>
        <w:ind w:firstLine="480" w:firstLineChars="200"/>
        <w:jc w:val="left"/>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lang w:val="en-US" w:eastAsia="zh-CN"/>
        </w:rPr>
        <w:t>5.2</w:t>
      </w:r>
      <w:r>
        <w:rPr>
          <w:rFonts w:hint="eastAsia" w:ascii="仿宋" w:hAnsi="仿宋" w:eastAsia="仿宋" w:cs="仿宋"/>
          <w:color w:val="auto"/>
          <w:sz w:val="24"/>
          <w:highlight w:val="none"/>
          <w:u w:val="none"/>
        </w:rPr>
        <w:t>验收资料要求</w:t>
      </w:r>
    </w:p>
    <w:p>
      <w:pPr>
        <w:numPr>
          <w:ilvl w:val="0"/>
          <w:numId w:val="0"/>
        </w:numPr>
        <w:tabs>
          <w:tab w:val="left" w:pos="904"/>
        </w:tabs>
        <w:snapToGrid w:val="0"/>
        <w:spacing w:before="157" w:beforeLines="50" w:after="157" w:afterLines="50" w:line="360" w:lineRule="auto"/>
        <w:ind w:leftChars="200" w:firstLine="0" w:firstLineChars="0"/>
        <w:jc w:val="left"/>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rPr>
        <w:t>验收资料要求包括（不限于）以下内容：</w:t>
      </w:r>
    </w:p>
    <w:p>
      <w:pPr>
        <w:numPr>
          <w:ilvl w:val="0"/>
          <w:numId w:val="0"/>
        </w:numPr>
        <w:snapToGrid w:val="0"/>
        <w:spacing w:before="157" w:beforeLines="50" w:after="157" w:afterLines="50" w:line="360" w:lineRule="auto"/>
        <w:ind w:leftChars="200" w:firstLine="0" w:firstLineChars="0"/>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lang w:val="en-US" w:eastAsia="zh-CN"/>
        </w:rPr>
        <w:t>1、</w:t>
      </w:r>
      <w:r>
        <w:rPr>
          <w:rFonts w:hint="eastAsia" w:ascii="仿宋" w:hAnsi="仿宋" w:eastAsia="仿宋" w:cs="仿宋"/>
          <w:color w:val="auto"/>
          <w:sz w:val="24"/>
          <w:highlight w:val="none"/>
          <w:u w:val="none"/>
        </w:rPr>
        <w:t xml:space="preserve">招标文件 </w:t>
      </w:r>
    </w:p>
    <w:p>
      <w:pPr>
        <w:numPr>
          <w:ilvl w:val="0"/>
          <w:numId w:val="0"/>
        </w:numPr>
        <w:snapToGrid w:val="0"/>
        <w:spacing w:before="157" w:beforeLines="50" w:after="157" w:afterLines="50" w:line="360" w:lineRule="auto"/>
        <w:ind w:leftChars="200" w:firstLine="0" w:firstLineChars="0"/>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rPr>
        <w:t>2、投标文件</w:t>
      </w:r>
    </w:p>
    <w:p>
      <w:pPr>
        <w:numPr>
          <w:ilvl w:val="0"/>
          <w:numId w:val="0"/>
        </w:numPr>
        <w:snapToGrid w:val="0"/>
        <w:spacing w:before="157" w:beforeLines="50" w:after="157" w:afterLines="50" w:line="360" w:lineRule="auto"/>
        <w:ind w:leftChars="200" w:firstLine="0" w:firstLineChars="0"/>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rPr>
        <w:t>3、中标通知书</w:t>
      </w:r>
    </w:p>
    <w:p>
      <w:pPr>
        <w:numPr>
          <w:ilvl w:val="0"/>
          <w:numId w:val="0"/>
        </w:numPr>
        <w:snapToGrid w:val="0"/>
        <w:spacing w:before="157" w:beforeLines="50" w:after="157" w:afterLines="50" w:line="360" w:lineRule="auto"/>
        <w:ind w:leftChars="200" w:firstLine="0" w:firstLineChars="0"/>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rPr>
        <w:t>4、采购合同</w:t>
      </w:r>
    </w:p>
    <w:p>
      <w:pPr>
        <w:numPr>
          <w:ilvl w:val="0"/>
          <w:numId w:val="0"/>
        </w:numPr>
        <w:snapToGrid w:val="0"/>
        <w:spacing w:before="157" w:beforeLines="50" w:after="157" w:afterLines="50" w:line="360" w:lineRule="auto"/>
        <w:ind w:leftChars="200" w:firstLine="0" w:firstLineChars="0"/>
        <w:rPr>
          <w:rFonts w:hint="eastAsia" w:ascii="仿宋" w:hAnsi="仿宋" w:eastAsia="仿宋" w:cs="仿宋"/>
          <w:color w:val="auto"/>
          <w:sz w:val="24"/>
          <w:szCs w:val="24"/>
          <w:highlight w:val="none"/>
          <w:u w:val="none"/>
        </w:rPr>
      </w:pPr>
      <w:r>
        <w:rPr>
          <w:rFonts w:hint="eastAsia" w:ascii="仿宋" w:hAnsi="仿宋" w:eastAsia="仿宋" w:cs="仿宋"/>
          <w:color w:val="auto"/>
          <w:sz w:val="24"/>
          <w:highlight w:val="none"/>
          <w:u w:val="none"/>
          <w:lang w:val="en-US" w:eastAsia="zh-CN"/>
        </w:rPr>
        <w:t>5</w:t>
      </w:r>
      <w:r>
        <w:rPr>
          <w:rFonts w:hint="eastAsia" w:ascii="仿宋" w:hAnsi="仿宋" w:eastAsia="仿宋" w:cs="仿宋"/>
          <w:color w:val="auto"/>
          <w:sz w:val="24"/>
          <w:highlight w:val="none"/>
          <w:u w:val="none"/>
        </w:rPr>
        <w:t>、</w:t>
      </w:r>
      <w:r>
        <w:rPr>
          <w:rFonts w:hint="eastAsia" w:ascii="仿宋" w:hAnsi="仿宋" w:eastAsia="仿宋" w:cs="仿宋"/>
          <w:color w:val="auto"/>
          <w:sz w:val="24"/>
          <w:szCs w:val="24"/>
          <w:highlight w:val="none"/>
          <w:u w:val="none"/>
        </w:rPr>
        <w:t>人员清单、人员社保缴纳证明、</w:t>
      </w:r>
      <w:r>
        <w:rPr>
          <w:rFonts w:hint="eastAsia" w:ascii="仿宋" w:hAnsi="仿宋" w:eastAsia="仿宋" w:cs="仿宋"/>
          <w:color w:val="auto"/>
          <w:sz w:val="24"/>
          <w:szCs w:val="24"/>
          <w:highlight w:val="none"/>
          <w:u w:val="none"/>
          <w:lang w:eastAsia="zh-CN"/>
        </w:rPr>
        <w:t>人员资历证明、</w:t>
      </w:r>
      <w:r>
        <w:rPr>
          <w:rFonts w:hint="eastAsia" w:ascii="仿宋" w:hAnsi="仿宋" w:eastAsia="仿宋" w:cs="仿宋"/>
          <w:color w:val="auto"/>
          <w:sz w:val="24"/>
          <w:szCs w:val="24"/>
          <w:highlight w:val="none"/>
          <w:u w:val="none"/>
        </w:rPr>
        <w:t>人员变更审批表（如有）</w:t>
      </w:r>
    </w:p>
    <w:p>
      <w:pPr>
        <w:numPr>
          <w:ilvl w:val="0"/>
          <w:numId w:val="0"/>
        </w:numPr>
        <w:snapToGrid w:val="0"/>
        <w:spacing w:before="157" w:beforeLines="50" w:after="157" w:afterLines="50" w:line="360" w:lineRule="auto"/>
        <w:ind w:leftChars="200" w:firstLine="0" w:firstLineChars="0"/>
        <w:rPr>
          <w:rFonts w:hint="eastAsia" w:ascii="仿宋" w:hAnsi="仿宋" w:eastAsia="仿宋" w:cs="仿宋"/>
          <w:color w:val="auto"/>
          <w:sz w:val="24"/>
          <w:highlight w:val="none"/>
          <w:u w:val="none"/>
          <w:lang w:val="en-US" w:eastAsia="zh-CN"/>
        </w:rPr>
      </w:pPr>
      <w:r>
        <w:rPr>
          <w:rFonts w:hint="eastAsia" w:ascii="仿宋" w:hAnsi="仿宋" w:eastAsia="仿宋" w:cs="仿宋"/>
          <w:color w:val="auto"/>
          <w:sz w:val="24"/>
          <w:szCs w:val="24"/>
          <w:highlight w:val="none"/>
          <w:u w:val="none"/>
          <w:lang w:val="en-US" w:eastAsia="zh-CN"/>
        </w:rPr>
        <w:t>6、</w:t>
      </w:r>
      <w:r>
        <w:rPr>
          <w:rFonts w:hint="eastAsia" w:ascii="仿宋" w:hAnsi="仿宋" w:eastAsia="仿宋" w:cs="仿宋"/>
          <w:color w:val="auto"/>
          <w:sz w:val="24"/>
          <w:szCs w:val="24"/>
          <w:highlight w:val="none"/>
          <w:u w:val="none"/>
        </w:rPr>
        <w:t>单位保密协议、个人保密承诺书、日常保密教育台账</w:t>
      </w:r>
    </w:p>
    <w:p>
      <w:pPr>
        <w:spacing w:before="157" w:beforeLines="50" w:after="157" w:afterLines="50" w:line="360" w:lineRule="auto"/>
        <w:ind w:firstLine="480" w:firstLineChars="200"/>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lang w:val="en-US" w:eastAsia="zh-CN"/>
        </w:rPr>
        <w:t>7、</w:t>
      </w:r>
      <w:r>
        <w:rPr>
          <w:rFonts w:hint="eastAsia" w:ascii="仿宋" w:hAnsi="仿宋" w:eastAsia="仿宋" w:cs="仿宋"/>
          <w:color w:val="auto"/>
          <w:sz w:val="24"/>
          <w:highlight w:val="none"/>
          <w:u w:val="none"/>
        </w:rPr>
        <w:t>到货核验单（经采购经办人、审核人、投标人三方签字盖章）、产品拍照</w:t>
      </w:r>
      <w:r>
        <w:rPr>
          <w:rFonts w:hint="eastAsia" w:ascii="仿宋" w:hAnsi="仿宋" w:eastAsia="仿宋" w:cs="仿宋"/>
          <w:color w:val="auto"/>
          <w:sz w:val="24"/>
          <w:highlight w:val="none"/>
          <w:u w:val="none"/>
          <w:lang w:val="en-US" w:eastAsia="zh-CN"/>
        </w:rPr>
        <w:t>照片</w:t>
      </w:r>
      <w:r>
        <w:rPr>
          <w:rFonts w:hint="eastAsia" w:ascii="仿宋" w:hAnsi="仿宋" w:eastAsia="仿宋" w:cs="仿宋"/>
          <w:color w:val="auto"/>
          <w:sz w:val="24"/>
          <w:highlight w:val="none"/>
          <w:u w:val="none"/>
        </w:rPr>
        <w:t>、产品说明书、产品合格证原件、质量保证书原件、原厂质保承诺函</w:t>
      </w:r>
      <w:r>
        <w:rPr>
          <w:rFonts w:hint="eastAsia" w:ascii="仿宋" w:hAnsi="仿宋" w:eastAsia="仿宋" w:cs="仿宋"/>
          <w:color w:val="auto"/>
          <w:sz w:val="24"/>
          <w:highlight w:val="none"/>
          <w:u w:val="none"/>
          <w:lang w:eastAsia="zh-CN"/>
        </w:rPr>
        <w:t>、</w:t>
      </w:r>
      <w:r>
        <w:rPr>
          <w:rFonts w:hint="eastAsia" w:ascii="仿宋" w:hAnsi="仿宋" w:eastAsia="仿宋" w:cs="仿宋"/>
          <w:color w:val="auto"/>
          <w:sz w:val="24"/>
          <w:szCs w:val="24"/>
          <w:highlight w:val="none"/>
          <w:u w:val="none"/>
          <w:lang w:val="zh-CN"/>
        </w:rPr>
        <w:t>第三方检测机构出具的检测报告（或产品样本彩页或官网技术参数）</w:t>
      </w:r>
      <w:r>
        <w:rPr>
          <w:rFonts w:hint="eastAsia" w:ascii="仿宋" w:hAnsi="仿宋" w:eastAsia="仿宋" w:cs="仿宋"/>
          <w:color w:val="auto"/>
          <w:sz w:val="24"/>
          <w:highlight w:val="none"/>
          <w:u w:val="none"/>
        </w:rPr>
        <w:t>、三包凭证等）</w:t>
      </w:r>
    </w:p>
    <w:p>
      <w:pPr>
        <w:spacing w:before="157" w:beforeLines="50" w:after="157" w:afterLines="50" w:line="360" w:lineRule="auto"/>
        <w:ind w:firstLine="480" w:firstLineChars="200"/>
        <w:rPr>
          <w:rFonts w:hint="eastAsia" w:ascii="仿宋" w:hAnsi="仿宋" w:eastAsia="仿宋" w:cs="仿宋"/>
          <w:color w:val="auto"/>
          <w:sz w:val="24"/>
          <w:highlight w:val="none"/>
          <w:u w:val="none"/>
          <w:lang w:val="en-US" w:eastAsia="zh-CN"/>
        </w:rPr>
      </w:pPr>
      <w:r>
        <w:rPr>
          <w:rFonts w:hint="eastAsia" w:ascii="仿宋" w:hAnsi="仿宋" w:eastAsia="仿宋" w:cs="仿宋"/>
          <w:color w:val="auto"/>
          <w:sz w:val="24"/>
          <w:szCs w:val="24"/>
          <w:highlight w:val="none"/>
          <w:u w:val="none"/>
          <w:lang w:val="en-US" w:eastAsia="zh-CN"/>
        </w:rPr>
        <w:t>8</w:t>
      </w:r>
      <w:r>
        <w:rPr>
          <w:rFonts w:hint="eastAsia" w:ascii="仿宋" w:hAnsi="仿宋" w:eastAsia="仿宋" w:cs="仿宋"/>
          <w:color w:val="auto"/>
          <w:sz w:val="24"/>
          <w:highlight w:val="none"/>
          <w:u w:val="none"/>
          <w:lang w:val="en-US" w:eastAsia="zh-CN"/>
        </w:rPr>
        <w:t>、</w:t>
      </w:r>
      <w:r>
        <w:rPr>
          <w:rFonts w:hint="eastAsia" w:ascii="仿宋" w:hAnsi="仿宋" w:eastAsia="仿宋" w:cs="仿宋"/>
          <w:color w:val="auto"/>
          <w:sz w:val="24"/>
          <w:szCs w:val="24"/>
          <w:highlight w:val="none"/>
          <w:u w:val="none"/>
          <w:lang w:val="en-US" w:eastAsia="zh-CN"/>
        </w:rPr>
        <w:t>安全性(接地)</w:t>
      </w:r>
      <w:r>
        <w:rPr>
          <w:rFonts w:hint="eastAsia" w:ascii="仿宋" w:hAnsi="仿宋" w:eastAsia="仿宋" w:cs="仿宋"/>
          <w:color w:val="auto"/>
          <w:sz w:val="24"/>
          <w:highlight w:val="none"/>
          <w:u w:val="none"/>
          <w:lang w:val="en-US" w:eastAsia="zh-CN"/>
        </w:rPr>
        <w:t>检测报告</w:t>
      </w:r>
    </w:p>
    <w:p>
      <w:pPr>
        <w:spacing w:before="157" w:beforeLines="50" w:after="157" w:afterLines="50" w:line="360" w:lineRule="auto"/>
        <w:ind w:firstLine="480" w:firstLineChars="200"/>
        <w:rPr>
          <w:rFonts w:hint="eastAsia" w:ascii="仿宋" w:hAnsi="仿宋" w:eastAsia="仿宋" w:cs="仿宋"/>
          <w:color w:val="auto"/>
          <w:sz w:val="24"/>
          <w:szCs w:val="24"/>
          <w:highlight w:val="none"/>
          <w:u w:val="none"/>
          <w:lang w:val="en-US" w:eastAsia="zh-CN"/>
        </w:rPr>
      </w:pPr>
      <w:r>
        <w:rPr>
          <w:rFonts w:hint="eastAsia" w:ascii="仿宋" w:hAnsi="仿宋" w:eastAsia="仿宋" w:cs="仿宋"/>
          <w:color w:val="auto"/>
          <w:sz w:val="24"/>
          <w:szCs w:val="24"/>
          <w:highlight w:val="none"/>
          <w:u w:val="none"/>
          <w:lang w:val="en-US" w:eastAsia="zh-CN"/>
        </w:rPr>
        <w:t>9、备品备件清单、</w:t>
      </w:r>
      <w:r>
        <w:rPr>
          <w:rFonts w:hint="eastAsia" w:ascii="仿宋" w:hAnsi="仿宋" w:eastAsia="仿宋" w:cs="仿宋"/>
          <w:color w:val="auto"/>
          <w:sz w:val="24"/>
          <w:szCs w:val="24"/>
          <w:highlight w:val="none"/>
          <w:u w:val="none"/>
          <w:lang w:val="en-US" w:eastAsia="zh-Hans"/>
        </w:rPr>
        <w:t>备品备件存放</w:t>
      </w:r>
      <w:r>
        <w:rPr>
          <w:rFonts w:hint="eastAsia" w:ascii="仿宋" w:hAnsi="仿宋" w:eastAsia="仿宋" w:cs="仿宋"/>
          <w:color w:val="auto"/>
          <w:sz w:val="24"/>
          <w:szCs w:val="24"/>
          <w:highlight w:val="none"/>
          <w:u w:val="none"/>
          <w:lang w:val="en-US" w:eastAsia="zh-CN"/>
        </w:rPr>
        <w:t>照片</w:t>
      </w:r>
    </w:p>
    <w:p>
      <w:pPr>
        <w:spacing w:before="157" w:beforeLines="50" w:after="157" w:afterLines="50" w:line="360" w:lineRule="auto"/>
        <w:ind w:firstLine="480" w:firstLineChars="200"/>
        <w:rPr>
          <w:rFonts w:hint="eastAsia" w:ascii="仿宋" w:hAnsi="仿宋" w:eastAsia="仿宋" w:cs="仿宋"/>
          <w:color w:val="auto"/>
          <w:highlight w:val="none"/>
          <w:lang w:val="en-US" w:eastAsia="zh-CN"/>
        </w:rPr>
      </w:pPr>
      <w:r>
        <w:rPr>
          <w:rFonts w:hint="eastAsia" w:ascii="仿宋" w:hAnsi="仿宋" w:eastAsia="仿宋" w:cs="仿宋"/>
          <w:color w:val="auto"/>
          <w:sz w:val="24"/>
          <w:szCs w:val="24"/>
          <w:highlight w:val="none"/>
          <w:u w:val="none"/>
          <w:lang w:val="en-US" w:eastAsia="zh-CN"/>
        </w:rPr>
        <w:t>10、验收小组现场清点记录</w:t>
      </w:r>
    </w:p>
    <w:p>
      <w:pPr>
        <w:spacing w:before="157" w:beforeLines="50" w:after="157" w:afterLines="50" w:line="360" w:lineRule="auto"/>
        <w:ind w:firstLine="480" w:firstLineChars="200"/>
        <w:rPr>
          <w:rFonts w:hint="eastAsia" w:ascii="仿宋" w:hAnsi="仿宋" w:eastAsia="仿宋" w:cs="仿宋"/>
          <w:color w:val="auto"/>
          <w:sz w:val="24"/>
          <w:szCs w:val="24"/>
          <w:highlight w:val="none"/>
          <w:u w:val="none"/>
          <w:lang w:val="zh-CN" w:eastAsia="zh-Hans"/>
        </w:rPr>
      </w:pPr>
      <w:r>
        <w:rPr>
          <w:rFonts w:hint="eastAsia" w:ascii="仿宋" w:hAnsi="仿宋" w:eastAsia="仿宋" w:cs="仿宋"/>
          <w:color w:val="auto"/>
          <w:sz w:val="24"/>
          <w:szCs w:val="24"/>
          <w:highlight w:val="none"/>
          <w:u w:val="none"/>
          <w:lang w:val="en-US" w:eastAsia="zh-CN"/>
        </w:rPr>
        <w:t>11、</w:t>
      </w:r>
      <w:r>
        <w:rPr>
          <w:rFonts w:hint="eastAsia" w:ascii="仿宋" w:hAnsi="仿宋" w:eastAsia="仿宋" w:cs="仿宋"/>
          <w:color w:val="auto"/>
          <w:sz w:val="24"/>
          <w:szCs w:val="24"/>
          <w:highlight w:val="none"/>
          <w:u w:val="none"/>
          <w:lang w:val="zh-CN"/>
        </w:rPr>
        <w:t>其他需提供的相关材料。</w:t>
      </w:r>
    </w:p>
    <w:p>
      <w:pPr>
        <w:spacing w:line="360" w:lineRule="auto"/>
        <w:ind w:firstLine="480" w:firstLineChars="200"/>
        <w:jc w:val="left"/>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24"/>
          <w:highlight w:val="none"/>
        </w:rPr>
        <w:br w:type="page"/>
      </w:r>
      <w:r>
        <w:rPr>
          <w:rFonts w:hint="eastAsia" w:ascii="仿宋" w:hAnsi="仿宋" w:eastAsia="仿宋" w:cs="仿宋"/>
          <w:b/>
          <w:color w:val="auto"/>
          <w:sz w:val="36"/>
          <w:szCs w:val="36"/>
          <w:highlight w:val="none"/>
        </w:rPr>
        <w:t>第四部分</w:t>
      </w:r>
      <w:bookmarkStart w:id="30" w:name="_Toc184310311"/>
      <w:bookmarkEnd w:id="30"/>
      <w:bookmarkStart w:id="31" w:name="_Toc184308043"/>
      <w:bookmarkEnd w:id="31"/>
      <w:bookmarkStart w:id="32" w:name="_Toc184314417"/>
      <w:bookmarkEnd w:id="32"/>
      <w:bookmarkStart w:id="33" w:name="_Toc184310304"/>
      <w:bookmarkEnd w:id="33"/>
      <w:bookmarkStart w:id="34" w:name="_Toc184312108"/>
      <w:bookmarkEnd w:id="34"/>
      <w:bookmarkStart w:id="35" w:name="_Toc184312115"/>
      <w:bookmarkEnd w:id="35"/>
      <w:bookmarkStart w:id="36" w:name="_Toc184314471"/>
      <w:bookmarkEnd w:id="36"/>
      <w:bookmarkStart w:id="37" w:name="_Toc184308070"/>
      <w:bookmarkEnd w:id="37"/>
      <w:bookmarkStart w:id="38" w:name="_Toc184313260"/>
      <w:bookmarkEnd w:id="38"/>
      <w:bookmarkStart w:id="39" w:name="_Toc184310319"/>
      <w:bookmarkEnd w:id="39"/>
      <w:bookmarkStart w:id="40" w:name="_Toc184313291"/>
      <w:bookmarkEnd w:id="40"/>
      <w:bookmarkStart w:id="41" w:name="_Toc184308090"/>
      <w:bookmarkEnd w:id="41"/>
      <w:bookmarkStart w:id="42" w:name="_Toc184313238"/>
      <w:bookmarkEnd w:id="42"/>
      <w:bookmarkStart w:id="43" w:name="_Toc184308081"/>
      <w:bookmarkEnd w:id="43"/>
      <w:bookmarkStart w:id="44" w:name="_Toc184314420"/>
      <w:bookmarkEnd w:id="44"/>
      <w:bookmarkStart w:id="45" w:name="_Toc184312080"/>
      <w:bookmarkEnd w:id="45"/>
      <w:bookmarkStart w:id="46" w:name="_Toc184310279"/>
      <w:bookmarkEnd w:id="46"/>
      <w:bookmarkStart w:id="47" w:name="_Toc184314449"/>
      <w:bookmarkEnd w:id="47"/>
      <w:bookmarkStart w:id="48" w:name="_Toc184313245"/>
      <w:bookmarkEnd w:id="48"/>
      <w:bookmarkStart w:id="49" w:name="_Toc184308044"/>
      <w:bookmarkEnd w:id="49"/>
      <w:bookmarkStart w:id="50" w:name="_Toc184308069"/>
      <w:bookmarkEnd w:id="50"/>
      <w:bookmarkStart w:id="51" w:name="_Toc184310299"/>
      <w:bookmarkEnd w:id="51"/>
      <w:bookmarkStart w:id="52" w:name="_Toc184314440"/>
      <w:bookmarkEnd w:id="52"/>
      <w:bookmarkStart w:id="53" w:name="_Toc184312128"/>
      <w:bookmarkEnd w:id="53"/>
      <w:bookmarkStart w:id="54" w:name="_Toc184310286"/>
      <w:bookmarkEnd w:id="54"/>
      <w:bookmarkStart w:id="55" w:name="_Toc184312077"/>
      <w:bookmarkEnd w:id="55"/>
      <w:bookmarkStart w:id="56" w:name="_Toc184312102"/>
      <w:bookmarkEnd w:id="56"/>
      <w:bookmarkStart w:id="57" w:name="_Toc184312094"/>
      <w:bookmarkEnd w:id="57"/>
      <w:bookmarkStart w:id="58" w:name="_Toc184314461"/>
      <w:bookmarkEnd w:id="58"/>
      <w:bookmarkStart w:id="59" w:name="_Toc184312100"/>
      <w:bookmarkEnd w:id="59"/>
      <w:bookmarkStart w:id="60" w:name="_Toc184314453"/>
      <w:bookmarkEnd w:id="60"/>
      <w:bookmarkStart w:id="61" w:name="_Toc184310324"/>
      <w:bookmarkEnd w:id="61"/>
      <w:bookmarkStart w:id="62" w:name="_Toc184310332"/>
      <w:bookmarkEnd w:id="62"/>
      <w:bookmarkStart w:id="63" w:name="_Toc184314434"/>
      <w:bookmarkEnd w:id="63"/>
      <w:bookmarkStart w:id="64" w:name="_Toc184308074"/>
      <w:bookmarkEnd w:id="64"/>
      <w:bookmarkStart w:id="65" w:name="_Toc184314427"/>
      <w:bookmarkEnd w:id="65"/>
      <w:bookmarkStart w:id="66" w:name="_Toc184314445"/>
      <w:bookmarkEnd w:id="66"/>
      <w:bookmarkStart w:id="67" w:name="_Toc184310317"/>
      <w:bookmarkEnd w:id="67"/>
      <w:bookmarkStart w:id="68" w:name="_Toc184314468"/>
      <w:bookmarkEnd w:id="68"/>
      <w:bookmarkStart w:id="69" w:name="_Toc184312078"/>
      <w:bookmarkEnd w:id="69"/>
      <w:bookmarkStart w:id="70" w:name="_Toc184313292"/>
      <w:bookmarkEnd w:id="70"/>
      <w:bookmarkStart w:id="71" w:name="_Toc184310329"/>
      <w:bookmarkEnd w:id="71"/>
      <w:bookmarkStart w:id="72" w:name="_Toc184313267"/>
      <w:bookmarkEnd w:id="72"/>
      <w:bookmarkStart w:id="73" w:name="_Toc184310274"/>
      <w:bookmarkEnd w:id="73"/>
      <w:bookmarkStart w:id="74" w:name="_Toc184310293"/>
      <w:bookmarkEnd w:id="74"/>
      <w:bookmarkStart w:id="75" w:name="_Toc184310297"/>
      <w:bookmarkEnd w:id="75"/>
      <w:bookmarkStart w:id="76" w:name="_Toc184310315"/>
      <w:bookmarkEnd w:id="76"/>
      <w:bookmarkStart w:id="77" w:name="_Toc184308059"/>
      <w:bookmarkEnd w:id="77"/>
      <w:bookmarkStart w:id="78" w:name="_Toc184310325"/>
      <w:bookmarkEnd w:id="78"/>
      <w:bookmarkStart w:id="79" w:name="_Toc184314478"/>
      <w:bookmarkEnd w:id="79"/>
      <w:bookmarkStart w:id="80" w:name="_Toc184313270"/>
      <w:bookmarkEnd w:id="80"/>
      <w:bookmarkStart w:id="81" w:name="_Toc184314412"/>
      <w:bookmarkEnd w:id="81"/>
      <w:bookmarkStart w:id="82" w:name="_Toc184312109"/>
      <w:bookmarkEnd w:id="82"/>
      <w:bookmarkStart w:id="83" w:name="_Toc184312095"/>
      <w:bookmarkEnd w:id="83"/>
      <w:bookmarkStart w:id="84" w:name="_Toc184314465"/>
      <w:bookmarkEnd w:id="84"/>
      <w:bookmarkStart w:id="85" w:name="_Toc184313278"/>
      <w:bookmarkEnd w:id="85"/>
      <w:bookmarkStart w:id="86" w:name="_Toc184310339"/>
      <w:bookmarkEnd w:id="86"/>
      <w:bookmarkStart w:id="87" w:name="_Toc184314435"/>
      <w:bookmarkEnd w:id="87"/>
      <w:bookmarkStart w:id="88" w:name="_Toc184308105"/>
      <w:bookmarkEnd w:id="88"/>
      <w:bookmarkStart w:id="89" w:name="_Toc184308091"/>
      <w:bookmarkEnd w:id="89"/>
      <w:bookmarkStart w:id="90" w:name="_Toc184314481"/>
      <w:bookmarkEnd w:id="90"/>
      <w:bookmarkStart w:id="91" w:name="_Toc184314474"/>
      <w:bookmarkEnd w:id="91"/>
      <w:bookmarkStart w:id="92" w:name="_Toc184312072"/>
      <w:bookmarkEnd w:id="92"/>
      <w:bookmarkStart w:id="93" w:name="_Toc184313301"/>
      <w:bookmarkEnd w:id="93"/>
      <w:bookmarkStart w:id="94" w:name="_Toc184310321"/>
      <w:bookmarkEnd w:id="94"/>
      <w:bookmarkStart w:id="95" w:name="_Toc184313255"/>
      <w:bookmarkEnd w:id="95"/>
      <w:bookmarkStart w:id="96" w:name="_Toc184312122"/>
      <w:bookmarkEnd w:id="96"/>
      <w:bookmarkStart w:id="97" w:name="_Toc184314446"/>
      <w:bookmarkEnd w:id="97"/>
      <w:bookmarkStart w:id="98" w:name="_Toc184308100"/>
      <w:bookmarkEnd w:id="98"/>
      <w:bookmarkStart w:id="99" w:name="_Toc184312111"/>
      <w:bookmarkEnd w:id="99"/>
      <w:bookmarkStart w:id="100" w:name="_Toc184314436"/>
      <w:bookmarkEnd w:id="100"/>
      <w:bookmarkStart w:id="101" w:name="_Toc184308075"/>
      <w:bookmarkEnd w:id="101"/>
      <w:bookmarkStart w:id="102" w:name="_Toc184310292"/>
      <w:bookmarkEnd w:id="102"/>
      <w:bookmarkStart w:id="103" w:name="_Toc184312070"/>
      <w:bookmarkEnd w:id="103"/>
      <w:bookmarkStart w:id="104" w:name="_Toc184310330"/>
      <w:bookmarkEnd w:id="104"/>
      <w:bookmarkStart w:id="105" w:name="_Toc184313268"/>
      <w:bookmarkEnd w:id="105"/>
      <w:bookmarkStart w:id="106" w:name="_Toc184314444"/>
      <w:bookmarkEnd w:id="106"/>
      <w:bookmarkStart w:id="107" w:name="_Toc184313280"/>
      <w:bookmarkEnd w:id="107"/>
      <w:bookmarkStart w:id="108" w:name="_Toc184314416"/>
      <w:bookmarkEnd w:id="108"/>
      <w:bookmarkStart w:id="109" w:name="_Toc184314455"/>
      <w:bookmarkEnd w:id="109"/>
      <w:bookmarkStart w:id="110" w:name="_Toc184312136"/>
      <w:bookmarkEnd w:id="110"/>
      <w:bookmarkStart w:id="111" w:name="_Toc184310305"/>
      <w:bookmarkEnd w:id="111"/>
      <w:bookmarkStart w:id="112" w:name="_Toc184312117"/>
      <w:bookmarkEnd w:id="112"/>
      <w:bookmarkStart w:id="113" w:name="_Toc184308051"/>
      <w:bookmarkEnd w:id="113"/>
      <w:bookmarkStart w:id="114" w:name="_Toc184312068"/>
      <w:bookmarkEnd w:id="114"/>
      <w:bookmarkStart w:id="115" w:name="_Toc184312123"/>
      <w:bookmarkEnd w:id="115"/>
      <w:bookmarkStart w:id="116" w:name="_Toc184308062"/>
      <w:bookmarkEnd w:id="116"/>
      <w:bookmarkStart w:id="117" w:name="_Toc184313252"/>
      <w:bookmarkEnd w:id="117"/>
      <w:bookmarkStart w:id="118" w:name="_Toc184314413"/>
      <w:bookmarkEnd w:id="118"/>
      <w:bookmarkStart w:id="119" w:name="_Toc184313266"/>
      <w:bookmarkEnd w:id="119"/>
      <w:bookmarkStart w:id="120" w:name="_Toc184308066"/>
      <w:bookmarkEnd w:id="120"/>
      <w:bookmarkStart w:id="121" w:name="_Toc184314437"/>
      <w:bookmarkEnd w:id="121"/>
      <w:bookmarkStart w:id="122" w:name="_Toc184314410"/>
      <w:bookmarkEnd w:id="122"/>
      <w:bookmarkStart w:id="123" w:name="_Toc184308065"/>
      <w:bookmarkEnd w:id="123"/>
      <w:bookmarkStart w:id="124" w:name="_Toc184308077"/>
      <w:bookmarkEnd w:id="124"/>
      <w:bookmarkStart w:id="125" w:name="_Toc184313306"/>
      <w:bookmarkEnd w:id="125"/>
      <w:bookmarkStart w:id="126" w:name="_Toc184310289"/>
      <w:bookmarkEnd w:id="126"/>
      <w:bookmarkStart w:id="127" w:name="_Toc184308097"/>
      <w:bookmarkEnd w:id="127"/>
      <w:bookmarkStart w:id="128" w:name="_Toc184310344"/>
      <w:bookmarkEnd w:id="128"/>
      <w:bookmarkStart w:id="129" w:name="_Toc184312096"/>
      <w:bookmarkEnd w:id="129"/>
      <w:bookmarkStart w:id="130" w:name="_Toc184313290"/>
      <w:bookmarkEnd w:id="130"/>
      <w:bookmarkStart w:id="131" w:name="_Toc184314454"/>
      <w:bookmarkEnd w:id="131"/>
      <w:bookmarkStart w:id="132" w:name="_Toc184313281"/>
      <w:bookmarkEnd w:id="132"/>
      <w:bookmarkStart w:id="133" w:name="_Toc184314476"/>
      <w:bookmarkEnd w:id="133"/>
      <w:bookmarkStart w:id="134" w:name="_Toc184312090"/>
      <w:bookmarkEnd w:id="134"/>
      <w:bookmarkStart w:id="135" w:name="_Toc184312116"/>
      <w:bookmarkEnd w:id="135"/>
      <w:bookmarkStart w:id="136" w:name="_Toc184310272"/>
      <w:bookmarkEnd w:id="136"/>
      <w:bookmarkStart w:id="137" w:name="_Toc184314447"/>
      <w:bookmarkEnd w:id="137"/>
      <w:bookmarkStart w:id="138" w:name="_Toc184312093"/>
      <w:bookmarkEnd w:id="138"/>
      <w:bookmarkStart w:id="139" w:name="_Toc184308050"/>
      <w:bookmarkEnd w:id="139"/>
      <w:bookmarkStart w:id="140" w:name="_Toc184314477"/>
      <w:bookmarkEnd w:id="140"/>
      <w:bookmarkStart w:id="141" w:name="_Toc184308080"/>
      <w:bookmarkEnd w:id="141"/>
      <w:bookmarkStart w:id="142" w:name="_Toc184314424"/>
      <w:bookmarkEnd w:id="142"/>
      <w:bookmarkStart w:id="143" w:name="_Toc184310327"/>
      <w:bookmarkEnd w:id="143"/>
      <w:bookmarkStart w:id="144" w:name="_Toc184313284"/>
      <w:bookmarkEnd w:id="144"/>
      <w:bookmarkStart w:id="145" w:name="_Toc184314423"/>
      <w:bookmarkEnd w:id="145"/>
      <w:bookmarkStart w:id="146" w:name="_Toc184310280"/>
      <w:bookmarkEnd w:id="146"/>
      <w:bookmarkStart w:id="147" w:name="_Toc184308038"/>
      <w:bookmarkEnd w:id="147"/>
      <w:bookmarkStart w:id="148" w:name="_Toc184310343"/>
      <w:bookmarkEnd w:id="148"/>
      <w:bookmarkStart w:id="149" w:name="_Toc184308107"/>
      <w:bookmarkEnd w:id="149"/>
      <w:bookmarkStart w:id="150" w:name="_Toc184313265"/>
      <w:bookmarkEnd w:id="150"/>
      <w:bookmarkStart w:id="151" w:name="_Toc184313271"/>
      <w:bookmarkEnd w:id="151"/>
      <w:bookmarkStart w:id="152" w:name="_Toc184310331"/>
      <w:bookmarkEnd w:id="152"/>
      <w:bookmarkStart w:id="153" w:name="_Toc184310278"/>
      <w:bookmarkEnd w:id="153"/>
      <w:bookmarkStart w:id="154" w:name="_Toc184313295"/>
      <w:bookmarkEnd w:id="154"/>
      <w:bookmarkStart w:id="155" w:name="_Toc184312137"/>
      <w:bookmarkEnd w:id="155"/>
      <w:bookmarkStart w:id="156" w:name="_Toc184313279"/>
      <w:bookmarkEnd w:id="156"/>
      <w:bookmarkStart w:id="157" w:name="_Toc184314422"/>
      <w:bookmarkEnd w:id="157"/>
      <w:bookmarkStart w:id="158" w:name="_Toc184308060"/>
      <w:bookmarkEnd w:id="158"/>
      <w:bookmarkStart w:id="159" w:name="_Toc184308089"/>
      <w:bookmarkEnd w:id="159"/>
      <w:bookmarkStart w:id="160" w:name="_Toc184308083"/>
      <w:bookmarkEnd w:id="160"/>
      <w:bookmarkStart w:id="161" w:name="_Toc184313264"/>
      <w:bookmarkEnd w:id="161"/>
      <w:bookmarkStart w:id="162" w:name="_Toc184314473"/>
      <w:bookmarkEnd w:id="162"/>
      <w:bookmarkStart w:id="163" w:name="_Toc184312092"/>
      <w:bookmarkEnd w:id="163"/>
      <w:bookmarkStart w:id="164" w:name="_Toc184308093"/>
      <w:bookmarkEnd w:id="164"/>
      <w:bookmarkStart w:id="165" w:name="_Toc184310282"/>
      <w:bookmarkEnd w:id="165"/>
      <w:bookmarkStart w:id="166" w:name="_Toc184314429"/>
      <w:bookmarkEnd w:id="166"/>
      <w:bookmarkStart w:id="167" w:name="_Toc184313304"/>
      <w:bookmarkEnd w:id="167"/>
      <w:bookmarkStart w:id="168" w:name="_Toc184308078"/>
      <w:bookmarkEnd w:id="168"/>
      <w:bookmarkStart w:id="169" w:name="_Toc184312114"/>
      <w:bookmarkEnd w:id="169"/>
      <w:bookmarkStart w:id="170" w:name="_Toc184314448"/>
      <w:bookmarkEnd w:id="170"/>
      <w:bookmarkStart w:id="171" w:name="_Toc184308064"/>
      <w:bookmarkEnd w:id="171"/>
      <w:bookmarkStart w:id="172" w:name="_Toc184314475"/>
      <w:bookmarkEnd w:id="172"/>
      <w:bookmarkStart w:id="173" w:name="_Toc184312089"/>
      <w:bookmarkEnd w:id="173"/>
      <w:bookmarkStart w:id="174" w:name="_Toc184313289"/>
      <w:bookmarkEnd w:id="174"/>
      <w:bookmarkStart w:id="175" w:name="_Toc184314467"/>
      <w:bookmarkEnd w:id="175"/>
      <w:bookmarkStart w:id="176" w:name="_Toc184312139"/>
      <w:bookmarkEnd w:id="176"/>
      <w:bookmarkStart w:id="177" w:name="_Toc184313254"/>
      <w:bookmarkEnd w:id="177"/>
      <w:bookmarkStart w:id="178" w:name="_Toc184313246"/>
      <w:bookmarkEnd w:id="178"/>
      <w:bookmarkStart w:id="179" w:name="_Toc184312129"/>
      <w:bookmarkEnd w:id="179"/>
      <w:bookmarkStart w:id="180" w:name="_Toc184308072"/>
      <w:bookmarkEnd w:id="180"/>
      <w:bookmarkStart w:id="181" w:name="_Toc184313303"/>
      <w:bookmarkEnd w:id="181"/>
      <w:bookmarkStart w:id="182" w:name="_Toc184313308"/>
      <w:bookmarkEnd w:id="182"/>
      <w:bookmarkStart w:id="183" w:name="_Toc184308053"/>
      <w:bookmarkEnd w:id="183"/>
      <w:bookmarkStart w:id="184" w:name="_Toc184314425"/>
      <w:bookmarkEnd w:id="184"/>
      <w:bookmarkStart w:id="185" w:name="_Toc184310276"/>
      <w:bookmarkEnd w:id="185"/>
      <w:bookmarkStart w:id="186" w:name="_Toc184308087"/>
      <w:bookmarkEnd w:id="186"/>
      <w:bookmarkStart w:id="187" w:name="_Toc184312118"/>
      <w:bookmarkEnd w:id="187"/>
      <w:bookmarkStart w:id="188" w:name="_Toc184313275"/>
      <w:bookmarkEnd w:id="188"/>
      <w:bookmarkStart w:id="189" w:name="_Toc184310294"/>
      <w:bookmarkEnd w:id="189"/>
      <w:bookmarkStart w:id="190" w:name="_Toc184308067"/>
      <w:bookmarkEnd w:id="190"/>
      <w:bookmarkStart w:id="191" w:name="_Toc184310342"/>
      <w:bookmarkEnd w:id="191"/>
      <w:bookmarkStart w:id="192" w:name="_Toc184314463"/>
      <w:bookmarkEnd w:id="192"/>
      <w:bookmarkStart w:id="193" w:name="_Toc184313261"/>
      <w:bookmarkEnd w:id="193"/>
      <w:bookmarkStart w:id="194" w:name="_Toc184313285"/>
      <w:bookmarkEnd w:id="194"/>
      <w:bookmarkStart w:id="195" w:name="_Toc184314415"/>
      <w:bookmarkEnd w:id="195"/>
      <w:bookmarkStart w:id="196" w:name="_Toc184310295"/>
      <w:bookmarkEnd w:id="196"/>
      <w:bookmarkStart w:id="197" w:name="_Toc184313297"/>
      <w:bookmarkEnd w:id="197"/>
      <w:bookmarkStart w:id="198" w:name="_Toc184310320"/>
      <w:bookmarkEnd w:id="198"/>
      <w:bookmarkStart w:id="199" w:name="_Toc184314459"/>
      <w:bookmarkEnd w:id="199"/>
      <w:bookmarkStart w:id="200" w:name="_Toc184312087"/>
      <w:bookmarkEnd w:id="200"/>
      <w:bookmarkStart w:id="201" w:name="_Toc184313293"/>
      <w:bookmarkEnd w:id="201"/>
      <w:bookmarkStart w:id="202" w:name="_Toc184310300"/>
      <w:bookmarkEnd w:id="202"/>
      <w:bookmarkStart w:id="203" w:name="_Toc184313243"/>
      <w:bookmarkEnd w:id="203"/>
      <w:bookmarkStart w:id="204" w:name="_Toc184314452"/>
      <w:bookmarkEnd w:id="204"/>
      <w:bookmarkStart w:id="205" w:name="_Toc184312067"/>
      <w:bookmarkEnd w:id="205"/>
      <w:bookmarkStart w:id="206" w:name="_Toc184308094"/>
      <w:bookmarkEnd w:id="206"/>
      <w:bookmarkStart w:id="207" w:name="_Toc184313299"/>
      <w:bookmarkEnd w:id="207"/>
      <w:bookmarkStart w:id="208" w:name="_Toc184313287"/>
      <w:bookmarkEnd w:id="208"/>
      <w:bookmarkStart w:id="209" w:name="_Toc184312101"/>
      <w:bookmarkEnd w:id="209"/>
      <w:bookmarkStart w:id="210" w:name="_Toc184313294"/>
      <w:bookmarkEnd w:id="210"/>
      <w:bookmarkStart w:id="211" w:name="_Toc184312134"/>
      <w:bookmarkEnd w:id="211"/>
      <w:bookmarkStart w:id="212" w:name="_Toc184313257"/>
      <w:bookmarkEnd w:id="212"/>
      <w:bookmarkStart w:id="213" w:name="_Toc184308106"/>
      <w:bookmarkEnd w:id="213"/>
      <w:bookmarkStart w:id="214" w:name="_Toc184310333"/>
      <w:bookmarkEnd w:id="214"/>
      <w:bookmarkStart w:id="215" w:name="_Toc184312131"/>
      <w:bookmarkEnd w:id="215"/>
      <w:bookmarkStart w:id="216" w:name="_Toc184308054"/>
      <w:bookmarkEnd w:id="216"/>
      <w:bookmarkStart w:id="217" w:name="_Toc184312103"/>
      <w:bookmarkEnd w:id="217"/>
      <w:bookmarkStart w:id="218" w:name="_Toc184308068"/>
      <w:bookmarkEnd w:id="218"/>
      <w:bookmarkStart w:id="219" w:name="_Toc184308046"/>
      <w:bookmarkEnd w:id="219"/>
      <w:bookmarkStart w:id="220" w:name="_Toc184310310"/>
      <w:bookmarkEnd w:id="220"/>
      <w:bookmarkStart w:id="221" w:name="_Toc184310313"/>
      <w:bookmarkEnd w:id="221"/>
      <w:bookmarkStart w:id="222" w:name="_Toc184314460"/>
      <w:bookmarkEnd w:id="222"/>
      <w:bookmarkStart w:id="223" w:name="_Toc184310336"/>
      <w:bookmarkEnd w:id="223"/>
      <w:bookmarkStart w:id="224" w:name="_Toc184314428"/>
      <w:bookmarkEnd w:id="224"/>
      <w:bookmarkStart w:id="225" w:name="_Toc184310303"/>
      <w:bookmarkEnd w:id="225"/>
      <w:bookmarkStart w:id="226" w:name="_Toc184310316"/>
      <w:bookmarkEnd w:id="226"/>
      <w:bookmarkStart w:id="227" w:name="_Toc184313296"/>
      <w:bookmarkEnd w:id="227"/>
      <w:bookmarkStart w:id="228" w:name="_Toc184308040"/>
      <w:bookmarkEnd w:id="228"/>
      <w:bookmarkStart w:id="229" w:name="_Toc184308047"/>
      <w:bookmarkEnd w:id="229"/>
      <w:bookmarkStart w:id="230" w:name="_Toc184314482"/>
      <w:bookmarkEnd w:id="230"/>
      <w:bookmarkStart w:id="231" w:name="_Toc184312084"/>
      <w:bookmarkEnd w:id="231"/>
      <w:bookmarkStart w:id="232" w:name="_Toc184312069"/>
      <w:bookmarkEnd w:id="232"/>
      <w:bookmarkStart w:id="233" w:name="_Toc184312106"/>
      <w:bookmarkEnd w:id="233"/>
      <w:bookmarkStart w:id="234" w:name="_Toc184308057"/>
      <w:bookmarkEnd w:id="234"/>
      <w:bookmarkStart w:id="235" w:name="_Toc184313274"/>
      <w:bookmarkEnd w:id="235"/>
      <w:bookmarkStart w:id="236" w:name="_Toc184308071"/>
      <w:bookmarkEnd w:id="236"/>
      <w:bookmarkStart w:id="237" w:name="_Toc184308049"/>
      <w:bookmarkEnd w:id="237"/>
      <w:bookmarkStart w:id="238" w:name="_Toc184308079"/>
      <w:bookmarkEnd w:id="238"/>
      <w:bookmarkStart w:id="239" w:name="_Toc184308088"/>
      <w:bookmarkEnd w:id="239"/>
      <w:bookmarkStart w:id="240" w:name="_Toc184313239"/>
      <w:bookmarkEnd w:id="240"/>
      <w:bookmarkStart w:id="241" w:name="_Toc184308037"/>
      <w:bookmarkEnd w:id="241"/>
      <w:bookmarkStart w:id="242" w:name="_Toc184313240"/>
      <w:bookmarkEnd w:id="242"/>
      <w:bookmarkStart w:id="243" w:name="_Toc184308055"/>
      <w:bookmarkEnd w:id="243"/>
      <w:bookmarkStart w:id="244" w:name="_Toc184312138"/>
      <w:bookmarkEnd w:id="244"/>
      <w:bookmarkStart w:id="245" w:name="_Toc184310285"/>
      <w:bookmarkEnd w:id="245"/>
      <w:bookmarkStart w:id="246" w:name="_Toc184310334"/>
      <w:bookmarkEnd w:id="246"/>
      <w:bookmarkStart w:id="247" w:name="_Toc184313272"/>
      <w:bookmarkEnd w:id="247"/>
      <w:bookmarkStart w:id="248" w:name="_Toc184312126"/>
      <w:bookmarkEnd w:id="248"/>
      <w:bookmarkStart w:id="249" w:name="_Toc184312133"/>
      <w:bookmarkEnd w:id="249"/>
      <w:bookmarkStart w:id="250" w:name="_Toc184312098"/>
      <w:bookmarkEnd w:id="250"/>
      <w:bookmarkStart w:id="251" w:name="_Toc184310340"/>
      <w:bookmarkEnd w:id="251"/>
      <w:bookmarkStart w:id="252" w:name="_Toc184313309"/>
      <w:bookmarkEnd w:id="252"/>
      <w:bookmarkStart w:id="253" w:name="_Toc184308096"/>
      <w:bookmarkEnd w:id="253"/>
      <w:bookmarkStart w:id="254" w:name="_Toc184314421"/>
      <w:bookmarkEnd w:id="254"/>
      <w:bookmarkStart w:id="255" w:name="_Toc184310322"/>
      <w:bookmarkEnd w:id="255"/>
      <w:bookmarkStart w:id="256" w:name="_Toc184312107"/>
      <w:bookmarkEnd w:id="256"/>
      <w:bookmarkStart w:id="257" w:name="_Toc184308076"/>
      <w:bookmarkEnd w:id="257"/>
      <w:bookmarkStart w:id="258" w:name="_Toc184310290"/>
      <w:bookmarkEnd w:id="258"/>
      <w:bookmarkStart w:id="259" w:name="_Toc184310283"/>
      <w:bookmarkEnd w:id="259"/>
      <w:bookmarkStart w:id="260" w:name="_Toc184310301"/>
      <w:bookmarkEnd w:id="260"/>
      <w:bookmarkStart w:id="261" w:name="_Toc184314411"/>
      <w:bookmarkEnd w:id="261"/>
      <w:bookmarkStart w:id="262" w:name="_Toc184314443"/>
      <w:bookmarkEnd w:id="262"/>
      <w:bookmarkStart w:id="263" w:name="_Toc184314414"/>
      <w:bookmarkEnd w:id="263"/>
      <w:bookmarkStart w:id="264" w:name="_Toc184310328"/>
      <w:bookmarkEnd w:id="264"/>
      <w:bookmarkStart w:id="265" w:name="_Toc184314469"/>
      <w:bookmarkEnd w:id="265"/>
      <w:bookmarkStart w:id="266" w:name="_Toc184312104"/>
      <w:bookmarkEnd w:id="266"/>
      <w:bookmarkStart w:id="267" w:name="_Toc184313307"/>
      <w:bookmarkEnd w:id="267"/>
      <w:bookmarkStart w:id="268" w:name="_Toc184313276"/>
      <w:bookmarkEnd w:id="268"/>
      <w:bookmarkStart w:id="269" w:name="_Toc184313263"/>
      <w:bookmarkEnd w:id="269"/>
      <w:bookmarkStart w:id="270" w:name="_Toc184308052"/>
      <w:bookmarkEnd w:id="270"/>
      <w:bookmarkStart w:id="271" w:name="_Toc184312075"/>
      <w:bookmarkEnd w:id="271"/>
      <w:bookmarkStart w:id="272" w:name="_Toc184310314"/>
      <w:bookmarkEnd w:id="272"/>
      <w:bookmarkStart w:id="273" w:name="_Toc184312121"/>
      <w:bookmarkEnd w:id="273"/>
      <w:bookmarkStart w:id="274" w:name="_Toc184313244"/>
      <w:bookmarkEnd w:id="274"/>
      <w:bookmarkStart w:id="275" w:name="_Toc184310309"/>
      <w:bookmarkEnd w:id="275"/>
      <w:bookmarkStart w:id="276" w:name="_Toc184313248"/>
      <w:bookmarkEnd w:id="276"/>
      <w:bookmarkStart w:id="277" w:name="_Toc184310288"/>
      <w:bookmarkEnd w:id="277"/>
      <w:bookmarkStart w:id="278" w:name="_Toc184313241"/>
      <w:bookmarkEnd w:id="278"/>
      <w:bookmarkStart w:id="279" w:name="_Toc184314462"/>
      <w:bookmarkEnd w:id="279"/>
      <w:bookmarkStart w:id="280" w:name="_Toc184312076"/>
      <w:bookmarkEnd w:id="280"/>
      <w:bookmarkStart w:id="281" w:name="_Toc184308098"/>
      <w:bookmarkEnd w:id="281"/>
      <w:bookmarkStart w:id="282" w:name="_Toc184313262"/>
      <w:bookmarkEnd w:id="282"/>
      <w:bookmarkStart w:id="283" w:name="_Toc184314458"/>
      <w:bookmarkEnd w:id="283"/>
      <w:bookmarkStart w:id="284" w:name="_Toc184313259"/>
      <w:bookmarkEnd w:id="284"/>
      <w:bookmarkStart w:id="285" w:name="_Toc184314418"/>
      <w:bookmarkEnd w:id="285"/>
      <w:bookmarkStart w:id="286" w:name="_Toc184308045"/>
      <w:bookmarkEnd w:id="286"/>
      <w:bookmarkStart w:id="287" w:name="_Toc184314430"/>
      <w:bookmarkEnd w:id="287"/>
      <w:bookmarkStart w:id="288" w:name="_Toc184312079"/>
      <w:bookmarkEnd w:id="288"/>
      <w:bookmarkStart w:id="289" w:name="_Toc184313247"/>
      <w:bookmarkEnd w:id="289"/>
      <w:bookmarkStart w:id="290" w:name="_Toc184312082"/>
      <w:bookmarkEnd w:id="290"/>
      <w:bookmarkStart w:id="291" w:name="_Toc184312125"/>
      <w:bookmarkEnd w:id="291"/>
      <w:bookmarkStart w:id="292" w:name="_Toc184312073"/>
      <w:bookmarkEnd w:id="292"/>
      <w:bookmarkStart w:id="293" w:name="_Toc184308092"/>
      <w:bookmarkEnd w:id="293"/>
      <w:bookmarkStart w:id="294" w:name="_Toc184310277"/>
      <w:bookmarkEnd w:id="294"/>
      <w:bookmarkStart w:id="295" w:name="_Toc184310338"/>
      <w:bookmarkEnd w:id="295"/>
      <w:bookmarkStart w:id="296" w:name="_Toc184313273"/>
      <w:bookmarkEnd w:id="296"/>
      <w:bookmarkStart w:id="297" w:name="_Toc184308084"/>
      <w:bookmarkEnd w:id="297"/>
      <w:bookmarkStart w:id="298" w:name="_Toc184308058"/>
      <w:bookmarkEnd w:id="298"/>
      <w:bookmarkStart w:id="299" w:name="_Toc184308048"/>
      <w:bookmarkEnd w:id="299"/>
      <w:bookmarkStart w:id="300" w:name="_Toc184314432"/>
      <w:bookmarkEnd w:id="300"/>
      <w:bookmarkStart w:id="301" w:name="_Toc184314480"/>
      <w:bookmarkEnd w:id="301"/>
      <w:bookmarkStart w:id="302" w:name="_Toc184310287"/>
      <w:bookmarkEnd w:id="302"/>
      <w:bookmarkStart w:id="303" w:name="_Toc184312091"/>
      <w:bookmarkEnd w:id="303"/>
      <w:bookmarkStart w:id="304" w:name="_Toc184312120"/>
      <w:bookmarkEnd w:id="304"/>
      <w:bookmarkStart w:id="305" w:name="_Toc184310335"/>
      <w:bookmarkEnd w:id="305"/>
      <w:bookmarkStart w:id="306" w:name="_Toc184313300"/>
      <w:bookmarkEnd w:id="306"/>
      <w:bookmarkStart w:id="307" w:name="_Toc184314450"/>
      <w:bookmarkEnd w:id="307"/>
      <w:bookmarkStart w:id="308" w:name="_Toc184314466"/>
      <w:bookmarkEnd w:id="308"/>
      <w:bookmarkStart w:id="309" w:name="_Toc184308086"/>
      <w:bookmarkEnd w:id="309"/>
      <w:bookmarkStart w:id="310" w:name="_Toc184313282"/>
      <w:bookmarkEnd w:id="310"/>
      <w:bookmarkStart w:id="311" w:name="_Toc184314438"/>
      <w:bookmarkEnd w:id="311"/>
      <w:bookmarkStart w:id="312" w:name="_Toc184313256"/>
      <w:bookmarkEnd w:id="312"/>
      <w:bookmarkStart w:id="313" w:name="_Toc184313258"/>
      <w:bookmarkEnd w:id="313"/>
      <w:bookmarkStart w:id="314" w:name="_Toc184312086"/>
      <w:bookmarkEnd w:id="314"/>
      <w:bookmarkStart w:id="315" w:name="_Toc184308042"/>
      <w:bookmarkEnd w:id="315"/>
      <w:bookmarkStart w:id="316" w:name="_Toc184313298"/>
      <w:bookmarkEnd w:id="316"/>
      <w:bookmarkStart w:id="317" w:name="_Toc184308041"/>
      <w:bookmarkEnd w:id="317"/>
      <w:bookmarkStart w:id="318" w:name="_Toc184310291"/>
      <w:bookmarkEnd w:id="318"/>
      <w:bookmarkStart w:id="319" w:name="_Toc184308061"/>
      <w:bookmarkEnd w:id="319"/>
      <w:bookmarkStart w:id="320" w:name="_Toc184312081"/>
      <w:bookmarkEnd w:id="320"/>
      <w:bookmarkStart w:id="321" w:name="_Toc184308063"/>
      <w:bookmarkEnd w:id="321"/>
      <w:bookmarkStart w:id="322" w:name="_Toc184313310"/>
      <w:bookmarkEnd w:id="322"/>
      <w:bookmarkStart w:id="323" w:name="_Toc184310298"/>
      <w:bookmarkEnd w:id="323"/>
      <w:bookmarkStart w:id="324" w:name="_Toc184314451"/>
      <w:bookmarkEnd w:id="324"/>
      <w:bookmarkStart w:id="325" w:name="_Toc184308073"/>
      <w:bookmarkEnd w:id="325"/>
      <w:bookmarkStart w:id="326" w:name="_Toc184313249"/>
      <w:bookmarkEnd w:id="326"/>
      <w:bookmarkStart w:id="327" w:name="_Toc184312085"/>
      <w:bookmarkEnd w:id="327"/>
      <w:bookmarkStart w:id="328" w:name="_Toc184314433"/>
      <w:bookmarkEnd w:id="328"/>
      <w:bookmarkStart w:id="329" w:name="_Toc184313302"/>
      <w:bookmarkEnd w:id="329"/>
      <w:bookmarkStart w:id="330" w:name="_Toc184312112"/>
      <w:bookmarkEnd w:id="330"/>
      <w:bookmarkStart w:id="331" w:name="_Toc184312113"/>
      <w:bookmarkEnd w:id="331"/>
      <w:bookmarkStart w:id="332" w:name="_Toc184310281"/>
      <w:bookmarkEnd w:id="332"/>
      <w:bookmarkStart w:id="333" w:name="_Toc184313286"/>
      <w:bookmarkEnd w:id="333"/>
      <w:bookmarkStart w:id="334" w:name="_Toc184308036"/>
      <w:bookmarkEnd w:id="334"/>
      <w:bookmarkStart w:id="335" w:name="_Toc184312110"/>
      <w:bookmarkEnd w:id="335"/>
      <w:bookmarkStart w:id="336" w:name="_Toc184313277"/>
      <w:bookmarkEnd w:id="336"/>
      <w:bookmarkStart w:id="337" w:name="_Toc184310312"/>
      <w:bookmarkEnd w:id="337"/>
      <w:bookmarkStart w:id="338" w:name="_Toc184312132"/>
      <w:bookmarkEnd w:id="338"/>
      <w:bookmarkStart w:id="339" w:name="_Toc184313283"/>
      <w:bookmarkEnd w:id="339"/>
      <w:bookmarkStart w:id="340" w:name="_Toc184308056"/>
      <w:bookmarkEnd w:id="340"/>
      <w:bookmarkStart w:id="341" w:name="_Toc184310273"/>
      <w:bookmarkEnd w:id="341"/>
      <w:bookmarkStart w:id="342" w:name="_Toc184312097"/>
      <w:bookmarkEnd w:id="342"/>
      <w:bookmarkStart w:id="343" w:name="_Toc184308085"/>
      <w:bookmarkEnd w:id="343"/>
      <w:bookmarkStart w:id="344" w:name="_Toc184313253"/>
      <w:bookmarkEnd w:id="344"/>
      <w:bookmarkStart w:id="345" w:name="_Toc184312124"/>
      <w:bookmarkEnd w:id="345"/>
      <w:bookmarkStart w:id="346" w:name="_Toc184312105"/>
      <w:bookmarkEnd w:id="346"/>
      <w:bookmarkStart w:id="347" w:name="_Toc184308104"/>
      <w:bookmarkEnd w:id="347"/>
      <w:bookmarkStart w:id="348" w:name="_Toc184312088"/>
      <w:bookmarkEnd w:id="348"/>
      <w:bookmarkStart w:id="349" w:name="_Toc184308082"/>
      <w:bookmarkEnd w:id="349"/>
      <w:bookmarkStart w:id="350" w:name="_Toc184312127"/>
      <w:bookmarkEnd w:id="350"/>
      <w:bookmarkStart w:id="351" w:name="_Toc184310284"/>
      <w:bookmarkEnd w:id="351"/>
      <w:bookmarkStart w:id="352" w:name="_Toc184312074"/>
      <w:bookmarkEnd w:id="352"/>
      <w:bookmarkStart w:id="353" w:name="_Toc184308102"/>
      <w:bookmarkEnd w:id="353"/>
      <w:bookmarkStart w:id="354" w:name="_Toc184310318"/>
      <w:bookmarkEnd w:id="354"/>
      <w:bookmarkStart w:id="355" w:name="_Toc184313242"/>
      <w:bookmarkEnd w:id="355"/>
      <w:bookmarkStart w:id="356" w:name="_Toc184313251"/>
      <w:bookmarkEnd w:id="356"/>
      <w:bookmarkStart w:id="357" w:name="_Toc184312083"/>
      <w:bookmarkEnd w:id="357"/>
      <w:bookmarkStart w:id="358" w:name="_Toc184308099"/>
      <w:bookmarkEnd w:id="358"/>
      <w:bookmarkStart w:id="359" w:name="_Toc184312099"/>
      <w:bookmarkEnd w:id="359"/>
      <w:bookmarkStart w:id="360" w:name="_Toc184308103"/>
      <w:bookmarkEnd w:id="360"/>
      <w:bookmarkStart w:id="361" w:name="_Toc184314479"/>
      <w:bookmarkEnd w:id="361"/>
      <w:bookmarkStart w:id="362" w:name="_Toc184310306"/>
      <w:bookmarkEnd w:id="362"/>
      <w:bookmarkStart w:id="363" w:name="_Toc184314439"/>
      <w:bookmarkEnd w:id="363"/>
      <w:bookmarkStart w:id="364" w:name="_Toc184310302"/>
      <w:bookmarkEnd w:id="364"/>
      <w:bookmarkStart w:id="365" w:name="_Toc184308039"/>
      <w:bookmarkEnd w:id="365"/>
      <w:bookmarkStart w:id="366" w:name="_Toc184312130"/>
      <w:bookmarkEnd w:id="366"/>
      <w:bookmarkStart w:id="367" w:name="_Toc184310308"/>
      <w:bookmarkEnd w:id="367"/>
      <w:bookmarkStart w:id="368" w:name="_Toc184312071"/>
      <w:bookmarkEnd w:id="368"/>
      <w:bookmarkStart w:id="369" w:name="_Toc184314472"/>
      <w:bookmarkEnd w:id="369"/>
      <w:bookmarkStart w:id="370" w:name="_Toc184314470"/>
      <w:bookmarkEnd w:id="370"/>
      <w:bookmarkStart w:id="371" w:name="_Toc184308101"/>
      <w:bookmarkEnd w:id="371"/>
      <w:bookmarkStart w:id="372" w:name="_Toc184313269"/>
      <w:bookmarkEnd w:id="372"/>
      <w:bookmarkStart w:id="373" w:name="_Toc184314442"/>
      <w:bookmarkEnd w:id="373"/>
      <w:bookmarkStart w:id="374" w:name="_Toc184314464"/>
      <w:bookmarkEnd w:id="374"/>
      <w:bookmarkStart w:id="375" w:name="_Toc184308095"/>
      <w:bookmarkEnd w:id="375"/>
      <w:bookmarkStart w:id="376" w:name="_Toc184314457"/>
      <w:bookmarkEnd w:id="376"/>
      <w:bookmarkStart w:id="377" w:name="_Toc184310326"/>
      <w:bookmarkEnd w:id="377"/>
      <w:bookmarkStart w:id="378" w:name="_Toc184310337"/>
      <w:bookmarkEnd w:id="378"/>
      <w:bookmarkStart w:id="379" w:name="_Toc184313250"/>
      <w:bookmarkEnd w:id="379"/>
      <w:bookmarkStart w:id="380" w:name="_Toc184314441"/>
      <w:bookmarkEnd w:id="380"/>
      <w:bookmarkStart w:id="381" w:name="_Toc184310307"/>
      <w:bookmarkEnd w:id="381"/>
      <w:bookmarkStart w:id="382" w:name="_Toc184313288"/>
      <w:bookmarkEnd w:id="382"/>
      <w:bookmarkStart w:id="383" w:name="_Toc184310323"/>
      <w:bookmarkEnd w:id="383"/>
      <w:bookmarkStart w:id="384" w:name="_Toc184312119"/>
      <w:bookmarkEnd w:id="384"/>
      <w:bookmarkStart w:id="385" w:name="_Toc184310296"/>
      <w:bookmarkEnd w:id="385"/>
      <w:bookmarkStart w:id="386" w:name="_Toc184308108"/>
      <w:bookmarkEnd w:id="386"/>
      <w:bookmarkStart w:id="387" w:name="_Toc184314426"/>
      <w:bookmarkEnd w:id="387"/>
      <w:bookmarkStart w:id="388" w:name="_Toc184314419"/>
      <w:bookmarkEnd w:id="388"/>
      <w:bookmarkStart w:id="389" w:name="_Toc184313305"/>
      <w:bookmarkEnd w:id="389"/>
      <w:bookmarkStart w:id="390" w:name="_Toc184310341"/>
      <w:bookmarkEnd w:id="390"/>
      <w:bookmarkStart w:id="391" w:name="_Toc184314456"/>
      <w:bookmarkEnd w:id="391"/>
      <w:bookmarkStart w:id="392" w:name="_Toc184312135"/>
      <w:bookmarkEnd w:id="392"/>
      <w:bookmarkStart w:id="393" w:name="_Toc184310275"/>
      <w:bookmarkEnd w:id="393"/>
      <w:bookmarkStart w:id="394" w:name="_Toc184314431"/>
      <w:bookmarkEnd w:id="394"/>
      <w:r>
        <w:rPr>
          <w:rFonts w:hint="eastAsia" w:ascii="仿宋" w:hAnsi="仿宋" w:eastAsia="仿宋" w:cs="仿宋"/>
          <w:b/>
          <w:color w:val="auto"/>
          <w:sz w:val="36"/>
          <w:szCs w:val="36"/>
          <w:highlight w:val="none"/>
        </w:rPr>
        <w:t>评标办法</w:t>
      </w:r>
    </w:p>
    <w:p>
      <w:pPr>
        <w:snapToGrid w:val="0"/>
        <w:spacing w:line="360" w:lineRule="auto"/>
        <w:jc w:val="center"/>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评标办法前附表</w:t>
      </w:r>
    </w:p>
    <w:bookmarkEnd w:id="13"/>
    <w:tbl>
      <w:tblPr>
        <w:tblStyle w:val="62"/>
        <w:tblW w:w="518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5009"/>
        <w:gridCol w:w="751"/>
        <w:gridCol w:w="1022"/>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54" w:hRule="atLeast"/>
        </w:trPr>
        <w:tc>
          <w:tcPr>
            <w:tcW w:w="400" w:type="pct"/>
            <w:noWrap w:val="0"/>
            <w:vAlign w:val="center"/>
          </w:tcPr>
          <w:p>
            <w:pPr>
              <w:spacing w:before="157" w:beforeLines="50" w:after="157" w:afterLines="50" w:line="360" w:lineRule="auto"/>
              <w:jc w:val="center"/>
              <w:rPr>
                <w:rFonts w:hint="eastAsia" w:ascii="仿宋" w:hAnsi="仿宋" w:eastAsia="仿宋" w:cs="仿宋"/>
                <w:b/>
                <w:bCs/>
                <w:color w:val="auto"/>
                <w:sz w:val="24"/>
                <w:szCs w:val="24"/>
                <w:highlight w:val="none"/>
              </w:rPr>
            </w:pPr>
            <w:bookmarkStart w:id="395" w:name="第五部分"/>
            <w:bookmarkStart w:id="396" w:name="_Toc86217003"/>
            <w:r>
              <w:rPr>
                <w:rFonts w:hint="eastAsia" w:ascii="仿宋" w:hAnsi="仿宋" w:eastAsia="仿宋" w:cs="仿宋"/>
                <w:b/>
                <w:bCs/>
                <w:color w:val="auto"/>
                <w:sz w:val="24"/>
                <w:szCs w:val="24"/>
                <w:highlight w:val="none"/>
              </w:rPr>
              <w:t>序号</w:t>
            </w:r>
          </w:p>
        </w:tc>
        <w:tc>
          <w:tcPr>
            <w:tcW w:w="2842" w:type="pct"/>
            <w:noWrap w:val="0"/>
            <w:vAlign w:val="center"/>
          </w:tcPr>
          <w:p>
            <w:pPr>
              <w:spacing w:before="157" w:beforeLines="50" w:after="157" w:afterLines="50" w:line="360" w:lineRule="auto"/>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评标标准</w:t>
            </w:r>
          </w:p>
        </w:tc>
        <w:tc>
          <w:tcPr>
            <w:tcW w:w="426" w:type="pct"/>
            <w:noWrap w:val="0"/>
            <w:vAlign w:val="center"/>
          </w:tcPr>
          <w:p>
            <w:pPr>
              <w:spacing w:before="157" w:beforeLines="50" w:after="157" w:afterLines="50" w:line="360" w:lineRule="auto"/>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权重</w:t>
            </w:r>
          </w:p>
        </w:tc>
        <w:tc>
          <w:tcPr>
            <w:tcW w:w="580" w:type="pct"/>
            <w:noWrap w:val="0"/>
            <w:vAlign w:val="center"/>
          </w:tcPr>
          <w:p>
            <w:pPr>
              <w:spacing w:before="157" w:beforeLines="50" w:after="157" w:afterLines="50" w:line="360" w:lineRule="auto"/>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主观分/客观分属性</w:t>
            </w:r>
          </w:p>
        </w:tc>
        <w:tc>
          <w:tcPr>
            <w:tcW w:w="750" w:type="pct"/>
            <w:noWrap w:val="0"/>
            <w:vAlign w:val="center"/>
          </w:tcPr>
          <w:p>
            <w:pPr>
              <w:spacing w:before="157" w:beforeLines="50" w:after="157" w:afterLines="50" w:line="360" w:lineRule="auto"/>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97" w:hRule="atLeast"/>
        </w:trPr>
        <w:tc>
          <w:tcPr>
            <w:tcW w:w="400" w:type="pct"/>
            <w:noWrap w:val="0"/>
            <w:vAlign w:val="center"/>
          </w:tcPr>
          <w:p>
            <w:pPr>
              <w:spacing w:before="157" w:beforeLines="50" w:after="157" w:afterLines="50" w:line="360" w:lineRule="auto"/>
              <w:jc w:val="center"/>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1</w:t>
            </w:r>
          </w:p>
        </w:tc>
        <w:tc>
          <w:tcPr>
            <w:tcW w:w="2842" w:type="pct"/>
            <w:noWrap w:val="0"/>
            <w:vAlign w:val="center"/>
          </w:tcPr>
          <w:p>
            <w:pPr>
              <w:spacing w:before="157" w:beforeLines="50" w:after="157" w:afterLines="50" w:line="360" w:lineRule="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zh-CN"/>
              </w:rPr>
              <w:t>针对</w:t>
            </w:r>
            <w:r>
              <w:rPr>
                <w:rFonts w:hint="eastAsia" w:ascii="仿宋" w:hAnsi="仿宋" w:eastAsia="仿宋" w:cs="仿宋"/>
                <w:b w:val="0"/>
                <w:bCs w:val="0"/>
                <w:color w:val="auto"/>
                <w:sz w:val="24"/>
                <w:szCs w:val="24"/>
                <w:highlight w:val="none"/>
                <w:lang w:val="en-US" w:eastAsia="zh-CN"/>
              </w:rPr>
              <w:t>本</w:t>
            </w:r>
            <w:r>
              <w:rPr>
                <w:rFonts w:hint="eastAsia" w:ascii="仿宋" w:hAnsi="仿宋" w:eastAsia="仿宋" w:cs="仿宋"/>
                <w:b w:val="0"/>
                <w:bCs w:val="0"/>
                <w:color w:val="auto"/>
                <w:sz w:val="24"/>
                <w:szCs w:val="24"/>
                <w:highlight w:val="none"/>
                <w:lang w:val="zh-CN"/>
              </w:rPr>
              <w:t>项目的</w:t>
            </w:r>
            <w:r>
              <w:rPr>
                <w:rFonts w:hint="eastAsia" w:ascii="仿宋" w:hAnsi="仿宋" w:eastAsia="仿宋" w:cs="仿宋"/>
                <w:b w:val="0"/>
                <w:bCs w:val="0"/>
                <w:color w:val="auto"/>
                <w:sz w:val="24"/>
                <w:szCs w:val="24"/>
                <w:highlight w:val="none"/>
              </w:rPr>
              <w:t>投标产品的性能与需求的吻合程度</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rPr>
              <w:t>（3</w:t>
            </w:r>
            <w:r>
              <w:rPr>
                <w:rFonts w:hint="eastAsia" w:ascii="仿宋" w:hAnsi="仿宋" w:eastAsia="仿宋" w:cs="仿宋"/>
                <w:b w:val="0"/>
                <w:bCs w:val="0"/>
                <w:color w:val="auto"/>
                <w:sz w:val="24"/>
                <w:szCs w:val="24"/>
                <w:highlight w:val="none"/>
                <w:lang w:eastAsia="zh-CN"/>
              </w:rPr>
              <w:t>0</w:t>
            </w:r>
            <w:r>
              <w:rPr>
                <w:rFonts w:hint="eastAsia" w:ascii="仿宋" w:hAnsi="仿宋" w:eastAsia="仿宋" w:cs="仿宋"/>
                <w:b w:val="0"/>
                <w:bCs w:val="0"/>
                <w:color w:val="auto"/>
                <w:sz w:val="24"/>
                <w:szCs w:val="24"/>
                <w:highlight w:val="none"/>
              </w:rPr>
              <w:t>分）：</w:t>
            </w:r>
          </w:p>
          <w:p>
            <w:pPr>
              <w:numPr>
                <w:ilvl w:val="-1"/>
                <w:numId w:val="0"/>
              </w:numPr>
              <w:adjustRightInd w:val="0"/>
              <w:spacing w:before="157" w:beforeLines="50" w:after="157" w:afterLines="50" w:line="360" w:lineRule="auto"/>
              <w:ind w:left="0" w:right="119" w:firstLine="0"/>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1、</w:t>
            </w:r>
            <w:r>
              <w:rPr>
                <w:rFonts w:hint="eastAsia" w:ascii="仿宋" w:hAnsi="仿宋" w:eastAsia="仿宋" w:cs="仿宋"/>
                <w:b w:val="0"/>
                <w:bCs w:val="0"/>
                <w:color w:val="auto"/>
                <w:sz w:val="24"/>
                <w:szCs w:val="24"/>
                <w:highlight w:val="none"/>
              </w:rPr>
              <w:t>标注“</w:t>
            </w:r>
            <w:r>
              <w:rPr>
                <w:rFonts w:hint="eastAsia" w:ascii="仿宋" w:hAnsi="仿宋" w:eastAsia="仿宋" w:cs="仿宋"/>
                <w:b w:val="0"/>
                <w:bCs w:val="0"/>
                <w:color w:val="auto"/>
                <w:sz w:val="24"/>
                <w:szCs w:val="24"/>
                <w:highlight w:val="none"/>
                <w:lang w:val="en-US" w:eastAsia="zh-CN"/>
              </w:rPr>
              <w:t>◆</w:t>
            </w:r>
            <w:r>
              <w:rPr>
                <w:rFonts w:hint="eastAsia" w:ascii="仿宋" w:hAnsi="仿宋" w:eastAsia="仿宋" w:cs="仿宋"/>
                <w:b w:val="0"/>
                <w:bCs w:val="0"/>
                <w:color w:val="auto"/>
                <w:sz w:val="24"/>
                <w:szCs w:val="24"/>
                <w:highlight w:val="none"/>
              </w:rPr>
              <w:t>”的关键技术指标参数负偏离或无有效证明材料的每一项扣减2分，满分</w:t>
            </w:r>
            <w:r>
              <w:rPr>
                <w:rFonts w:hint="eastAsia" w:ascii="仿宋" w:hAnsi="仿宋" w:eastAsia="仿宋" w:cs="仿宋"/>
                <w:b w:val="0"/>
                <w:bCs w:val="0"/>
                <w:color w:val="auto"/>
                <w:sz w:val="24"/>
                <w:szCs w:val="24"/>
                <w:highlight w:val="none"/>
                <w:lang w:eastAsia="zh-CN"/>
              </w:rPr>
              <w:t>1</w:t>
            </w:r>
            <w:r>
              <w:rPr>
                <w:rFonts w:hint="eastAsia" w:ascii="仿宋" w:hAnsi="仿宋" w:eastAsia="仿宋" w:cs="仿宋"/>
                <w:b w:val="0"/>
                <w:bCs w:val="0"/>
                <w:color w:val="auto"/>
                <w:sz w:val="24"/>
                <w:szCs w:val="24"/>
                <w:highlight w:val="none"/>
                <w:lang w:val="en-US" w:eastAsia="zh-CN"/>
              </w:rPr>
              <w:t>2</w:t>
            </w:r>
            <w:r>
              <w:rPr>
                <w:rFonts w:hint="eastAsia" w:ascii="仿宋" w:hAnsi="仿宋" w:eastAsia="仿宋" w:cs="仿宋"/>
                <w:b w:val="0"/>
                <w:bCs w:val="0"/>
                <w:color w:val="auto"/>
                <w:sz w:val="24"/>
                <w:szCs w:val="24"/>
                <w:highlight w:val="none"/>
              </w:rPr>
              <w:t>分扣完为止。参数以投标人提供的</w:t>
            </w:r>
            <w:r>
              <w:rPr>
                <w:rFonts w:hint="eastAsia" w:ascii="仿宋" w:hAnsi="仿宋" w:eastAsia="仿宋" w:cs="仿宋"/>
                <w:b w:val="0"/>
                <w:bCs w:val="0"/>
                <w:color w:val="auto"/>
                <w:sz w:val="24"/>
                <w:szCs w:val="24"/>
                <w:highlight w:val="none"/>
                <w:lang w:val="en-US" w:eastAsia="zh-CN"/>
              </w:rPr>
              <w:t>产品样本彩页或官网技术参数或具有</w:t>
            </w:r>
            <w:r>
              <w:rPr>
                <w:rFonts w:hint="eastAsia" w:ascii="仿宋" w:hAnsi="仿宋" w:eastAsia="仿宋" w:cs="仿宋"/>
                <w:b w:val="0"/>
                <w:bCs w:val="0"/>
                <w:color w:val="auto"/>
                <w:sz w:val="24"/>
                <w:szCs w:val="24"/>
                <w:highlight w:val="none"/>
                <w:lang w:val="en-US" w:eastAsia="zh-Hans"/>
              </w:rPr>
              <w:t>第三方</w:t>
            </w:r>
            <w:r>
              <w:rPr>
                <w:rFonts w:hint="eastAsia" w:ascii="仿宋" w:hAnsi="仿宋" w:eastAsia="仿宋" w:cs="仿宋"/>
                <w:b w:val="0"/>
                <w:bCs w:val="0"/>
                <w:color w:val="auto"/>
                <w:sz w:val="24"/>
                <w:szCs w:val="24"/>
                <w:highlight w:val="none"/>
                <w:lang w:val="en-US" w:eastAsia="zh-CN"/>
              </w:rPr>
              <w:t>检测机构</w:t>
            </w:r>
            <w:r>
              <w:rPr>
                <w:rFonts w:hint="eastAsia" w:ascii="仿宋" w:hAnsi="仿宋" w:eastAsia="仿宋" w:cs="仿宋"/>
                <w:b w:val="0"/>
                <w:bCs w:val="0"/>
                <w:color w:val="auto"/>
                <w:sz w:val="24"/>
                <w:szCs w:val="24"/>
                <w:highlight w:val="none"/>
                <w:lang w:val="en-US" w:eastAsia="zh-Hans"/>
              </w:rPr>
              <w:t>出具</w:t>
            </w:r>
            <w:r>
              <w:rPr>
                <w:rFonts w:hint="eastAsia" w:ascii="仿宋" w:hAnsi="仿宋" w:eastAsia="仿宋" w:cs="仿宋"/>
                <w:b w:val="0"/>
                <w:bCs w:val="0"/>
                <w:color w:val="auto"/>
                <w:sz w:val="24"/>
                <w:szCs w:val="24"/>
                <w:highlight w:val="none"/>
                <w:lang w:val="en-US" w:eastAsia="zh-CN"/>
              </w:rPr>
              <w:t>的检测报告复印件为依据</w:t>
            </w:r>
            <w:r>
              <w:rPr>
                <w:rFonts w:hint="eastAsia" w:ascii="仿宋" w:hAnsi="仿宋" w:eastAsia="仿宋" w:cs="仿宋"/>
                <w:b w:val="0"/>
                <w:bCs w:val="0"/>
                <w:color w:val="auto"/>
                <w:sz w:val="24"/>
                <w:szCs w:val="24"/>
                <w:highlight w:val="none"/>
              </w:rPr>
              <w:t>。</w:t>
            </w:r>
          </w:p>
          <w:p>
            <w:pPr>
              <w:pStyle w:val="23"/>
              <w:spacing w:before="157" w:beforeLines="50" w:after="157" w:afterLines="50" w:line="360" w:lineRule="auto"/>
              <w:ind w:right="119" w:firstLine="0" w:firstLineChars="0"/>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2、</w:t>
            </w:r>
            <w:r>
              <w:rPr>
                <w:rFonts w:hint="eastAsia" w:ascii="仿宋" w:hAnsi="仿宋" w:eastAsia="仿宋" w:cs="仿宋"/>
                <w:b w:val="0"/>
                <w:bCs w:val="0"/>
                <w:color w:val="auto"/>
                <w:sz w:val="24"/>
                <w:szCs w:val="24"/>
                <w:highlight w:val="none"/>
              </w:rPr>
              <w:t>其他产品技术指标参数负偏离的每一项扣减1分，满分1</w:t>
            </w:r>
            <w:r>
              <w:rPr>
                <w:rFonts w:hint="eastAsia" w:ascii="仿宋" w:hAnsi="仿宋" w:eastAsia="仿宋" w:cs="仿宋"/>
                <w:b w:val="0"/>
                <w:bCs w:val="0"/>
                <w:color w:val="auto"/>
                <w:sz w:val="24"/>
                <w:szCs w:val="24"/>
                <w:highlight w:val="none"/>
                <w:lang w:eastAsia="zh-CN"/>
              </w:rPr>
              <w:t>8</w:t>
            </w:r>
            <w:r>
              <w:rPr>
                <w:rFonts w:hint="eastAsia" w:ascii="仿宋" w:hAnsi="仿宋" w:eastAsia="仿宋" w:cs="仿宋"/>
                <w:b w:val="0"/>
                <w:bCs w:val="0"/>
                <w:color w:val="auto"/>
                <w:sz w:val="24"/>
                <w:szCs w:val="24"/>
                <w:highlight w:val="none"/>
              </w:rPr>
              <w:t>分扣完为止。</w:t>
            </w:r>
          </w:p>
        </w:tc>
        <w:tc>
          <w:tcPr>
            <w:tcW w:w="426" w:type="pct"/>
            <w:noWrap w:val="0"/>
            <w:vAlign w:val="center"/>
          </w:tcPr>
          <w:p>
            <w:pPr>
              <w:spacing w:before="157" w:beforeLines="50" w:after="157" w:afterLines="50" w:line="360" w:lineRule="auto"/>
              <w:jc w:val="center"/>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rPr>
              <w:t>3</w:t>
            </w:r>
            <w:r>
              <w:rPr>
                <w:rFonts w:hint="eastAsia" w:ascii="仿宋" w:hAnsi="仿宋" w:eastAsia="仿宋" w:cs="仿宋"/>
                <w:b w:val="0"/>
                <w:bCs w:val="0"/>
                <w:color w:val="auto"/>
                <w:sz w:val="24"/>
                <w:szCs w:val="24"/>
                <w:highlight w:val="none"/>
                <w:lang w:eastAsia="zh-CN"/>
              </w:rPr>
              <w:t>0</w:t>
            </w:r>
          </w:p>
        </w:tc>
        <w:tc>
          <w:tcPr>
            <w:tcW w:w="580" w:type="pct"/>
            <w:noWrap w:val="0"/>
            <w:vAlign w:val="center"/>
          </w:tcPr>
          <w:p>
            <w:pPr>
              <w:spacing w:before="157" w:beforeLines="50" w:after="157" w:afterLines="50" w:line="360" w:lineRule="auto"/>
              <w:jc w:val="center"/>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客观分</w:t>
            </w:r>
          </w:p>
        </w:tc>
        <w:tc>
          <w:tcPr>
            <w:tcW w:w="750" w:type="pct"/>
            <w:noWrap w:val="0"/>
            <w:vAlign w:val="center"/>
          </w:tcPr>
          <w:p>
            <w:pPr>
              <w:spacing w:before="157" w:beforeLines="50" w:after="157" w:afterLines="50" w:line="360" w:lineRule="auto"/>
              <w:jc w:val="center"/>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rPr>
              <w:t>一、技术参数要求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8" w:hRule="atLeast"/>
        </w:trPr>
        <w:tc>
          <w:tcPr>
            <w:tcW w:w="400" w:type="pct"/>
            <w:noWrap w:val="0"/>
            <w:vAlign w:val="center"/>
          </w:tcPr>
          <w:p>
            <w:pPr>
              <w:spacing w:before="157" w:beforeLines="50" w:after="157" w:afterLines="50" w:line="360" w:lineRule="auto"/>
              <w:jc w:val="center"/>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w:t>
            </w:r>
          </w:p>
        </w:tc>
        <w:tc>
          <w:tcPr>
            <w:tcW w:w="2842" w:type="pct"/>
            <w:noWrap w:val="0"/>
            <w:vAlign w:val="center"/>
          </w:tcPr>
          <w:p>
            <w:pPr>
              <w:pStyle w:val="788"/>
              <w:spacing w:before="157" w:beforeLines="50" w:after="157" w:afterLines="50" w:line="360" w:lineRule="auto"/>
              <w:ind w:left="0" w:leftChars="0" w:firstLine="0" w:firstLineChars="0"/>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eastAsia="zh-CN"/>
              </w:rPr>
              <w:t>投标人承诺</w:t>
            </w:r>
            <w:r>
              <w:rPr>
                <w:rFonts w:hint="eastAsia" w:ascii="仿宋" w:hAnsi="仿宋" w:eastAsia="仿宋" w:cs="仿宋"/>
                <w:b w:val="0"/>
                <w:bCs w:val="0"/>
                <w:color w:val="auto"/>
                <w:sz w:val="24"/>
                <w:szCs w:val="24"/>
                <w:highlight w:val="none"/>
              </w:rPr>
              <w:t>①</w:t>
            </w:r>
            <w:r>
              <w:rPr>
                <w:rFonts w:hint="eastAsia" w:ascii="仿宋" w:hAnsi="仿宋" w:eastAsia="仿宋" w:cs="仿宋"/>
                <w:b w:val="0"/>
                <w:bCs w:val="0"/>
                <w:color w:val="auto"/>
                <w:sz w:val="24"/>
                <w:szCs w:val="24"/>
                <w:highlight w:val="none"/>
                <w:lang w:eastAsia="zh-CN"/>
              </w:rPr>
              <w:t>针对本项目提供备品备件且</w:t>
            </w:r>
            <w:r>
              <w:rPr>
                <w:rFonts w:hint="eastAsia" w:ascii="仿宋" w:hAnsi="仿宋" w:eastAsia="仿宋" w:cs="仿宋"/>
                <w:b w:val="0"/>
                <w:bCs w:val="0"/>
                <w:color w:val="auto"/>
                <w:sz w:val="24"/>
                <w:szCs w:val="24"/>
                <w:highlight w:val="none"/>
                <w:lang w:val="en-US" w:eastAsia="zh-CN"/>
              </w:rPr>
              <w:t>型号需与采购标的的</w:t>
            </w:r>
            <w:r>
              <w:rPr>
                <w:rFonts w:hint="eastAsia" w:ascii="仿宋" w:hAnsi="仿宋" w:eastAsia="仿宋" w:cs="仿宋"/>
                <w:b w:val="0"/>
                <w:bCs w:val="0"/>
                <w:color w:val="auto"/>
                <w:sz w:val="24"/>
                <w:szCs w:val="24"/>
                <w:highlight w:val="none"/>
                <w:lang w:val="en-US" w:eastAsia="zh-Hans"/>
              </w:rPr>
              <w:t>参数</w:t>
            </w:r>
            <w:r>
              <w:rPr>
                <w:rFonts w:hint="eastAsia" w:ascii="仿宋" w:hAnsi="仿宋" w:eastAsia="仿宋" w:cs="仿宋"/>
                <w:b w:val="0"/>
                <w:bCs w:val="0"/>
                <w:color w:val="auto"/>
                <w:sz w:val="24"/>
                <w:szCs w:val="24"/>
                <w:highlight w:val="none"/>
                <w:lang w:val="en-US" w:eastAsia="zh-CN"/>
              </w:rPr>
              <w:t>保持一致，</w:t>
            </w:r>
            <w:r>
              <w:rPr>
                <w:rFonts w:hint="eastAsia" w:ascii="仿宋" w:hAnsi="仿宋" w:eastAsia="仿宋" w:cs="仿宋"/>
                <w:b w:val="0"/>
                <w:bCs w:val="0"/>
                <w:color w:val="auto"/>
                <w:sz w:val="24"/>
                <w:szCs w:val="24"/>
                <w:highlight w:val="none"/>
              </w:rPr>
              <w:t>②</w:t>
            </w:r>
            <w:r>
              <w:rPr>
                <w:rFonts w:hint="eastAsia" w:ascii="仿宋" w:hAnsi="仿宋" w:eastAsia="仿宋" w:cs="仿宋"/>
                <w:b w:val="0"/>
                <w:bCs w:val="0"/>
                <w:color w:val="auto"/>
                <w:sz w:val="24"/>
                <w:szCs w:val="24"/>
                <w:highlight w:val="none"/>
                <w:lang w:val="en-US" w:eastAsia="zh-CN"/>
              </w:rPr>
              <w:t>备品备件存放于投标人处，接受采购人随机抽查。每项承诺满足得2分，不满足不得分，本项最高得4分。</w:t>
            </w:r>
          </w:p>
        </w:tc>
        <w:tc>
          <w:tcPr>
            <w:tcW w:w="426" w:type="pct"/>
            <w:noWrap w:val="0"/>
            <w:vAlign w:val="center"/>
          </w:tcPr>
          <w:p>
            <w:pPr>
              <w:spacing w:before="157" w:beforeLines="50" w:after="157" w:afterLines="50" w:line="360" w:lineRule="auto"/>
              <w:jc w:val="center"/>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4</w:t>
            </w:r>
          </w:p>
        </w:tc>
        <w:tc>
          <w:tcPr>
            <w:tcW w:w="580" w:type="pct"/>
            <w:noWrap w:val="0"/>
            <w:vAlign w:val="center"/>
          </w:tcPr>
          <w:p>
            <w:pPr>
              <w:spacing w:before="157" w:beforeLines="50" w:after="157" w:afterLines="50" w:line="360" w:lineRule="auto"/>
              <w:jc w:val="center"/>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客观分</w:t>
            </w:r>
          </w:p>
        </w:tc>
        <w:tc>
          <w:tcPr>
            <w:tcW w:w="750" w:type="pct"/>
            <w:noWrap w:val="0"/>
            <w:vAlign w:val="center"/>
          </w:tcPr>
          <w:p>
            <w:pPr>
              <w:spacing w:before="157" w:beforeLines="50" w:after="157" w:afterLines="50" w:line="360" w:lineRule="auto"/>
              <w:jc w:val="center"/>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eastAsia="zh-CN"/>
              </w:rPr>
              <w:t>二、备品备件承诺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8" w:hRule="atLeast"/>
        </w:trPr>
        <w:tc>
          <w:tcPr>
            <w:tcW w:w="400" w:type="pct"/>
            <w:noWrap w:val="0"/>
            <w:vAlign w:val="center"/>
          </w:tcPr>
          <w:p>
            <w:pPr>
              <w:spacing w:before="157" w:beforeLines="50" w:after="157" w:afterLines="50"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3</w:t>
            </w:r>
          </w:p>
        </w:tc>
        <w:tc>
          <w:tcPr>
            <w:tcW w:w="2842" w:type="pct"/>
            <w:vMerge w:val="restart"/>
            <w:noWrap w:val="0"/>
            <w:vAlign w:val="center"/>
          </w:tcPr>
          <w:p>
            <w:pPr>
              <w:spacing w:before="157" w:beforeLines="50" w:after="157" w:afterLines="50" w:line="360" w:lineRule="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投标人承诺①</w:t>
            </w:r>
            <w:r>
              <w:rPr>
                <w:rFonts w:hint="eastAsia" w:ascii="仿宋" w:hAnsi="仿宋" w:eastAsia="仿宋" w:cs="仿宋"/>
                <w:color w:val="auto"/>
                <w:sz w:val="24"/>
                <w:szCs w:val="24"/>
                <w:highlight w:val="none"/>
                <w:u w:val="none"/>
              </w:rPr>
              <w:t>提供7*24小时响应服务。</w:t>
            </w:r>
            <w:r>
              <w:rPr>
                <w:rFonts w:hint="eastAsia" w:ascii="仿宋" w:hAnsi="仿宋" w:eastAsia="仿宋" w:cs="仿宋"/>
                <w:color w:val="auto"/>
                <w:sz w:val="24"/>
                <w:szCs w:val="24"/>
                <w:highlight w:val="none"/>
              </w:rPr>
              <w:t>②接到采购人产品质量申告电话后应于30分钟内响应，2小时内到现场；5小时解决问题③</w:t>
            </w:r>
            <w:r>
              <w:rPr>
                <w:rFonts w:hint="eastAsia" w:ascii="仿宋" w:hAnsi="仿宋" w:eastAsia="仿宋" w:cs="仿宋"/>
                <w:color w:val="auto"/>
                <w:sz w:val="24"/>
                <w:szCs w:val="24"/>
                <w:highlight w:val="none"/>
                <w:u w:val="none"/>
              </w:rPr>
              <w:t>如果5小时无法解决的，需提供</w:t>
            </w:r>
            <w:r>
              <w:rPr>
                <w:rFonts w:hint="eastAsia" w:ascii="仿宋" w:hAnsi="仿宋" w:eastAsia="仿宋" w:cs="仿宋"/>
                <w:color w:val="auto"/>
                <w:sz w:val="24"/>
                <w:szCs w:val="24"/>
                <w:highlight w:val="none"/>
                <w:u w:val="none"/>
                <w:lang w:val="en-US" w:eastAsia="zh-Hans"/>
              </w:rPr>
              <w:t>换货服务</w:t>
            </w:r>
            <w:r>
              <w:rPr>
                <w:rFonts w:hint="eastAsia" w:ascii="仿宋" w:hAnsi="仿宋" w:eastAsia="仿宋" w:cs="仿宋"/>
                <w:color w:val="auto"/>
                <w:sz w:val="24"/>
                <w:szCs w:val="24"/>
                <w:highlight w:val="none"/>
                <w:u w:val="none"/>
              </w:rPr>
              <w:t>直至问题解决。</w:t>
            </w:r>
            <w:r>
              <w:rPr>
                <w:rFonts w:hint="eastAsia" w:ascii="仿宋" w:hAnsi="仿宋" w:eastAsia="仿宋" w:cs="仿宋"/>
                <w:color w:val="auto"/>
                <w:sz w:val="24"/>
                <w:szCs w:val="24"/>
                <w:highlight w:val="none"/>
              </w:rPr>
              <w:t>提供承诺并符合采购人</w:t>
            </w:r>
            <w:r>
              <w:rPr>
                <w:rFonts w:hint="eastAsia" w:ascii="仿宋" w:hAnsi="仿宋" w:eastAsia="仿宋" w:cs="仿宋"/>
                <w:color w:val="auto"/>
                <w:sz w:val="24"/>
                <w:szCs w:val="24"/>
                <w:highlight w:val="none"/>
                <w:lang w:val="en-US" w:eastAsia="zh-CN"/>
              </w:rPr>
              <w:t>需求</w:t>
            </w:r>
            <w:r>
              <w:rPr>
                <w:rFonts w:hint="eastAsia" w:ascii="仿宋" w:hAnsi="仿宋" w:eastAsia="仿宋" w:cs="仿宋"/>
                <w:color w:val="auto"/>
                <w:sz w:val="24"/>
                <w:szCs w:val="24"/>
                <w:highlight w:val="none"/>
              </w:rPr>
              <w:t>的①~③项，每一项</w:t>
            </w:r>
            <w:r>
              <w:rPr>
                <w:rFonts w:hint="eastAsia" w:ascii="仿宋" w:hAnsi="仿宋" w:eastAsia="仿宋" w:cs="仿宋"/>
                <w:color w:val="auto"/>
                <w:sz w:val="24"/>
                <w:szCs w:val="24"/>
                <w:highlight w:val="none"/>
                <w:lang w:val="en-US" w:eastAsia="zh-CN"/>
              </w:rPr>
              <w:t>满足</w:t>
            </w:r>
            <w:r>
              <w:rPr>
                <w:rFonts w:hint="eastAsia" w:ascii="仿宋" w:hAnsi="仿宋" w:eastAsia="仿宋" w:cs="仿宋"/>
                <w:color w:val="auto"/>
                <w:sz w:val="24"/>
                <w:szCs w:val="24"/>
                <w:highlight w:val="none"/>
              </w:rPr>
              <w:t>得1分，</w:t>
            </w:r>
            <w:r>
              <w:rPr>
                <w:rFonts w:hint="eastAsia" w:ascii="仿宋" w:hAnsi="仿宋" w:eastAsia="仿宋" w:cs="仿宋"/>
                <w:color w:val="auto"/>
                <w:sz w:val="24"/>
                <w:szCs w:val="24"/>
                <w:highlight w:val="none"/>
                <w:lang w:val="en-US" w:eastAsia="zh-CN"/>
              </w:rPr>
              <w:t>不满足</w:t>
            </w:r>
            <w:r>
              <w:rPr>
                <w:rFonts w:hint="eastAsia" w:ascii="仿宋" w:hAnsi="仿宋" w:eastAsia="仿宋" w:cs="仿宋"/>
                <w:color w:val="auto"/>
                <w:sz w:val="24"/>
                <w:szCs w:val="24"/>
                <w:highlight w:val="none"/>
              </w:rPr>
              <w:t>不得分，</w:t>
            </w:r>
            <w:r>
              <w:rPr>
                <w:rFonts w:hint="eastAsia" w:ascii="仿宋" w:hAnsi="仿宋" w:eastAsia="仿宋" w:cs="仿宋"/>
                <w:color w:val="auto"/>
                <w:sz w:val="24"/>
                <w:szCs w:val="24"/>
                <w:highlight w:val="none"/>
                <w:lang w:val="zh-CN"/>
              </w:rPr>
              <w:t>最高得</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val="zh-CN"/>
              </w:rPr>
              <w:t>分</w:t>
            </w:r>
            <w:r>
              <w:rPr>
                <w:rFonts w:hint="eastAsia" w:ascii="仿宋" w:hAnsi="仿宋" w:eastAsia="仿宋" w:cs="仿宋"/>
                <w:color w:val="auto"/>
                <w:sz w:val="24"/>
                <w:szCs w:val="24"/>
                <w:highlight w:val="none"/>
              </w:rPr>
              <w:t>。</w:t>
            </w:r>
          </w:p>
        </w:tc>
        <w:tc>
          <w:tcPr>
            <w:tcW w:w="426" w:type="pct"/>
            <w:noWrap w:val="0"/>
            <w:vAlign w:val="center"/>
          </w:tcPr>
          <w:p>
            <w:pPr>
              <w:spacing w:before="157" w:beforeLines="50" w:after="157" w:afterLines="50"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3</w:t>
            </w:r>
          </w:p>
        </w:tc>
        <w:tc>
          <w:tcPr>
            <w:tcW w:w="580" w:type="pct"/>
            <w:noWrap w:val="0"/>
            <w:vAlign w:val="center"/>
          </w:tcPr>
          <w:p>
            <w:pPr>
              <w:spacing w:before="157" w:beforeLines="50" w:after="157" w:afterLines="50"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客观分</w:t>
            </w:r>
          </w:p>
        </w:tc>
        <w:tc>
          <w:tcPr>
            <w:tcW w:w="750" w:type="pct"/>
            <w:vMerge w:val="restart"/>
            <w:noWrap w:val="0"/>
            <w:vAlign w:val="center"/>
          </w:tcPr>
          <w:p>
            <w:pPr>
              <w:spacing w:before="157" w:beforeLines="50" w:after="157" w:afterLines="50"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三</w:t>
            </w:r>
            <w:r>
              <w:rPr>
                <w:rFonts w:hint="eastAsia" w:ascii="仿宋" w:hAnsi="仿宋" w:eastAsia="仿宋" w:cs="仿宋"/>
                <w:color w:val="auto"/>
                <w:sz w:val="24"/>
                <w:szCs w:val="24"/>
                <w:highlight w:val="none"/>
              </w:rPr>
              <w:t>、服务</w:t>
            </w:r>
            <w:r>
              <w:rPr>
                <w:rFonts w:hint="eastAsia" w:ascii="仿宋" w:hAnsi="仿宋" w:eastAsia="仿宋" w:cs="仿宋"/>
                <w:color w:val="auto"/>
                <w:sz w:val="24"/>
                <w:szCs w:val="24"/>
                <w:highlight w:val="none"/>
                <w:lang w:val="en-US" w:eastAsia="zh-CN"/>
              </w:rPr>
              <w:t>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13" w:hRule="atLeast"/>
        </w:trPr>
        <w:tc>
          <w:tcPr>
            <w:tcW w:w="400" w:type="pct"/>
            <w:noWrap w:val="0"/>
            <w:vAlign w:val="center"/>
          </w:tcPr>
          <w:p>
            <w:pPr>
              <w:spacing w:before="157" w:beforeLines="50" w:after="157" w:afterLines="50" w:line="360" w:lineRule="auto"/>
              <w:jc w:val="center"/>
              <w:rPr>
                <w:rFonts w:hint="eastAsia" w:ascii="仿宋" w:hAnsi="仿宋" w:eastAsia="仿宋" w:cs="仿宋"/>
                <w:color w:val="auto"/>
                <w:kern w:val="2"/>
                <w:sz w:val="24"/>
                <w:szCs w:val="24"/>
                <w:highlight w:val="none"/>
                <w:lang w:val="en-US" w:eastAsia="zh-CN" w:bidi="ar-SA"/>
              </w:rPr>
            </w:pPr>
          </w:p>
        </w:tc>
        <w:tc>
          <w:tcPr>
            <w:tcW w:w="2842" w:type="pct"/>
            <w:vMerge w:val="continue"/>
            <w:noWrap w:val="0"/>
            <w:vAlign w:val="center"/>
          </w:tcPr>
          <w:p>
            <w:pPr>
              <w:spacing w:before="157" w:beforeLines="50" w:after="157" w:afterLines="50" w:line="360" w:lineRule="auto"/>
              <w:rPr>
                <w:rFonts w:hint="eastAsia" w:ascii="仿宋" w:hAnsi="仿宋" w:eastAsia="仿宋" w:cs="仿宋"/>
                <w:color w:val="auto"/>
                <w:kern w:val="2"/>
                <w:sz w:val="24"/>
                <w:szCs w:val="24"/>
                <w:highlight w:val="none"/>
                <w:lang w:val="en-US" w:eastAsia="zh-CN" w:bidi="ar-SA"/>
              </w:rPr>
            </w:pPr>
          </w:p>
        </w:tc>
        <w:tc>
          <w:tcPr>
            <w:tcW w:w="426" w:type="pct"/>
            <w:noWrap w:val="0"/>
            <w:vAlign w:val="center"/>
          </w:tcPr>
          <w:p>
            <w:pPr>
              <w:spacing w:before="157" w:beforeLines="50" w:after="157" w:afterLines="50" w:line="360" w:lineRule="auto"/>
              <w:jc w:val="center"/>
              <w:rPr>
                <w:rFonts w:hint="eastAsia" w:ascii="仿宋" w:hAnsi="仿宋" w:eastAsia="仿宋" w:cs="仿宋"/>
                <w:color w:val="auto"/>
                <w:kern w:val="2"/>
                <w:sz w:val="24"/>
                <w:szCs w:val="24"/>
                <w:highlight w:val="none"/>
                <w:lang w:val="en-US" w:eastAsia="zh-CN" w:bidi="ar-SA"/>
              </w:rPr>
            </w:pPr>
          </w:p>
        </w:tc>
        <w:tc>
          <w:tcPr>
            <w:tcW w:w="580" w:type="pct"/>
            <w:noWrap w:val="0"/>
            <w:vAlign w:val="center"/>
          </w:tcPr>
          <w:p>
            <w:pPr>
              <w:spacing w:before="157" w:beforeLines="50" w:after="157" w:afterLines="50" w:line="360" w:lineRule="auto"/>
              <w:jc w:val="center"/>
              <w:rPr>
                <w:rFonts w:hint="eastAsia" w:ascii="仿宋" w:hAnsi="仿宋" w:eastAsia="仿宋" w:cs="仿宋"/>
                <w:b w:val="0"/>
                <w:bCs w:val="0"/>
                <w:color w:val="auto"/>
                <w:sz w:val="24"/>
                <w:szCs w:val="24"/>
                <w:highlight w:val="none"/>
                <w:lang w:val="en-US" w:eastAsia="zh-CN"/>
              </w:rPr>
            </w:pPr>
          </w:p>
        </w:tc>
        <w:tc>
          <w:tcPr>
            <w:tcW w:w="750" w:type="pct"/>
            <w:vMerge w:val="continue"/>
            <w:noWrap w:val="0"/>
            <w:vAlign w:val="center"/>
          </w:tcPr>
          <w:p>
            <w:pPr>
              <w:spacing w:before="157" w:beforeLines="50" w:after="157" w:afterLines="50" w:line="360" w:lineRule="auto"/>
              <w:jc w:val="center"/>
              <w:rPr>
                <w:rFonts w:hint="eastAsia" w:ascii="仿宋" w:hAnsi="仿宋" w:eastAsia="仿宋" w:cs="仿宋"/>
                <w:b w:val="0"/>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8" w:hRule="atLeast"/>
        </w:trPr>
        <w:tc>
          <w:tcPr>
            <w:tcW w:w="400" w:type="pct"/>
            <w:noWrap w:val="0"/>
            <w:vAlign w:val="center"/>
          </w:tcPr>
          <w:p>
            <w:pPr>
              <w:spacing w:before="157" w:beforeLines="50" w:after="157" w:afterLines="50" w:line="360" w:lineRule="auto"/>
              <w:jc w:val="center"/>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eastAsia="zh-CN"/>
              </w:rPr>
              <w:t>4</w:t>
            </w:r>
          </w:p>
        </w:tc>
        <w:tc>
          <w:tcPr>
            <w:tcW w:w="2842" w:type="pct"/>
            <w:noWrap w:val="0"/>
            <w:vAlign w:val="center"/>
          </w:tcPr>
          <w:p>
            <w:pPr>
              <w:spacing w:before="157" w:beforeLines="50" w:after="157" w:afterLines="50" w:line="360" w:lineRule="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zh-CN"/>
              </w:rPr>
              <w:t>针对</w:t>
            </w:r>
            <w:r>
              <w:rPr>
                <w:rFonts w:hint="eastAsia" w:ascii="仿宋" w:hAnsi="仿宋" w:eastAsia="仿宋" w:cs="仿宋"/>
                <w:b w:val="0"/>
                <w:bCs w:val="0"/>
                <w:color w:val="auto"/>
                <w:sz w:val="24"/>
                <w:szCs w:val="24"/>
                <w:highlight w:val="none"/>
                <w:lang w:val="en-US" w:eastAsia="zh-CN"/>
              </w:rPr>
              <w:t>本</w:t>
            </w:r>
            <w:r>
              <w:rPr>
                <w:rFonts w:hint="eastAsia" w:ascii="仿宋" w:hAnsi="仿宋" w:eastAsia="仿宋" w:cs="仿宋"/>
                <w:b w:val="0"/>
                <w:bCs w:val="0"/>
                <w:color w:val="auto"/>
                <w:sz w:val="24"/>
                <w:szCs w:val="24"/>
                <w:highlight w:val="none"/>
                <w:lang w:val="zh-CN"/>
              </w:rPr>
              <w:t>项目的</w:t>
            </w:r>
            <w:r>
              <w:rPr>
                <w:rFonts w:hint="eastAsia" w:ascii="仿宋" w:hAnsi="仿宋" w:eastAsia="仿宋" w:cs="仿宋"/>
                <w:b w:val="0"/>
                <w:bCs w:val="0"/>
                <w:color w:val="auto"/>
                <w:sz w:val="24"/>
                <w:szCs w:val="24"/>
                <w:highlight w:val="none"/>
              </w:rPr>
              <w:t>投标产品的</w:t>
            </w:r>
            <w:r>
              <w:rPr>
                <w:rFonts w:hint="eastAsia" w:ascii="仿宋" w:hAnsi="仿宋" w:eastAsia="仿宋" w:cs="仿宋"/>
                <w:b w:val="0"/>
                <w:bCs w:val="0"/>
                <w:color w:val="auto"/>
                <w:sz w:val="24"/>
                <w:szCs w:val="24"/>
                <w:highlight w:val="none"/>
                <w:lang w:val="en-US" w:eastAsia="zh-CN"/>
              </w:rPr>
              <w:t>供货、</w:t>
            </w:r>
            <w:r>
              <w:rPr>
                <w:rFonts w:hint="eastAsia" w:ascii="仿宋" w:hAnsi="仿宋" w:eastAsia="仿宋" w:cs="仿宋"/>
                <w:b w:val="0"/>
                <w:bCs w:val="0"/>
                <w:color w:val="auto"/>
                <w:sz w:val="24"/>
                <w:szCs w:val="24"/>
                <w:highlight w:val="none"/>
              </w:rPr>
              <w:t>安装、调试方案（</w:t>
            </w:r>
            <w:r>
              <w:rPr>
                <w:rFonts w:hint="eastAsia" w:ascii="仿宋" w:hAnsi="仿宋" w:eastAsia="仿宋" w:cs="仿宋"/>
                <w:b w:val="0"/>
                <w:bCs w:val="0"/>
                <w:color w:val="auto"/>
                <w:sz w:val="24"/>
                <w:szCs w:val="24"/>
                <w:highlight w:val="none"/>
                <w:lang w:val="en-US" w:eastAsia="zh-CN"/>
              </w:rPr>
              <w:t>6</w:t>
            </w:r>
            <w:r>
              <w:rPr>
                <w:rFonts w:hint="eastAsia" w:ascii="仿宋" w:hAnsi="仿宋" w:eastAsia="仿宋" w:cs="仿宋"/>
                <w:b w:val="0"/>
                <w:bCs w:val="0"/>
                <w:color w:val="auto"/>
                <w:sz w:val="24"/>
                <w:szCs w:val="24"/>
                <w:highlight w:val="none"/>
              </w:rPr>
              <w:t>分）：</w:t>
            </w:r>
          </w:p>
          <w:p>
            <w:pPr>
              <w:spacing w:before="157" w:beforeLines="50" w:after="157" w:afterLines="50" w:line="360" w:lineRule="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针对本项目提供的</w:t>
            </w:r>
            <w:r>
              <w:rPr>
                <w:rFonts w:hint="eastAsia" w:ascii="仿宋" w:hAnsi="仿宋" w:eastAsia="仿宋" w:cs="仿宋"/>
                <w:b w:val="0"/>
                <w:bCs w:val="0"/>
                <w:color w:val="auto"/>
                <w:sz w:val="24"/>
                <w:szCs w:val="24"/>
                <w:highlight w:val="none"/>
                <w:lang w:eastAsia="zh-CN"/>
              </w:rPr>
              <w:t>产</w:t>
            </w:r>
            <w:r>
              <w:rPr>
                <w:rFonts w:hint="eastAsia" w:ascii="仿宋" w:hAnsi="仿宋" w:eastAsia="仿宋" w:cs="仿宋"/>
                <w:b w:val="0"/>
                <w:bCs w:val="0"/>
                <w:color w:val="auto"/>
                <w:sz w:val="24"/>
                <w:szCs w:val="24"/>
                <w:highlight w:val="none"/>
                <w:lang w:val="en-US" w:eastAsia="zh-CN"/>
              </w:rPr>
              <w:t>品</w:t>
            </w:r>
            <w:r>
              <w:rPr>
                <w:rFonts w:hint="eastAsia" w:ascii="仿宋" w:hAnsi="仿宋" w:eastAsia="仿宋" w:cs="仿宋"/>
                <w:b w:val="0"/>
                <w:bCs w:val="0"/>
                <w:color w:val="auto"/>
                <w:sz w:val="24"/>
                <w:szCs w:val="24"/>
                <w:highlight w:val="none"/>
              </w:rPr>
              <w:t>①</w:t>
            </w:r>
            <w:r>
              <w:rPr>
                <w:rFonts w:hint="eastAsia" w:ascii="仿宋" w:hAnsi="仿宋" w:eastAsia="仿宋" w:cs="仿宋"/>
                <w:b w:val="0"/>
                <w:bCs w:val="0"/>
                <w:color w:val="auto"/>
                <w:sz w:val="24"/>
                <w:szCs w:val="24"/>
                <w:highlight w:val="none"/>
                <w:lang w:val="en-US" w:eastAsia="zh-CN"/>
              </w:rPr>
              <w:t>供货</w:t>
            </w:r>
            <w:r>
              <w:rPr>
                <w:rFonts w:hint="eastAsia" w:ascii="仿宋" w:hAnsi="仿宋" w:eastAsia="仿宋" w:cs="仿宋"/>
                <w:b w:val="0"/>
                <w:bCs w:val="0"/>
                <w:color w:val="auto"/>
                <w:sz w:val="24"/>
                <w:szCs w:val="24"/>
                <w:highlight w:val="none"/>
              </w:rPr>
              <w:t>②安装③调试</w:t>
            </w:r>
            <w:r>
              <w:rPr>
                <w:rFonts w:hint="eastAsia" w:ascii="仿宋" w:hAnsi="仿宋" w:eastAsia="仿宋" w:cs="仿宋"/>
                <w:b w:val="0"/>
                <w:bCs w:val="0"/>
                <w:color w:val="auto"/>
                <w:sz w:val="24"/>
                <w:szCs w:val="24"/>
                <w:highlight w:val="none"/>
                <w:lang w:val="en-US" w:eastAsia="zh-CN"/>
              </w:rPr>
              <w:t>的</w:t>
            </w:r>
            <w:r>
              <w:rPr>
                <w:rFonts w:hint="eastAsia" w:ascii="仿宋" w:hAnsi="仿宋" w:eastAsia="仿宋" w:cs="仿宋"/>
                <w:b w:val="0"/>
                <w:bCs w:val="0"/>
                <w:color w:val="auto"/>
                <w:sz w:val="24"/>
                <w:szCs w:val="24"/>
                <w:highlight w:val="none"/>
              </w:rPr>
              <w:t>方案，每项方案</w:t>
            </w:r>
            <w:r>
              <w:rPr>
                <w:rFonts w:hint="eastAsia" w:ascii="仿宋" w:hAnsi="仿宋" w:eastAsia="仿宋" w:cs="仿宋"/>
                <w:b w:val="0"/>
                <w:bCs w:val="0"/>
                <w:color w:val="auto"/>
                <w:sz w:val="24"/>
                <w:szCs w:val="24"/>
                <w:highlight w:val="none"/>
                <w:lang w:val="en-US" w:eastAsia="zh-CN"/>
              </w:rPr>
              <w:t>满足采购人需求的</w:t>
            </w:r>
            <w:r>
              <w:rPr>
                <w:rFonts w:hint="eastAsia" w:ascii="仿宋" w:hAnsi="仿宋" w:eastAsia="仿宋" w:cs="仿宋"/>
                <w:b w:val="0"/>
                <w:bCs w:val="0"/>
                <w:color w:val="auto"/>
                <w:sz w:val="24"/>
                <w:szCs w:val="24"/>
                <w:highlight w:val="none"/>
              </w:rPr>
              <w:t>得</w:t>
            </w:r>
            <w:r>
              <w:rPr>
                <w:rFonts w:hint="eastAsia" w:ascii="仿宋" w:hAnsi="仿宋" w:eastAsia="仿宋" w:cs="仿宋"/>
                <w:b w:val="0"/>
                <w:bCs w:val="0"/>
                <w:color w:val="auto"/>
                <w:sz w:val="24"/>
                <w:szCs w:val="24"/>
                <w:highlight w:val="none"/>
                <w:lang w:val="en-US" w:eastAsia="zh-CN"/>
              </w:rPr>
              <w:t>2</w:t>
            </w:r>
            <w:r>
              <w:rPr>
                <w:rFonts w:hint="eastAsia" w:ascii="仿宋" w:hAnsi="仿宋" w:eastAsia="仿宋" w:cs="仿宋"/>
                <w:b w:val="0"/>
                <w:bCs w:val="0"/>
                <w:color w:val="auto"/>
                <w:sz w:val="24"/>
                <w:szCs w:val="24"/>
                <w:highlight w:val="none"/>
              </w:rPr>
              <w:t>分，</w:t>
            </w:r>
            <w:r>
              <w:rPr>
                <w:rFonts w:hint="eastAsia" w:ascii="仿宋" w:hAnsi="仿宋" w:eastAsia="仿宋" w:cs="仿宋"/>
                <w:b w:val="0"/>
                <w:bCs w:val="0"/>
                <w:color w:val="auto"/>
                <w:sz w:val="24"/>
                <w:szCs w:val="24"/>
                <w:highlight w:val="none"/>
                <w:lang w:val="en-US" w:eastAsia="zh-CN"/>
              </w:rPr>
              <w:t>不满足的</w:t>
            </w:r>
            <w:r>
              <w:rPr>
                <w:rFonts w:hint="eastAsia" w:ascii="仿宋" w:hAnsi="仿宋" w:eastAsia="仿宋" w:cs="仿宋"/>
                <w:b w:val="0"/>
                <w:bCs w:val="0"/>
                <w:color w:val="auto"/>
                <w:sz w:val="24"/>
                <w:szCs w:val="24"/>
                <w:highlight w:val="none"/>
              </w:rPr>
              <w:t>不得分，最高得</w:t>
            </w:r>
            <w:r>
              <w:rPr>
                <w:rFonts w:hint="eastAsia" w:ascii="仿宋" w:hAnsi="仿宋" w:eastAsia="仿宋" w:cs="仿宋"/>
                <w:b w:val="0"/>
                <w:bCs w:val="0"/>
                <w:color w:val="auto"/>
                <w:sz w:val="24"/>
                <w:szCs w:val="24"/>
                <w:highlight w:val="none"/>
                <w:lang w:val="en-US" w:eastAsia="zh-CN"/>
              </w:rPr>
              <w:t>6</w:t>
            </w:r>
            <w:r>
              <w:rPr>
                <w:rFonts w:hint="eastAsia" w:ascii="仿宋" w:hAnsi="仿宋" w:eastAsia="仿宋" w:cs="仿宋"/>
                <w:b w:val="0"/>
                <w:bCs w:val="0"/>
                <w:color w:val="auto"/>
                <w:sz w:val="24"/>
                <w:szCs w:val="24"/>
                <w:highlight w:val="none"/>
              </w:rPr>
              <w:t>分。（</w:t>
            </w:r>
            <w:r>
              <w:rPr>
                <w:rFonts w:hint="eastAsia" w:ascii="仿宋" w:hAnsi="仿宋" w:eastAsia="仿宋" w:cs="仿宋"/>
                <w:b w:val="0"/>
                <w:bCs w:val="0"/>
                <w:color w:val="auto"/>
                <w:sz w:val="24"/>
                <w:szCs w:val="24"/>
                <w:highlight w:val="none"/>
                <w:lang w:val="en-US" w:eastAsia="zh-CN"/>
              </w:rPr>
              <w:t>6</w:t>
            </w:r>
            <w:r>
              <w:rPr>
                <w:rFonts w:hint="eastAsia" w:ascii="仿宋" w:hAnsi="仿宋" w:eastAsia="仿宋" w:cs="仿宋"/>
                <w:b w:val="0"/>
                <w:bCs w:val="0"/>
                <w:color w:val="auto"/>
                <w:sz w:val="24"/>
                <w:szCs w:val="24"/>
                <w:highlight w:val="none"/>
              </w:rPr>
              <w:t>分）</w:t>
            </w:r>
          </w:p>
        </w:tc>
        <w:tc>
          <w:tcPr>
            <w:tcW w:w="426" w:type="pct"/>
            <w:noWrap w:val="0"/>
            <w:vAlign w:val="center"/>
          </w:tcPr>
          <w:p>
            <w:pPr>
              <w:spacing w:before="157" w:beforeLines="50" w:after="157" w:afterLines="50" w:line="360" w:lineRule="auto"/>
              <w:jc w:val="center"/>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6</w:t>
            </w:r>
          </w:p>
        </w:tc>
        <w:tc>
          <w:tcPr>
            <w:tcW w:w="580" w:type="pct"/>
            <w:noWrap w:val="0"/>
            <w:vAlign w:val="center"/>
          </w:tcPr>
          <w:p>
            <w:pPr>
              <w:spacing w:before="157" w:beforeLines="50" w:after="157" w:afterLines="50" w:line="360" w:lineRule="auto"/>
              <w:jc w:val="center"/>
              <w:rPr>
                <w:rFonts w:hint="eastAsia" w:ascii="仿宋" w:hAnsi="仿宋" w:eastAsia="仿宋" w:cs="仿宋"/>
                <w:b w:val="0"/>
                <w:bCs w:val="0"/>
                <w:color w:val="auto"/>
                <w:sz w:val="24"/>
                <w:szCs w:val="24"/>
                <w:highlight w:val="none"/>
                <w:lang w:val="en-US"/>
              </w:rPr>
            </w:pPr>
            <w:r>
              <w:rPr>
                <w:rFonts w:hint="eastAsia" w:ascii="仿宋" w:hAnsi="仿宋" w:eastAsia="仿宋" w:cs="仿宋"/>
                <w:b w:val="0"/>
                <w:bCs w:val="0"/>
                <w:color w:val="auto"/>
                <w:sz w:val="24"/>
                <w:szCs w:val="24"/>
                <w:highlight w:val="none"/>
                <w:lang w:val="en-US" w:eastAsia="zh-CN"/>
              </w:rPr>
              <w:t>主观分</w:t>
            </w:r>
          </w:p>
        </w:tc>
        <w:tc>
          <w:tcPr>
            <w:tcW w:w="750" w:type="pct"/>
            <w:noWrap w:val="0"/>
            <w:vAlign w:val="center"/>
          </w:tcPr>
          <w:p>
            <w:pPr>
              <w:spacing w:before="157" w:beforeLines="50" w:after="157" w:afterLines="50" w:line="360" w:lineRule="auto"/>
              <w:jc w:val="center"/>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eastAsia="zh-CN"/>
              </w:rPr>
              <w:t>四</w:t>
            </w:r>
            <w:r>
              <w:rPr>
                <w:rFonts w:hint="eastAsia" w:ascii="仿宋" w:hAnsi="仿宋" w:eastAsia="仿宋" w:cs="仿宋"/>
                <w:b w:val="0"/>
                <w:bCs w:val="0"/>
                <w:color w:val="auto"/>
                <w:sz w:val="24"/>
                <w:szCs w:val="24"/>
                <w:highlight w:val="none"/>
              </w:rPr>
              <w:t>、</w:t>
            </w:r>
            <w:r>
              <w:rPr>
                <w:rFonts w:hint="eastAsia" w:ascii="仿宋" w:hAnsi="仿宋" w:eastAsia="仿宋" w:cs="仿宋"/>
                <w:b w:val="0"/>
                <w:bCs w:val="0"/>
                <w:color w:val="auto"/>
                <w:sz w:val="24"/>
                <w:szCs w:val="24"/>
                <w:highlight w:val="none"/>
                <w:lang w:val="en-US" w:eastAsia="zh-CN"/>
              </w:rPr>
              <w:t>供货、</w:t>
            </w:r>
            <w:r>
              <w:rPr>
                <w:rFonts w:hint="eastAsia" w:ascii="仿宋" w:hAnsi="仿宋" w:eastAsia="仿宋" w:cs="仿宋"/>
                <w:b w:val="0"/>
                <w:bCs w:val="0"/>
                <w:color w:val="auto"/>
                <w:sz w:val="24"/>
                <w:szCs w:val="24"/>
                <w:highlight w:val="none"/>
              </w:rPr>
              <w:t>安装调试要求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2" w:hRule="atLeast"/>
        </w:trPr>
        <w:tc>
          <w:tcPr>
            <w:tcW w:w="400" w:type="pct"/>
            <w:noWrap w:val="0"/>
            <w:vAlign w:val="center"/>
          </w:tcPr>
          <w:p>
            <w:pPr>
              <w:spacing w:before="157" w:beforeLines="50" w:after="157" w:afterLines="50" w:line="360" w:lineRule="auto"/>
              <w:jc w:val="center"/>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eastAsia="zh-CN"/>
              </w:rPr>
              <w:t>5</w:t>
            </w:r>
          </w:p>
        </w:tc>
        <w:tc>
          <w:tcPr>
            <w:tcW w:w="2842" w:type="pct"/>
            <w:noWrap w:val="0"/>
            <w:vAlign w:val="center"/>
          </w:tcPr>
          <w:p>
            <w:pPr>
              <w:snapToGrid w:val="0"/>
              <w:spacing w:before="157" w:beforeLines="50" w:after="157" w:afterLines="50" w:line="360" w:lineRule="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zh-CN"/>
              </w:rPr>
              <w:t>针对</w:t>
            </w:r>
            <w:r>
              <w:rPr>
                <w:rFonts w:hint="eastAsia" w:ascii="仿宋" w:hAnsi="仿宋" w:eastAsia="仿宋" w:cs="仿宋"/>
                <w:b w:val="0"/>
                <w:bCs w:val="0"/>
                <w:color w:val="auto"/>
                <w:sz w:val="24"/>
                <w:szCs w:val="24"/>
                <w:highlight w:val="none"/>
                <w:lang w:val="en-US" w:eastAsia="zh-CN"/>
              </w:rPr>
              <w:t>本</w:t>
            </w:r>
            <w:r>
              <w:rPr>
                <w:rFonts w:hint="eastAsia" w:ascii="仿宋" w:hAnsi="仿宋" w:eastAsia="仿宋" w:cs="仿宋"/>
                <w:b w:val="0"/>
                <w:bCs w:val="0"/>
                <w:color w:val="auto"/>
                <w:sz w:val="24"/>
                <w:szCs w:val="24"/>
                <w:highlight w:val="none"/>
                <w:lang w:val="zh-CN"/>
              </w:rPr>
              <w:t>项目的</w:t>
            </w:r>
            <w:r>
              <w:rPr>
                <w:rFonts w:hint="eastAsia" w:ascii="仿宋" w:hAnsi="仿宋" w:eastAsia="仿宋" w:cs="仿宋"/>
                <w:b w:val="0"/>
                <w:bCs w:val="0"/>
                <w:color w:val="auto"/>
                <w:sz w:val="24"/>
                <w:szCs w:val="24"/>
                <w:highlight w:val="none"/>
              </w:rPr>
              <w:t>投标产品</w:t>
            </w:r>
            <w:r>
              <w:rPr>
                <w:rFonts w:hint="eastAsia" w:ascii="仿宋" w:hAnsi="仿宋" w:eastAsia="仿宋" w:cs="仿宋"/>
                <w:b w:val="0"/>
                <w:bCs w:val="0"/>
                <w:color w:val="auto"/>
                <w:sz w:val="24"/>
                <w:szCs w:val="24"/>
                <w:highlight w:val="none"/>
                <w:lang w:val="en-US" w:eastAsia="zh-CN"/>
              </w:rPr>
              <w:t>质量保证</w:t>
            </w:r>
            <w:r>
              <w:rPr>
                <w:rFonts w:hint="eastAsia" w:ascii="仿宋" w:hAnsi="仿宋" w:eastAsia="仿宋" w:cs="仿宋"/>
                <w:b w:val="0"/>
                <w:bCs w:val="0"/>
                <w:color w:val="auto"/>
                <w:sz w:val="24"/>
                <w:szCs w:val="24"/>
                <w:highlight w:val="none"/>
                <w:lang w:val="en-US" w:eastAsia="zh-Hans"/>
              </w:rPr>
              <w:t>承诺</w:t>
            </w:r>
            <w:r>
              <w:rPr>
                <w:rFonts w:hint="eastAsia" w:ascii="仿宋" w:hAnsi="仿宋" w:eastAsia="仿宋" w:cs="仿宋"/>
                <w:b w:val="0"/>
                <w:bCs w:val="0"/>
                <w:color w:val="auto"/>
                <w:sz w:val="24"/>
                <w:szCs w:val="24"/>
                <w:highlight w:val="none"/>
                <w:lang w:eastAsia="zh-CN"/>
              </w:rPr>
              <w:t>（1</w:t>
            </w:r>
            <w:r>
              <w:rPr>
                <w:rFonts w:hint="eastAsia" w:ascii="仿宋" w:hAnsi="仿宋" w:eastAsia="仿宋" w:cs="仿宋"/>
                <w:b w:val="0"/>
                <w:bCs w:val="0"/>
                <w:color w:val="auto"/>
                <w:sz w:val="24"/>
                <w:szCs w:val="24"/>
                <w:highlight w:val="none"/>
                <w:lang w:val="en-US" w:eastAsia="zh-CN"/>
              </w:rPr>
              <w:t>分）：</w:t>
            </w:r>
          </w:p>
          <w:p>
            <w:pPr>
              <w:snapToGrid w:val="0"/>
              <w:spacing w:before="157" w:beforeLines="50" w:after="157" w:afterLines="50" w:line="360" w:lineRule="auto"/>
              <w:jc w:val="left"/>
              <w:rPr>
                <w:rFonts w:hint="eastAsia" w:ascii="仿宋" w:hAnsi="仿宋" w:eastAsia="仿宋" w:cs="仿宋"/>
                <w:b w:val="0"/>
                <w:bCs w:val="0"/>
                <w:color w:val="auto"/>
                <w:sz w:val="24"/>
                <w:szCs w:val="24"/>
                <w:highlight w:val="none"/>
              </w:rPr>
            </w:pPr>
            <w:r>
              <w:rPr>
                <w:rFonts w:hint="eastAsia" w:ascii="仿宋" w:hAnsi="仿宋" w:eastAsia="仿宋" w:cs="仿宋"/>
                <w:color w:val="auto"/>
                <w:sz w:val="24"/>
                <w:szCs w:val="24"/>
                <w:highlight w:val="none"/>
                <w:u w:val="none"/>
              </w:rPr>
              <w:t>投标人</w:t>
            </w:r>
            <w:r>
              <w:rPr>
                <w:rFonts w:hint="eastAsia" w:ascii="仿宋" w:hAnsi="仿宋" w:eastAsia="仿宋" w:cs="仿宋"/>
                <w:color w:val="auto"/>
                <w:sz w:val="24"/>
                <w:szCs w:val="24"/>
                <w:highlight w:val="none"/>
                <w:u w:val="none"/>
                <w:lang w:val="en-US" w:eastAsia="zh-Hans"/>
              </w:rPr>
              <w:t>承诺</w:t>
            </w:r>
            <w:r>
              <w:rPr>
                <w:rFonts w:hint="eastAsia" w:ascii="仿宋" w:hAnsi="仿宋" w:eastAsia="仿宋" w:cs="仿宋"/>
                <w:color w:val="auto"/>
                <w:sz w:val="24"/>
                <w:szCs w:val="24"/>
                <w:highlight w:val="none"/>
                <w:u w:val="none"/>
              </w:rPr>
              <w:t>所提供的产品必须是原装正品、是全新的</w:t>
            </w:r>
            <w:r>
              <w:rPr>
                <w:rFonts w:hint="eastAsia" w:ascii="仿宋" w:hAnsi="仿宋" w:eastAsia="仿宋" w:cs="仿宋"/>
                <w:color w:val="auto"/>
                <w:sz w:val="24"/>
                <w:szCs w:val="24"/>
                <w:highlight w:val="none"/>
                <w:u w:val="none"/>
                <w:lang w:eastAsia="zh-CN"/>
              </w:rPr>
              <w:t>（2023年1月1日</w:t>
            </w:r>
            <w:r>
              <w:rPr>
                <w:rFonts w:hint="eastAsia" w:ascii="仿宋" w:hAnsi="仿宋" w:eastAsia="仿宋" w:cs="仿宋"/>
                <w:color w:val="auto"/>
                <w:sz w:val="24"/>
                <w:szCs w:val="24"/>
                <w:highlight w:val="none"/>
                <w:u w:val="none"/>
                <w:lang w:val="en-US" w:eastAsia="zh-CN"/>
              </w:rPr>
              <w:t>后生产）</w:t>
            </w:r>
            <w:r>
              <w:rPr>
                <w:rFonts w:hint="eastAsia" w:ascii="仿宋" w:hAnsi="仿宋" w:eastAsia="仿宋" w:cs="仿宋"/>
                <w:color w:val="auto"/>
                <w:sz w:val="24"/>
                <w:szCs w:val="24"/>
                <w:highlight w:val="none"/>
                <w:u w:val="none"/>
              </w:rPr>
              <w:t>、未使用过的，符合采购文件要求以及</w:t>
            </w:r>
            <w:r>
              <w:rPr>
                <w:rFonts w:hint="eastAsia" w:ascii="仿宋" w:hAnsi="仿宋" w:eastAsia="仿宋" w:cs="仿宋"/>
                <w:color w:val="auto"/>
                <w:sz w:val="24"/>
                <w:highlight w:val="none"/>
                <w:u w:val="none"/>
              </w:rPr>
              <w:t>《GB/T 31446-2015 LED主动发光道路交通标志》</w:t>
            </w:r>
            <w:r>
              <w:rPr>
                <w:rFonts w:hint="eastAsia" w:ascii="仿宋" w:hAnsi="仿宋" w:eastAsia="仿宋" w:cs="仿宋"/>
                <w:color w:val="auto"/>
                <w:sz w:val="24"/>
                <w:szCs w:val="24"/>
                <w:highlight w:val="none"/>
                <w:u w:val="none"/>
              </w:rPr>
              <w:t>。</w:t>
            </w:r>
            <w:r>
              <w:rPr>
                <w:rFonts w:hint="eastAsia" w:ascii="仿宋" w:hAnsi="仿宋" w:eastAsia="仿宋" w:cs="仿宋"/>
                <w:color w:val="auto"/>
                <w:sz w:val="24"/>
                <w:szCs w:val="24"/>
                <w:highlight w:val="none"/>
                <w:u w:val="none"/>
                <w:lang w:val="en-US" w:eastAsia="zh-Hans"/>
              </w:rPr>
              <w:t>承诺</w:t>
            </w:r>
            <w:r>
              <w:rPr>
                <w:rFonts w:hint="eastAsia" w:ascii="仿宋" w:hAnsi="仿宋" w:eastAsia="仿宋" w:cs="仿宋"/>
                <w:b w:val="0"/>
                <w:bCs w:val="0"/>
                <w:color w:val="auto"/>
                <w:sz w:val="24"/>
                <w:szCs w:val="24"/>
                <w:highlight w:val="none"/>
                <w:lang w:val="en-US" w:eastAsia="zh-CN"/>
              </w:rPr>
              <w:t>满足</w:t>
            </w:r>
            <w:r>
              <w:rPr>
                <w:rFonts w:hint="eastAsia" w:ascii="仿宋" w:hAnsi="仿宋" w:eastAsia="仿宋" w:cs="仿宋"/>
                <w:b w:val="0"/>
                <w:bCs w:val="0"/>
                <w:color w:val="auto"/>
                <w:sz w:val="24"/>
                <w:szCs w:val="24"/>
                <w:highlight w:val="none"/>
              </w:rPr>
              <w:t>得1分，不</w:t>
            </w:r>
            <w:r>
              <w:rPr>
                <w:rFonts w:hint="eastAsia" w:ascii="仿宋" w:hAnsi="仿宋" w:eastAsia="仿宋" w:cs="仿宋"/>
                <w:b w:val="0"/>
                <w:bCs w:val="0"/>
                <w:color w:val="auto"/>
                <w:sz w:val="24"/>
                <w:szCs w:val="24"/>
                <w:highlight w:val="none"/>
                <w:lang w:val="en-US" w:eastAsia="zh-CN"/>
              </w:rPr>
              <w:t>满足</w:t>
            </w:r>
            <w:r>
              <w:rPr>
                <w:rFonts w:hint="eastAsia" w:ascii="仿宋" w:hAnsi="仿宋" w:eastAsia="仿宋" w:cs="仿宋"/>
                <w:b w:val="0"/>
                <w:bCs w:val="0"/>
                <w:color w:val="auto"/>
                <w:sz w:val="24"/>
                <w:szCs w:val="24"/>
                <w:highlight w:val="none"/>
              </w:rPr>
              <w:t>不得分。</w:t>
            </w:r>
          </w:p>
        </w:tc>
        <w:tc>
          <w:tcPr>
            <w:tcW w:w="426" w:type="pct"/>
            <w:noWrap w:val="0"/>
            <w:vAlign w:val="center"/>
          </w:tcPr>
          <w:p>
            <w:pPr>
              <w:spacing w:before="157" w:beforeLines="50" w:after="157" w:afterLines="50" w:line="360" w:lineRule="auto"/>
              <w:ind w:firstLine="240" w:firstLineChars="100"/>
              <w:jc w:val="left"/>
              <w:outlineLvl w:val="0"/>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eastAsia="zh-CN"/>
              </w:rPr>
              <w:t>1</w:t>
            </w:r>
          </w:p>
        </w:tc>
        <w:tc>
          <w:tcPr>
            <w:tcW w:w="580" w:type="pct"/>
            <w:noWrap w:val="0"/>
            <w:vAlign w:val="center"/>
          </w:tcPr>
          <w:p>
            <w:pPr>
              <w:spacing w:before="157" w:beforeLines="50" w:after="157" w:afterLines="50" w:line="360" w:lineRule="auto"/>
              <w:jc w:val="center"/>
              <w:outlineLvl w:val="0"/>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客观分</w:t>
            </w:r>
          </w:p>
        </w:tc>
        <w:tc>
          <w:tcPr>
            <w:tcW w:w="750" w:type="pct"/>
            <w:noWrap w:val="0"/>
            <w:vAlign w:val="center"/>
          </w:tcPr>
          <w:p>
            <w:pPr>
              <w:snapToGrid w:val="0"/>
              <w:spacing w:before="157" w:beforeLines="50" w:after="157" w:afterLines="50" w:line="360" w:lineRule="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五、</w:t>
            </w:r>
            <w:r>
              <w:rPr>
                <w:rFonts w:hint="eastAsia" w:ascii="仿宋" w:hAnsi="仿宋" w:eastAsia="仿宋" w:cs="仿宋"/>
                <w:b w:val="0"/>
                <w:bCs w:val="0"/>
                <w:color w:val="auto"/>
                <w:sz w:val="24"/>
                <w:szCs w:val="24"/>
                <w:highlight w:val="none"/>
              </w:rPr>
              <w:t>质量保证措施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8" w:hRule="atLeast"/>
        </w:trPr>
        <w:tc>
          <w:tcPr>
            <w:tcW w:w="400" w:type="pct"/>
            <w:noWrap w:val="0"/>
            <w:vAlign w:val="center"/>
          </w:tcPr>
          <w:p>
            <w:pPr>
              <w:spacing w:before="157" w:beforeLines="50" w:after="157" w:afterLines="50"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6</w:t>
            </w:r>
          </w:p>
        </w:tc>
        <w:tc>
          <w:tcPr>
            <w:tcW w:w="2842" w:type="pct"/>
            <w:noWrap w:val="0"/>
            <w:vAlign w:val="center"/>
          </w:tcPr>
          <w:p>
            <w:pPr>
              <w:snapToGrid w:val="0"/>
              <w:spacing w:before="157" w:beforeLines="50" w:after="157" w:afterLines="50" w:line="360" w:lineRule="auto"/>
              <w:jc w:val="left"/>
              <w:rPr>
                <w:rFonts w:hint="eastAsia" w:ascii="仿宋" w:hAnsi="仿宋" w:eastAsia="仿宋" w:cs="仿宋"/>
                <w:color w:val="auto"/>
                <w:sz w:val="24"/>
                <w:szCs w:val="24"/>
                <w:highlight w:val="none"/>
                <w:u w:val="none"/>
                <w:lang w:eastAsia="zh-Hans"/>
              </w:rPr>
            </w:pPr>
            <w:r>
              <w:rPr>
                <w:rFonts w:hint="eastAsia" w:ascii="仿宋" w:hAnsi="仿宋" w:eastAsia="仿宋" w:cs="仿宋"/>
                <w:color w:val="auto"/>
                <w:sz w:val="24"/>
                <w:szCs w:val="24"/>
                <w:highlight w:val="none"/>
                <w:u w:val="none"/>
                <w:lang w:val="en-US" w:eastAsia="zh-Hans"/>
              </w:rPr>
              <w:t>针对重大安保活动服务承诺</w:t>
            </w:r>
            <w:r>
              <w:rPr>
                <w:rFonts w:hint="eastAsia" w:ascii="仿宋" w:hAnsi="仿宋" w:eastAsia="仿宋" w:cs="仿宋"/>
                <w:color w:val="auto"/>
                <w:sz w:val="24"/>
                <w:szCs w:val="24"/>
                <w:highlight w:val="none"/>
                <w:u w:val="none"/>
                <w:lang w:eastAsia="zh-Hans"/>
              </w:rPr>
              <w:t>：</w:t>
            </w:r>
          </w:p>
          <w:p>
            <w:pPr>
              <w:snapToGrid w:val="0"/>
              <w:spacing w:before="157" w:beforeLines="50" w:after="157" w:afterLines="5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none"/>
                <w:lang w:val="en-US" w:eastAsia="zh-Hans"/>
              </w:rPr>
              <w:t>投标人承诺在重大活动时期，根据采购人需求，通过派遣人员驻场值守，对电子车道屏设备进行安全保障。针对重大活动安全保障，要求5分钟内电话响应，1小时内到达现场。承诺</w:t>
            </w:r>
            <w:r>
              <w:rPr>
                <w:rFonts w:hint="eastAsia" w:ascii="仿宋" w:hAnsi="仿宋" w:eastAsia="仿宋" w:cs="仿宋"/>
                <w:b w:val="0"/>
                <w:bCs w:val="0"/>
                <w:color w:val="auto"/>
                <w:sz w:val="24"/>
                <w:szCs w:val="24"/>
                <w:highlight w:val="none"/>
                <w:lang w:val="en-US" w:eastAsia="zh-CN"/>
              </w:rPr>
              <w:t>满足</w:t>
            </w:r>
            <w:r>
              <w:rPr>
                <w:rFonts w:hint="eastAsia" w:ascii="仿宋" w:hAnsi="仿宋" w:eastAsia="仿宋" w:cs="仿宋"/>
                <w:b w:val="0"/>
                <w:bCs w:val="0"/>
                <w:color w:val="auto"/>
                <w:sz w:val="24"/>
                <w:szCs w:val="24"/>
                <w:highlight w:val="none"/>
              </w:rPr>
              <w:t>得1分，不</w:t>
            </w:r>
            <w:r>
              <w:rPr>
                <w:rFonts w:hint="eastAsia" w:ascii="仿宋" w:hAnsi="仿宋" w:eastAsia="仿宋" w:cs="仿宋"/>
                <w:b w:val="0"/>
                <w:bCs w:val="0"/>
                <w:color w:val="auto"/>
                <w:sz w:val="24"/>
                <w:szCs w:val="24"/>
                <w:highlight w:val="none"/>
                <w:lang w:val="en-US" w:eastAsia="zh-CN"/>
              </w:rPr>
              <w:t>满足</w:t>
            </w:r>
            <w:r>
              <w:rPr>
                <w:rFonts w:hint="eastAsia" w:ascii="仿宋" w:hAnsi="仿宋" w:eastAsia="仿宋" w:cs="仿宋"/>
                <w:b w:val="0"/>
                <w:bCs w:val="0"/>
                <w:color w:val="auto"/>
                <w:sz w:val="24"/>
                <w:szCs w:val="24"/>
                <w:highlight w:val="none"/>
              </w:rPr>
              <w:t>不得分。</w:t>
            </w:r>
          </w:p>
        </w:tc>
        <w:tc>
          <w:tcPr>
            <w:tcW w:w="426" w:type="pct"/>
            <w:noWrap w:val="0"/>
            <w:vAlign w:val="center"/>
          </w:tcPr>
          <w:p>
            <w:pPr>
              <w:spacing w:before="157" w:beforeLines="50" w:after="157" w:afterLines="50" w:line="360" w:lineRule="auto"/>
              <w:jc w:val="center"/>
              <w:rPr>
                <w:rFonts w:hint="eastAsia" w:ascii="仿宋" w:hAnsi="仿宋" w:eastAsia="仿宋" w:cs="仿宋"/>
                <w:color w:val="auto"/>
                <w:kern w:val="2"/>
                <w:sz w:val="24"/>
                <w:szCs w:val="24"/>
                <w:highlight w:val="none"/>
                <w:lang w:eastAsia="zh-CN" w:bidi="ar-SA"/>
              </w:rPr>
            </w:pPr>
            <w:r>
              <w:rPr>
                <w:rFonts w:hint="eastAsia" w:ascii="仿宋" w:hAnsi="仿宋" w:eastAsia="仿宋" w:cs="仿宋"/>
                <w:color w:val="auto"/>
                <w:sz w:val="24"/>
                <w:szCs w:val="24"/>
                <w:highlight w:val="none"/>
                <w:lang w:eastAsia="zh-CN"/>
              </w:rPr>
              <w:t>1</w:t>
            </w:r>
          </w:p>
        </w:tc>
        <w:tc>
          <w:tcPr>
            <w:tcW w:w="580" w:type="pct"/>
            <w:noWrap w:val="0"/>
            <w:vAlign w:val="center"/>
          </w:tcPr>
          <w:p>
            <w:pPr>
              <w:spacing w:before="157" w:beforeLines="50" w:after="157" w:afterLines="50"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Hans"/>
              </w:rPr>
              <w:t>客</w:t>
            </w:r>
            <w:r>
              <w:rPr>
                <w:rFonts w:hint="eastAsia" w:ascii="仿宋" w:hAnsi="仿宋" w:eastAsia="仿宋" w:cs="仿宋"/>
                <w:color w:val="auto"/>
                <w:sz w:val="24"/>
                <w:szCs w:val="24"/>
                <w:highlight w:val="none"/>
                <w:lang w:val="en-US" w:eastAsia="zh-CN"/>
              </w:rPr>
              <w:t>观分</w:t>
            </w:r>
          </w:p>
        </w:tc>
        <w:tc>
          <w:tcPr>
            <w:tcW w:w="750" w:type="pct"/>
            <w:noWrap w:val="0"/>
            <w:vAlign w:val="center"/>
          </w:tcPr>
          <w:p>
            <w:pPr>
              <w:spacing w:before="157" w:beforeLines="50" w:after="157" w:afterLines="50" w:line="360" w:lineRule="auto"/>
              <w:jc w:val="both"/>
              <w:rPr>
                <w:rFonts w:hint="eastAsia" w:ascii="仿宋" w:hAnsi="仿宋" w:eastAsia="仿宋" w:cs="仿宋"/>
                <w:color w:val="auto"/>
                <w:sz w:val="24"/>
                <w:szCs w:val="24"/>
                <w:highlight w:val="none"/>
                <w:lang w:val="en-US" w:eastAsia="zh-Hans"/>
              </w:rPr>
            </w:pPr>
            <w:r>
              <w:rPr>
                <w:rFonts w:hint="eastAsia" w:ascii="仿宋" w:hAnsi="仿宋" w:eastAsia="仿宋" w:cs="仿宋"/>
                <w:color w:val="auto"/>
                <w:sz w:val="24"/>
                <w:szCs w:val="24"/>
                <w:highlight w:val="none"/>
                <w:lang w:val="en-US" w:eastAsia="zh-Hans"/>
              </w:rPr>
              <w:t>六</w:t>
            </w:r>
            <w:r>
              <w:rPr>
                <w:rFonts w:hint="eastAsia" w:ascii="仿宋" w:hAnsi="仿宋" w:eastAsia="仿宋" w:cs="仿宋"/>
                <w:color w:val="auto"/>
                <w:sz w:val="24"/>
                <w:szCs w:val="24"/>
                <w:highlight w:val="none"/>
                <w:lang w:eastAsia="zh-Hans"/>
              </w:rPr>
              <w:t>、</w:t>
            </w:r>
            <w:r>
              <w:rPr>
                <w:rFonts w:hint="eastAsia" w:ascii="仿宋" w:hAnsi="仿宋" w:eastAsia="仿宋" w:cs="仿宋"/>
                <w:color w:val="auto"/>
                <w:sz w:val="24"/>
                <w:szCs w:val="24"/>
                <w:highlight w:val="none"/>
                <w:lang w:val="en-US" w:eastAsia="zh-Hans"/>
              </w:rPr>
              <w:t>重大安保活动服务承诺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8" w:hRule="atLeast"/>
        </w:trPr>
        <w:tc>
          <w:tcPr>
            <w:tcW w:w="400" w:type="pct"/>
            <w:noWrap w:val="0"/>
            <w:vAlign w:val="center"/>
          </w:tcPr>
          <w:p>
            <w:pPr>
              <w:spacing w:before="157" w:beforeLines="50" w:after="157" w:afterLines="50"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7</w:t>
            </w:r>
          </w:p>
        </w:tc>
        <w:tc>
          <w:tcPr>
            <w:tcW w:w="2842" w:type="pct"/>
            <w:noWrap w:val="0"/>
            <w:vAlign w:val="center"/>
          </w:tcPr>
          <w:p>
            <w:pPr>
              <w:snapToGrid w:val="0"/>
              <w:spacing w:before="157" w:beforeLines="50" w:after="157" w:afterLines="5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针对</w:t>
            </w:r>
            <w:r>
              <w:rPr>
                <w:rFonts w:hint="eastAsia" w:ascii="仿宋" w:hAnsi="仿宋" w:eastAsia="仿宋" w:cs="仿宋"/>
                <w:color w:val="auto"/>
                <w:sz w:val="24"/>
                <w:szCs w:val="24"/>
                <w:highlight w:val="none"/>
                <w:lang w:val="en-US" w:eastAsia="zh-CN"/>
              </w:rPr>
              <w:t>本</w:t>
            </w:r>
            <w:r>
              <w:rPr>
                <w:rFonts w:hint="eastAsia" w:ascii="仿宋" w:hAnsi="仿宋" w:eastAsia="仿宋" w:cs="仿宋"/>
                <w:color w:val="auto"/>
                <w:sz w:val="24"/>
                <w:szCs w:val="24"/>
                <w:highlight w:val="none"/>
                <w:lang w:val="zh-CN"/>
              </w:rPr>
              <w:t>项目的</w:t>
            </w:r>
            <w:r>
              <w:rPr>
                <w:rFonts w:hint="eastAsia" w:ascii="仿宋" w:hAnsi="仿宋" w:eastAsia="仿宋" w:cs="仿宋"/>
                <w:color w:val="auto"/>
                <w:sz w:val="24"/>
                <w:szCs w:val="24"/>
                <w:highlight w:val="none"/>
              </w:rPr>
              <w:t>投标产品</w:t>
            </w:r>
            <w:r>
              <w:rPr>
                <w:rFonts w:hint="eastAsia" w:ascii="仿宋" w:hAnsi="仿宋" w:eastAsia="仿宋" w:cs="仿宋"/>
                <w:color w:val="auto"/>
                <w:sz w:val="24"/>
                <w:szCs w:val="24"/>
                <w:highlight w:val="none"/>
                <w:lang w:val="zh-CN"/>
              </w:rPr>
              <w:t>的</w:t>
            </w:r>
            <w:r>
              <w:rPr>
                <w:rFonts w:hint="eastAsia" w:ascii="仿宋" w:hAnsi="仿宋" w:eastAsia="仿宋" w:cs="仿宋"/>
                <w:color w:val="auto"/>
                <w:sz w:val="24"/>
                <w:szCs w:val="24"/>
                <w:highlight w:val="none"/>
              </w:rPr>
              <w:t>服务</w:t>
            </w:r>
            <w:r>
              <w:rPr>
                <w:rFonts w:hint="eastAsia" w:ascii="仿宋" w:hAnsi="仿宋" w:eastAsia="仿宋" w:cs="仿宋"/>
                <w:color w:val="auto"/>
                <w:sz w:val="24"/>
                <w:szCs w:val="24"/>
                <w:highlight w:val="none"/>
                <w:lang w:val="en-US" w:eastAsia="zh-CN"/>
              </w:rPr>
              <w:t>方案</w:t>
            </w:r>
            <w:r>
              <w:rPr>
                <w:rFonts w:hint="eastAsia" w:ascii="仿宋" w:hAnsi="仿宋" w:eastAsia="仿宋" w:cs="仿宋"/>
                <w:color w:val="auto"/>
                <w:sz w:val="24"/>
                <w:szCs w:val="24"/>
                <w:highlight w:val="none"/>
              </w:rPr>
              <w:t>情况：</w:t>
            </w:r>
          </w:p>
          <w:p>
            <w:pPr>
              <w:snapToGrid w:val="0"/>
              <w:spacing w:before="157" w:beforeLines="50" w:after="157" w:afterLines="50"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针对本项目</w:t>
            </w:r>
            <w:r>
              <w:rPr>
                <w:rFonts w:hint="eastAsia" w:ascii="仿宋" w:hAnsi="仿宋" w:eastAsia="仿宋" w:cs="仿宋"/>
                <w:bCs w:val="0"/>
                <w:color w:val="auto"/>
                <w:sz w:val="24"/>
                <w:szCs w:val="24"/>
                <w:highlight w:val="none"/>
                <w:lang w:val="en-US" w:eastAsia="zh-CN"/>
              </w:rPr>
              <w:t>产品的</w:t>
            </w:r>
            <w:r>
              <w:rPr>
                <w:rFonts w:hint="eastAsia" w:ascii="仿宋" w:hAnsi="仿宋" w:eastAsia="仿宋" w:cs="仿宋"/>
                <w:color w:val="auto"/>
                <w:sz w:val="24"/>
                <w:szCs w:val="24"/>
                <w:highlight w:val="none"/>
                <w:lang w:val="en-US" w:eastAsia="zh-CN"/>
              </w:rPr>
              <w:t>服务方案，提供常规检查、</w:t>
            </w:r>
            <w:r>
              <w:rPr>
                <w:rFonts w:hint="eastAsia" w:ascii="仿宋" w:hAnsi="仿宋" w:eastAsia="仿宋" w:cs="仿宋"/>
                <w:color w:val="auto"/>
                <w:sz w:val="24"/>
                <w:szCs w:val="24"/>
                <w:highlight w:val="none"/>
              </w:rPr>
              <w:t>维护、清洁、保养方案合理、详细、可行</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有针对性的</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每项方案</w:t>
            </w:r>
            <w:r>
              <w:rPr>
                <w:rFonts w:hint="eastAsia" w:ascii="仿宋" w:hAnsi="仿宋" w:eastAsia="仿宋" w:cs="仿宋"/>
                <w:color w:val="auto"/>
                <w:sz w:val="24"/>
                <w:szCs w:val="24"/>
                <w:highlight w:val="none"/>
                <w:lang w:val="en-US" w:eastAsia="zh-CN"/>
              </w:rPr>
              <w:t>满足采购人要求的</w:t>
            </w:r>
            <w:r>
              <w:rPr>
                <w:rFonts w:hint="eastAsia" w:ascii="仿宋" w:hAnsi="仿宋" w:eastAsia="仿宋" w:cs="仿宋"/>
                <w:color w:val="auto"/>
                <w:sz w:val="24"/>
                <w:szCs w:val="24"/>
                <w:highlight w:val="none"/>
              </w:rPr>
              <w:t>得</w:t>
            </w:r>
            <w:r>
              <w:rPr>
                <w:rFonts w:hint="eastAsia" w:ascii="仿宋" w:hAnsi="仿宋" w:eastAsia="仿宋" w:cs="仿宋"/>
                <w:color w:val="auto"/>
                <w:sz w:val="24"/>
                <w:szCs w:val="24"/>
                <w:highlight w:val="none"/>
                <w:lang w:eastAsia="zh-CN"/>
              </w:rPr>
              <w:t>6</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val="en-US" w:eastAsia="zh-CN"/>
              </w:rPr>
              <w:t>不满足</w:t>
            </w:r>
            <w:r>
              <w:rPr>
                <w:rFonts w:hint="eastAsia" w:ascii="仿宋" w:hAnsi="仿宋" w:eastAsia="仿宋" w:cs="仿宋"/>
                <w:color w:val="auto"/>
                <w:sz w:val="24"/>
                <w:szCs w:val="24"/>
                <w:highlight w:val="none"/>
              </w:rPr>
              <w:t>不得分，最高得</w:t>
            </w:r>
            <w:r>
              <w:rPr>
                <w:rFonts w:hint="eastAsia" w:ascii="仿宋" w:hAnsi="仿宋" w:eastAsia="仿宋" w:cs="仿宋"/>
                <w:color w:val="auto"/>
                <w:sz w:val="24"/>
                <w:szCs w:val="24"/>
                <w:highlight w:val="none"/>
                <w:lang w:eastAsia="zh-CN"/>
              </w:rPr>
              <w:t>6</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6</w:t>
            </w:r>
            <w:r>
              <w:rPr>
                <w:rFonts w:hint="eastAsia" w:ascii="仿宋" w:hAnsi="仿宋" w:eastAsia="仿宋" w:cs="仿宋"/>
                <w:color w:val="auto"/>
                <w:sz w:val="24"/>
                <w:szCs w:val="24"/>
                <w:highlight w:val="none"/>
              </w:rPr>
              <w:t>分）</w:t>
            </w:r>
          </w:p>
        </w:tc>
        <w:tc>
          <w:tcPr>
            <w:tcW w:w="426" w:type="pct"/>
            <w:noWrap w:val="0"/>
            <w:vAlign w:val="center"/>
          </w:tcPr>
          <w:p>
            <w:pPr>
              <w:spacing w:before="157" w:beforeLines="50" w:after="157" w:afterLines="50"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6</w:t>
            </w:r>
          </w:p>
        </w:tc>
        <w:tc>
          <w:tcPr>
            <w:tcW w:w="580" w:type="pct"/>
            <w:noWrap w:val="0"/>
            <w:vAlign w:val="center"/>
          </w:tcPr>
          <w:p>
            <w:pPr>
              <w:spacing w:before="157" w:beforeLines="50" w:after="157" w:afterLines="50"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主观分</w:t>
            </w:r>
          </w:p>
        </w:tc>
        <w:tc>
          <w:tcPr>
            <w:tcW w:w="750" w:type="pct"/>
            <w:noWrap w:val="0"/>
            <w:vAlign w:val="center"/>
          </w:tcPr>
          <w:p>
            <w:pPr>
              <w:spacing w:before="157" w:beforeLines="50" w:after="157" w:afterLines="50"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Hans"/>
              </w:rPr>
              <w:t>七</w:t>
            </w:r>
            <w:r>
              <w:rPr>
                <w:rFonts w:hint="eastAsia" w:ascii="仿宋" w:hAnsi="仿宋" w:eastAsia="仿宋" w:cs="仿宋"/>
                <w:color w:val="auto"/>
                <w:sz w:val="24"/>
                <w:szCs w:val="24"/>
                <w:highlight w:val="none"/>
                <w:lang w:val="en-US" w:eastAsia="zh-CN"/>
              </w:rPr>
              <w:t>、服务</w:t>
            </w:r>
            <w:r>
              <w:rPr>
                <w:rFonts w:hint="eastAsia" w:ascii="仿宋" w:hAnsi="仿宋" w:eastAsia="仿宋" w:cs="仿宋"/>
                <w:color w:val="auto"/>
                <w:sz w:val="24"/>
                <w:szCs w:val="24"/>
                <w:highlight w:val="none"/>
                <w:u w:val="none"/>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1" w:hRule="atLeast"/>
        </w:trPr>
        <w:tc>
          <w:tcPr>
            <w:tcW w:w="400" w:type="pct"/>
            <w:noWrap w:val="0"/>
            <w:vAlign w:val="center"/>
          </w:tcPr>
          <w:p>
            <w:pPr>
              <w:spacing w:before="157" w:beforeLines="50" w:after="157" w:afterLines="50"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8</w:t>
            </w:r>
          </w:p>
        </w:tc>
        <w:tc>
          <w:tcPr>
            <w:tcW w:w="2842" w:type="pct"/>
            <w:noWrap w:val="0"/>
            <w:vAlign w:val="center"/>
          </w:tcPr>
          <w:p>
            <w:pPr>
              <w:spacing w:before="157" w:beforeLines="50" w:after="157" w:afterLines="50" w:line="360" w:lineRule="auto"/>
              <w:ind w:left="0" w:leftChars="0" w:firstLine="0" w:firstLineChars="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针对</w:t>
            </w:r>
            <w:r>
              <w:rPr>
                <w:rFonts w:hint="eastAsia" w:ascii="仿宋" w:hAnsi="仿宋" w:eastAsia="仿宋" w:cs="仿宋"/>
                <w:color w:val="auto"/>
                <w:sz w:val="24"/>
                <w:szCs w:val="24"/>
                <w:highlight w:val="none"/>
                <w:lang w:val="en-US" w:eastAsia="zh-CN"/>
              </w:rPr>
              <w:t>本</w:t>
            </w:r>
            <w:r>
              <w:rPr>
                <w:rFonts w:hint="eastAsia" w:ascii="仿宋" w:hAnsi="仿宋" w:eastAsia="仿宋" w:cs="仿宋"/>
                <w:color w:val="auto"/>
                <w:sz w:val="24"/>
                <w:szCs w:val="24"/>
                <w:highlight w:val="none"/>
                <w:lang w:val="zh-CN"/>
              </w:rPr>
              <w:t>项目的项目</w:t>
            </w:r>
            <w:r>
              <w:rPr>
                <w:rFonts w:hint="eastAsia" w:ascii="仿宋" w:hAnsi="仿宋" w:eastAsia="仿宋" w:cs="仿宋"/>
                <w:color w:val="auto"/>
                <w:sz w:val="24"/>
                <w:szCs w:val="24"/>
                <w:highlight w:val="none"/>
                <w:lang w:eastAsia="zh-CN"/>
              </w:rPr>
              <w:t>人</w:t>
            </w:r>
            <w:r>
              <w:rPr>
                <w:rFonts w:hint="eastAsia" w:ascii="仿宋" w:hAnsi="仿宋" w:eastAsia="仿宋" w:cs="仿宋"/>
                <w:color w:val="auto"/>
                <w:sz w:val="24"/>
                <w:szCs w:val="24"/>
                <w:highlight w:val="none"/>
                <w:lang w:val="en-US" w:eastAsia="zh-CN"/>
              </w:rPr>
              <w:t>员</w:t>
            </w:r>
            <w:r>
              <w:rPr>
                <w:rFonts w:hint="eastAsia" w:ascii="仿宋" w:hAnsi="仿宋" w:eastAsia="仿宋" w:cs="仿宋"/>
                <w:color w:val="auto"/>
                <w:sz w:val="24"/>
                <w:szCs w:val="24"/>
                <w:highlight w:val="none"/>
                <w:lang w:val="zh-CN"/>
              </w:rPr>
              <w:t>情况（</w:t>
            </w:r>
            <w:r>
              <w:rPr>
                <w:rFonts w:hint="eastAsia" w:ascii="仿宋" w:hAnsi="仿宋" w:eastAsia="仿宋" w:cs="仿宋"/>
                <w:color w:val="auto"/>
                <w:sz w:val="24"/>
                <w:szCs w:val="24"/>
                <w:highlight w:val="none"/>
                <w:lang w:eastAsia="zh-CN"/>
              </w:rPr>
              <w:t>6</w:t>
            </w:r>
            <w:r>
              <w:rPr>
                <w:rFonts w:hint="eastAsia" w:ascii="仿宋" w:hAnsi="仿宋" w:eastAsia="仿宋" w:cs="仿宋"/>
                <w:color w:val="auto"/>
                <w:sz w:val="24"/>
                <w:szCs w:val="24"/>
                <w:highlight w:val="none"/>
                <w:lang w:val="zh-CN"/>
              </w:rPr>
              <w:t>分）：</w:t>
            </w:r>
          </w:p>
          <w:p>
            <w:pPr>
              <w:pStyle w:val="2"/>
              <w:numPr>
                <w:ilvl w:val="0"/>
                <w:numId w:val="0"/>
              </w:numPr>
              <w:tabs>
                <w:tab w:val="left" w:pos="0"/>
                <w:tab w:val="clear" w:pos="432"/>
              </w:tabs>
              <w:ind w:leftChars="0"/>
              <w:rPr>
                <w:rFonts w:hint="eastAsia" w:ascii="仿宋" w:hAnsi="仿宋" w:eastAsia="仿宋" w:cs="仿宋"/>
                <w:color w:val="auto"/>
                <w:sz w:val="24"/>
                <w:szCs w:val="24"/>
                <w:highlight w:val="none"/>
                <w:lang w:val="zh-CN"/>
              </w:rPr>
            </w:pPr>
            <w:r>
              <w:rPr>
                <w:rFonts w:hint="eastAsia" w:ascii="仿宋" w:hAnsi="仿宋" w:eastAsia="仿宋" w:cs="仿宋"/>
                <w:b w:val="0"/>
                <w:bCs w:val="0"/>
                <w:color w:val="auto"/>
                <w:kern w:val="2"/>
                <w:sz w:val="24"/>
                <w:szCs w:val="24"/>
                <w:highlight w:val="none"/>
                <w:lang w:val="en-US" w:eastAsia="zh-CN" w:bidi="ar-SA"/>
              </w:rPr>
              <w:t>投标人需配备1名项目负责人，负责与采购人对接，对接处理技术及其他售后问题，以保证采购人的正常使用。</w:t>
            </w:r>
            <w:r>
              <w:rPr>
                <w:rFonts w:hint="eastAsia" w:ascii="仿宋" w:hAnsi="仿宋" w:eastAsia="仿宋" w:cs="仿宋"/>
                <w:b w:val="0"/>
                <w:bCs w:val="0"/>
                <w:color w:val="auto"/>
                <w:kern w:val="2"/>
                <w:sz w:val="24"/>
                <w:szCs w:val="24"/>
                <w:highlight w:val="none"/>
                <w:lang w:eastAsia="zh-CN" w:bidi="ar-SA"/>
              </w:rPr>
              <w:t>（1）</w:t>
            </w:r>
            <w:r>
              <w:rPr>
                <w:rFonts w:hint="eastAsia" w:ascii="仿宋" w:hAnsi="仿宋" w:eastAsia="仿宋" w:cs="仿宋"/>
                <w:b w:val="0"/>
                <w:bCs w:val="0"/>
                <w:color w:val="auto"/>
                <w:kern w:val="2"/>
                <w:sz w:val="24"/>
                <w:szCs w:val="24"/>
                <w:highlight w:val="none"/>
                <w:lang w:val="en-US" w:eastAsia="zh-Hans" w:bidi="ar-SA"/>
              </w:rPr>
              <w:t>年龄</w:t>
            </w:r>
            <w:r>
              <w:rPr>
                <w:rFonts w:hint="eastAsia" w:ascii="仿宋" w:hAnsi="仿宋" w:eastAsia="仿宋" w:cs="仿宋"/>
                <w:b w:val="0"/>
                <w:bCs w:val="0"/>
                <w:color w:val="auto"/>
                <w:kern w:val="2"/>
                <w:sz w:val="24"/>
                <w:szCs w:val="24"/>
                <w:highlight w:val="none"/>
                <w:lang w:eastAsia="zh-Hans" w:bidi="ar-SA"/>
              </w:rPr>
              <w:t>55</w:t>
            </w:r>
            <w:r>
              <w:rPr>
                <w:rFonts w:hint="eastAsia" w:ascii="仿宋" w:hAnsi="仿宋" w:eastAsia="仿宋" w:cs="仿宋"/>
                <w:b w:val="0"/>
                <w:bCs w:val="0"/>
                <w:color w:val="auto"/>
                <w:kern w:val="2"/>
                <w:sz w:val="24"/>
                <w:szCs w:val="24"/>
                <w:highlight w:val="none"/>
                <w:lang w:val="en-US" w:eastAsia="zh-Hans" w:bidi="ar-SA"/>
              </w:rPr>
              <w:t>周岁</w:t>
            </w:r>
            <w:r>
              <w:rPr>
                <w:rFonts w:hint="eastAsia" w:ascii="仿宋" w:hAnsi="仿宋" w:eastAsia="仿宋" w:cs="仿宋"/>
                <w:b w:val="0"/>
                <w:bCs w:val="0"/>
                <w:color w:val="auto"/>
                <w:kern w:val="2"/>
                <w:sz w:val="24"/>
                <w:szCs w:val="24"/>
                <w:highlight w:val="none"/>
                <w:lang w:eastAsia="zh-Hans" w:bidi="ar-SA"/>
              </w:rPr>
              <w:t>（</w:t>
            </w:r>
            <w:r>
              <w:rPr>
                <w:rFonts w:hint="eastAsia" w:ascii="仿宋" w:hAnsi="仿宋" w:eastAsia="仿宋" w:cs="仿宋"/>
                <w:b w:val="0"/>
                <w:bCs w:val="0"/>
                <w:color w:val="auto"/>
                <w:kern w:val="2"/>
                <w:sz w:val="24"/>
                <w:szCs w:val="24"/>
                <w:highlight w:val="none"/>
                <w:lang w:val="en-US" w:eastAsia="zh-Hans" w:bidi="ar-SA"/>
              </w:rPr>
              <w:t>含</w:t>
            </w:r>
            <w:r>
              <w:rPr>
                <w:rFonts w:hint="eastAsia" w:ascii="仿宋" w:hAnsi="仿宋" w:eastAsia="仿宋" w:cs="仿宋"/>
                <w:b w:val="0"/>
                <w:bCs w:val="0"/>
                <w:color w:val="auto"/>
                <w:kern w:val="2"/>
                <w:sz w:val="24"/>
                <w:szCs w:val="24"/>
                <w:highlight w:val="none"/>
                <w:lang w:eastAsia="zh-Hans" w:bidi="ar-SA"/>
              </w:rPr>
              <w:t>）</w:t>
            </w:r>
            <w:r>
              <w:rPr>
                <w:rFonts w:hint="eastAsia" w:ascii="仿宋" w:hAnsi="仿宋" w:eastAsia="仿宋" w:cs="仿宋"/>
                <w:b w:val="0"/>
                <w:bCs w:val="0"/>
                <w:color w:val="auto"/>
                <w:kern w:val="2"/>
                <w:sz w:val="24"/>
                <w:szCs w:val="24"/>
                <w:highlight w:val="none"/>
                <w:lang w:val="en-US" w:eastAsia="zh-Hans" w:bidi="ar-SA"/>
              </w:rPr>
              <w:t>以下</w:t>
            </w:r>
            <w:r>
              <w:rPr>
                <w:rFonts w:hint="eastAsia" w:ascii="仿宋" w:hAnsi="仿宋" w:eastAsia="仿宋" w:cs="仿宋"/>
                <w:b w:val="0"/>
                <w:bCs w:val="0"/>
                <w:color w:val="auto"/>
                <w:kern w:val="2"/>
                <w:sz w:val="24"/>
                <w:szCs w:val="24"/>
                <w:highlight w:val="none"/>
                <w:lang w:eastAsia="zh-Hans" w:bidi="ar-SA"/>
              </w:rPr>
              <w:t>，</w:t>
            </w:r>
            <w:r>
              <w:rPr>
                <w:rFonts w:hint="eastAsia" w:ascii="仿宋" w:hAnsi="仿宋" w:eastAsia="仿宋" w:cs="仿宋"/>
                <w:b w:val="0"/>
                <w:bCs w:val="0"/>
                <w:color w:val="auto"/>
                <w:kern w:val="2"/>
                <w:sz w:val="24"/>
                <w:szCs w:val="24"/>
                <w:highlight w:val="none"/>
                <w:lang w:val="en-US" w:eastAsia="zh-CN" w:bidi="ar-SA"/>
              </w:rPr>
              <w:t>本科及以上学历，</w:t>
            </w:r>
            <w:r>
              <w:rPr>
                <w:rFonts w:hint="eastAsia" w:ascii="仿宋" w:hAnsi="仿宋" w:eastAsia="仿宋" w:cs="仿宋"/>
                <w:b w:val="0"/>
                <w:bCs w:val="0"/>
                <w:color w:val="auto"/>
                <w:kern w:val="2"/>
                <w:sz w:val="24"/>
                <w:szCs w:val="24"/>
                <w:highlight w:val="none"/>
                <w:lang w:eastAsia="zh-CN" w:bidi="ar-SA"/>
              </w:rPr>
              <w:t>（2）</w:t>
            </w:r>
            <w:r>
              <w:rPr>
                <w:rFonts w:hint="eastAsia" w:ascii="仿宋" w:hAnsi="仿宋" w:eastAsia="仿宋" w:cs="仿宋"/>
                <w:b w:val="0"/>
                <w:bCs w:val="0"/>
                <w:color w:val="auto"/>
                <w:kern w:val="2"/>
                <w:sz w:val="24"/>
                <w:szCs w:val="24"/>
                <w:highlight w:val="none"/>
                <w:lang w:val="en-US" w:eastAsia="zh-CN" w:bidi="ar-SA"/>
              </w:rPr>
              <w:t>具备类似</w:t>
            </w:r>
            <w:r>
              <w:rPr>
                <w:rFonts w:hint="eastAsia" w:ascii="仿宋" w:hAnsi="仿宋" w:eastAsia="仿宋" w:cs="仿宋"/>
                <w:b w:val="0"/>
                <w:bCs w:val="0"/>
                <w:color w:val="auto"/>
                <w:kern w:val="2"/>
                <w:sz w:val="24"/>
                <w:szCs w:val="24"/>
                <w:highlight w:val="none"/>
                <w:u w:val="none"/>
                <w:lang w:val="en-US" w:eastAsia="zh-CN" w:bidi="ar-SA"/>
              </w:rPr>
              <w:t>电子车道屏项目</w:t>
            </w:r>
            <w:r>
              <w:rPr>
                <w:rFonts w:hint="eastAsia" w:ascii="仿宋" w:hAnsi="仿宋" w:eastAsia="仿宋" w:cs="仿宋"/>
                <w:b w:val="0"/>
                <w:bCs w:val="0"/>
                <w:color w:val="auto"/>
                <w:kern w:val="2"/>
                <w:sz w:val="24"/>
                <w:szCs w:val="24"/>
                <w:highlight w:val="none"/>
                <w:lang w:val="en-US" w:eastAsia="zh-CN" w:bidi="ar-SA"/>
              </w:rPr>
              <w:t>工作经验（需提供项目合同，项目合同如不能体现项目负责人信息需同时提供业主证明材料），须提供项目负责人的社保缴纳证明材料，及投标人和项目负责人共同出具的在项目服务期间为本项目提供服务的承诺函。</w:t>
            </w:r>
            <w:r>
              <w:rPr>
                <w:rFonts w:hint="eastAsia" w:ascii="仿宋" w:hAnsi="仿宋" w:eastAsia="仿宋" w:cs="仿宋"/>
                <w:color w:val="auto"/>
                <w:sz w:val="24"/>
                <w:szCs w:val="24"/>
                <w:highlight w:val="none"/>
              </w:rPr>
              <w:t>每一项</w:t>
            </w:r>
            <w:r>
              <w:rPr>
                <w:rFonts w:hint="eastAsia" w:ascii="仿宋" w:hAnsi="仿宋" w:eastAsia="仿宋" w:cs="仿宋"/>
                <w:color w:val="auto"/>
                <w:sz w:val="24"/>
                <w:szCs w:val="24"/>
                <w:highlight w:val="none"/>
                <w:lang w:val="en-US" w:eastAsia="zh-CN"/>
              </w:rPr>
              <w:t>满足</w:t>
            </w:r>
            <w:r>
              <w:rPr>
                <w:rFonts w:hint="eastAsia" w:ascii="仿宋" w:hAnsi="仿宋" w:eastAsia="仿宋" w:cs="仿宋"/>
                <w:color w:val="auto"/>
                <w:sz w:val="24"/>
                <w:szCs w:val="24"/>
                <w:highlight w:val="none"/>
              </w:rPr>
              <w:t>得</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val="en-US" w:eastAsia="zh-CN"/>
              </w:rPr>
              <w:t>不满足</w:t>
            </w:r>
            <w:r>
              <w:rPr>
                <w:rFonts w:hint="eastAsia" w:ascii="仿宋" w:hAnsi="仿宋" w:eastAsia="仿宋" w:cs="仿宋"/>
                <w:color w:val="auto"/>
                <w:sz w:val="24"/>
                <w:szCs w:val="24"/>
                <w:highlight w:val="none"/>
              </w:rPr>
              <w:t>不得分，</w:t>
            </w:r>
            <w:r>
              <w:rPr>
                <w:rFonts w:hint="eastAsia" w:ascii="仿宋" w:hAnsi="仿宋" w:eastAsia="仿宋" w:cs="仿宋"/>
                <w:color w:val="auto"/>
                <w:sz w:val="24"/>
                <w:szCs w:val="24"/>
                <w:highlight w:val="none"/>
                <w:lang w:val="zh-CN"/>
              </w:rPr>
              <w:t>最高得</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lang w:val="zh-CN"/>
              </w:rPr>
              <w:t>分</w:t>
            </w:r>
            <w:r>
              <w:rPr>
                <w:rFonts w:hint="eastAsia" w:ascii="仿宋" w:hAnsi="仿宋" w:eastAsia="仿宋" w:cs="仿宋"/>
                <w:color w:val="auto"/>
                <w:sz w:val="24"/>
                <w:szCs w:val="24"/>
                <w:highlight w:val="none"/>
              </w:rPr>
              <w:t>。</w:t>
            </w:r>
          </w:p>
        </w:tc>
        <w:tc>
          <w:tcPr>
            <w:tcW w:w="426" w:type="pct"/>
            <w:noWrap w:val="0"/>
            <w:vAlign w:val="center"/>
          </w:tcPr>
          <w:p>
            <w:pPr>
              <w:spacing w:before="157" w:beforeLines="50" w:after="157" w:afterLines="50"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6</w:t>
            </w:r>
          </w:p>
        </w:tc>
        <w:tc>
          <w:tcPr>
            <w:tcW w:w="580" w:type="pct"/>
            <w:noWrap w:val="0"/>
            <w:vAlign w:val="center"/>
          </w:tcPr>
          <w:p>
            <w:pPr>
              <w:spacing w:before="157" w:beforeLines="50" w:after="157" w:afterLines="50"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bCs/>
                <w:color w:val="auto"/>
                <w:sz w:val="24"/>
                <w:szCs w:val="24"/>
                <w:highlight w:val="none"/>
              </w:rPr>
              <w:t>客观分</w:t>
            </w:r>
          </w:p>
        </w:tc>
        <w:tc>
          <w:tcPr>
            <w:tcW w:w="750" w:type="pct"/>
            <w:noWrap w:val="0"/>
            <w:vAlign w:val="center"/>
          </w:tcPr>
          <w:p>
            <w:pPr>
              <w:spacing w:before="157" w:beforeLines="50" w:after="157" w:afterLines="50"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Hans"/>
              </w:rPr>
              <w:t>八</w:t>
            </w:r>
            <w:r>
              <w:rPr>
                <w:rFonts w:hint="eastAsia" w:ascii="仿宋" w:hAnsi="仿宋" w:eastAsia="仿宋" w:cs="仿宋"/>
                <w:color w:val="auto"/>
                <w:sz w:val="24"/>
                <w:szCs w:val="24"/>
                <w:highlight w:val="none"/>
              </w:rPr>
              <w:t>、人员要求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0" w:hRule="atLeast"/>
        </w:trPr>
        <w:tc>
          <w:tcPr>
            <w:tcW w:w="400" w:type="pct"/>
            <w:noWrap w:val="0"/>
            <w:vAlign w:val="center"/>
          </w:tcPr>
          <w:p>
            <w:pPr>
              <w:spacing w:before="157" w:beforeLines="50" w:after="157" w:afterLines="50"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9</w:t>
            </w:r>
          </w:p>
        </w:tc>
        <w:tc>
          <w:tcPr>
            <w:tcW w:w="2842" w:type="pct"/>
            <w:noWrap w:val="0"/>
            <w:vAlign w:val="top"/>
          </w:tcPr>
          <w:p>
            <w:pPr>
              <w:spacing w:before="157" w:beforeLines="50" w:after="157" w:afterLines="50" w:line="360" w:lineRule="auto"/>
              <w:rPr>
                <w:rFonts w:hint="eastAsia" w:ascii="仿宋" w:hAnsi="仿宋" w:eastAsia="仿宋" w:cs="仿宋"/>
                <w:color w:val="auto"/>
                <w:sz w:val="24"/>
                <w:szCs w:val="24"/>
                <w:highlight w:val="none"/>
              </w:rPr>
            </w:pPr>
            <w:r>
              <w:rPr>
                <w:rFonts w:hint="eastAsia" w:ascii="仿宋" w:hAnsi="仿宋" w:eastAsia="仿宋" w:cs="仿宋"/>
                <w:b w:val="0"/>
                <w:bCs w:val="0"/>
                <w:color w:val="auto"/>
                <w:sz w:val="24"/>
                <w:szCs w:val="24"/>
                <w:highlight w:val="none"/>
              </w:rPr>
              <w:t>投标</w:t>
            </w:r>
            <w:r>
              <w:rPr>
                <w:rFonts w:hint="eastAsia" w:ascii="仿宋" w:hAnsi="仿宋" w:eastAsia="仿宋" w:cs="仿宋"/>
                <w:b w:val="0"/>
                <w:bCs w:val="0"/>
                <w:color w:val="auto"/>
                <w:sz w:val="24"/>
                <w:szCs w:val="24"/>
                <w:highlight w:val="none"/>
                <w:lang w:val="en-US" w:eastAsia="zh-CN"/>
              </w:rPr>
              <w:t>人</w:t>
            </w:r>
            <w:r>
              <w:rPr>
                <w:rFonts w:hint="eastAsia" w:ascii="仿宋" w:hAnsi="仿宋" w:eastAsia="仿宋" w:cs="仿宋"/>
                <w:b w:val="0"/>
                <w:bCs w:val="0"/>
                <w:color w:val="auto"/>
                <w:sz w:val="24"/>
                <w:szCs w:val="24"/>
                <w:highlight w:val="none"/>
              </w:rPr>
              <w:t>同类项目的成功经验（</w:t>
            </w:r>
            <w:r>
              <w:rPr>
                <w:rFonts w:hint="eastAsia" w:ascii="仿宋" w:hAnsi="仿宋" w:eastAsia="仿宋" w:cs="仿宋"/>
                <w:b w:val="0"/>
                <w:bCs w:val="0"/>
                <w:color w:val="auto"/>
                <w:sz w:val="24"/>
                <w:szCs w:val="24"/>
                <w:highlight w:val="none"/>
                <w:lang w:eastAsia="zh-CN"/>
              </w:rPr>
              <w:t>3</w:t>
            </w:r>
            <w:r>
              <w:rPr>
                <w:rFonts w:hint="eastAsia" w:ascii="仿宋" w:hAnsi="仿宋" w:eastAsia="仿宋" w:cs="仿宋"/>
                <w:b w:val="0"/>
                <w:bCs w:val="0"/>
                <w:color w:val="auto"/>
                <w:sz w:val="24"/>
                <w:szCs w:val="24"/>
                <w:highlight w:val="none"/>
              </w:rPr>
              <w:t>分）：截止投标时间近三年以来投标</w:t>
            </w:r>
            <w:r>
              <w:rPr>
                <w:rFonts w:hint="eastAsia" w:ascii="仿宋" w:hAnsi="仿宋" w:eastAsia="仿宋" w:cs="仿宋"/>
                <w:b w:val="0"/>
                <w:bCs w:val="0"/>
                <w:color w:val="auto"/>
                <w:sz w:val="24"/>
                <w:szCs w:val="24"/>
                <w:highlight w:val="none"/>
                <w:lang w:val="en-US" w:eastAsia="zh-CN"/>
              </w:rPr>
              <w:t>人</w:t>
            </w:r>
            <w:r>
              <w:rPr>
                <w:rFonts w:hint="eastAsia" w:ascii="仿宋" w:hAnsi="仿宋" w:eastAsia="仿宋" w:cs="仿宋"/>
                <w:b w:val="0"/>
                <w:bCs w:val="0"/>
                <w:color w:val="auto"/>
                <w:sz w:val="24"/>
                <w:szCs w:val="24"/>
                <w:highlight w:val="none"/>
              </w:rPr>
              <w:t>独立完成</w:t>
            </w:r>
            <w:r>
              <w:rPr>
                <w:rFonts w:hint="default" w:ascii="仿宋" w:hAnsi="仿宋" w:eastAsia="仿宋" w:cs="仿宋"/>
                <w:color w:val="auto"/>
                <w:sz w:val="24"/>
                <w:szCs w:val="24"/>
                <w:highlight w:val="none"/>
                <w:u w:val="none"/>
                <w:lang w:eastAsia="zh-Hans"/>
              </w:rPr>
              <w:t>电子车道屏设备项目（第二次）</w:t>
            </w:r>
            <w:r>
              <w:rPr>
                <w:rFonts w:hint="eastAsia" w:ascii="仿宋" w:hAnsi="仿宋" w:eastAsia="仿宋" w:cs="仿宋"/>
                <w:b w:val="0"/>
                <w:bCs w:val="0"/>
                <w:color w:val="auto"/>
                <w:sz w:val="24"/>
                <w:szCs w:val="24"/>
                <w:highlight w:val="none"/>
              </w:rPr>
              <w:t>实施的成功经验情况，须同时提供合同和采购人验收报告（或验收证明），每个得1分，最高得</w:t>
            </w:r>
            <w:r>
              <w:rPr>
                <w:rFonts w:hint="eastAsia" w:ascii="仿宋" w:hAnsi="仿宋" w:eastAsia="仿宋" w:cs="仿宋"/>
                <w:b w:val="0"/>
                <w:bCs w:val="0"/>
                <w:color w:val="auto"/>
                <w:sz w:val="24"/>
                <w:szCs w:val="24"/>
                <w:highlight w:val="none"/>
                <w:lang w:eastAsia="zh-CN"/>
              </w:rPr>
              <w:t>3</w:t>
            </w:r>
            <w:r>
              <w:rPr>
                <w:rFonts w:hint="eastAsia" w:ascii="仿宋" w:hAnsi="仿宋" w:eastAsia="仿宋" w:cs="仿宋"/>
                <w:b w:val="0"/>
                <w:bCs w:val="0"/>
                <w:color w:val="auto"/>
                <w:sz w:val="24"/>
                <w:szCs w:val="24"/>
                <w:highlight w:val="none"/>
              </w:rPr>
              <w:t>分。</w:t>
            </w:r>
          </w:p>
        </w:tc>
        <w:tc>
          <w:tcPr>
            <w:tcW w:w="426" w:type="pct"/>
            <w:noWrap w:val="0"/>
            <w:vAlign w:val="center"/>
          </w:tcPr>
          <w:p>
            <w:pPr>
              <w:spacing w:before="157" w:beforeLines="50" w:after="157" w:afterLines="50"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580" w:type="pct"/>
            <w:noWrap w:val="0"/>
            <w:vAlign w:val="center"/>
          </w:tcPr>
          <w:p>
            <w:pPr>
              <w:spacing w:before="157" w:beforeLines="50" w:after="157" w:afterLines="50"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客观分</w:t>
            </w:r>
          </w:p>
        </w:tc>
        <w:tc>
          <w:tcPr>
            <w:tcW w:w="750" w:type="pct"/>
            <w:noWrap w:val="0"/>
            <w:vAlign w:val="center"/>
          </w:tcPr>
          <w:p>
            <w:pPr>
              <w:spacing w:before="157" w:beforeLines="50" w:after="157" w:afterLines="50"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Hans"/>
              </w:rPr>
              <w:t>九</w:t>
            </w:r>
            <w:r>
              <w:rPr>
                <w:rFonts w:hint="eastAsia" w:ascii="仿宋" w:hAnsi="仿宋" w:eastAsia="仿宋" w:cs="仿宋"/>
                <w:color w:val="auto"/>
                <w:sz w:val="24"/>
                <w:szCs w:val="24"/>
                <w:highlight w:val="none"/>
              </w:rPr>
              <w:t>、类似项目建设的经验情况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82" w:hRule="atLeast"/>
        </w:trPr>
        <w:tc>
          <w:tcPr>
            <w:tcW w:w="400" w:type="pct"/>
            <w:noWrap w:val="0"/>
            <w:vAlign w:val="center"/>
          </w:tcPr>
          <w:p>
            <w:pPr>
              <w:spacing w:before="157" w:beforeLines="50" w:after="157" w:afterLines="50"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CN"/>
              </w:rPr>
              <w:t>0</w:t>
            </w:r>
          </w:p>
        </w:tc>
        <w:tc>
          <w:tcPr>
            <w:tcW w:w="2842" w:type="pct"/>
            <w:noWrap w:val="0"/>
            <w:vAlign w:val="top"/>
          </w:tcPr>
          <w:p>
            <w:pPr>
              <w:spacing w:before="157" w:beforeLines="50" w:after="157" w:afterLines="50" w:line="360" w:lineRule="auto"/>
              <w:outlineLvl w:val="0"/>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有效投标报价的最低价作为评标基准价，其最低报价为满分；按［投标报价得分=（评标基准价/投标报价）*</w:t>
            </w:r>
            <w:r>
              <w:rPr>
                <w:rFonts w:hint="eastAsia" w:ascii="仿宋" w:hAnsi="仿宋" w:eastAsia="仿宋" w:cs="仿宋"/>
                <w:b w:val="0"/>
                <w:bCs w:val="0"/>
                <w:color w:val="auto"/>
                <w:sz w:val="24"/>
                <w:szCs w:val="24"/>
                <w:highlight w:val="none"/>
                <w:lang w:eastAsia="zh-CN"/>
              </w:rPr>
              <w:t>40</w:t>
            </w:r>
            <w:r>
              <w:rPr>
                <w:rFonts w:hint="eastAsia" w:ascii="仿宋" w:hAnsi="仿宋" w:eastAsia="仿宋" w:cs="仿宋"/>
                <w:b w:val="0"/>
                <w:bCs w:val="0"/>
                <w:color w:val="auto"/>
                <w:sz w:val="24"/>
                <w:szCs w:val="24"/>
                <w:highlight w:val="none"/>
              </w:rPr>
              <w:t>］的计算公式计算。</w:t>
            </w:r>
          </w:p>
          <w:p>
            <w:pPr>
              <w:widowControl/>
              <w:shd w:val="clear" w:color="auto" w:fill="FFFFFF"/>
              <w:adjustRightInd/>
              <w:spacing w:before="157" w:beforeLines="50" w:after="157" w:afterLines="50" w:line="360" w:lineRule="auto"/>
              <w:ind w:firstLine="420"/>
              <w:jc w:val="left"/>
              <w:rPr>
                <w:rFonts w:hint="eastAsia" w:ascii="仿宋" w:hAnsi="仿宋" w:eastAsia="仿宋" w:cs="仿宋"/>
                <w:color w:val="auto"/>
                <w:sz w:val="24"/>
                <w:szCs w:val="24"/>
                <w:highlight w:val="none"/>
              </w:rPr>
            </w:pPr>
            <w:r>
              <w:rPr>
                <w:rFonts w:hint="eastAsia" w:ascii="仿宋" w:hAnsi="仿宋" w:eastAsia="仿宋" w:cs="仿宋"/>
                <w:b w:val="0"/>
                <w:bCs w:val="0"/>
                <w:color w:val="auto"/>
                <w:sz w:val="24"/>
                <w:szCs w:val="24"/>
                <w:highlight w:val="none"/>
              </w:rPr>
              <w:t>评标过程中，不得去掉报价中的最高报价和最低报价。</w:t>
            </w:r>
          </w:p>
        </w:tc>
        <w:tc>
          <w:tcPr>
            <w:tcW w:w="426" w:type="pct"/>
            <w:noWrap w:val="0"/>
            <w:vAlign w:val="center"/>
          </w:tcPr>
          <w:p>
            <w:pPr>
              <w:spacing w:before="157" w:beforeLines="50" w:after="157" w:afterLines="50"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40</w:t>
            </w:r>
          </w:p>
        </w:tc>
        <w:tc>
          <w:tcPr>
            <w:tcW w:w="580" w:type="pct"/>
            <w:noWrap w:val="0"/>
            <w:vAlign w:val="center"/>
          </w:tcPr>
          <w:p>
            <w:pPr>
              <w:spacing w:before="157" w:beforeLines="50" w:after="157" w:afterLines="50" w:line="360" w:lineRule="auto"/>
              <w:rPr>
                <w:rFonts w:hint="eastAsia" w:ascii="仿宋" w:hAnsi="仿宋" w:eastAsia="仿宋" w:cs="仿宋"/>
                <w:color w:val="auto"/>
                <w:sz w:val="24"/>
                <w:szCs w:val="24"/>
                <w:highlight w:val="none"/>
              </w:rPr>
            </w:pPr>
          </w:p>
        </w:tc>
        <w:tc>
          <w:tcPr>
            <w:tcW w:w="750" w:type="pct"/>
            <w:noWrap w:val="0"/>
            <w:vAlign w:val="center"/>
          </w:tcPr>
          <w:p>
            <w:pPr>
              <w:spacing w:before="157" w:beforeLines="50" w:after="157" w:afterLines="50"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r>
    </w:tbl>
    <w:p>
      <w:pPr>
        <w:snapToGrid w:val="0"/>
        <w:spacing w:line="360" w:lineRule="auto"/>
        <w:rPr>
          <w:rFonts w:hint="eastAsia" w:ascii="仿宋" w:hAnsi="仿宋" w:eastAsia="仿宋" w:cs="仿宋"/>
          <w:b/>
          <w:color w:val="auto"/>
          <w:sz w:val="24"/>
          <w:szCs w:val="24"/>
          <w:highlight w:val="none"/>
          <w:shd w:val="clear" w:color="auto" w:fill="FFFFFF"/>
        </w:rPr>
      </w:pPr>
    </w:p>
    <w:p>
      <w:pPr>
        <w:snapToGrid w:val="0"/>
        <w:spacing w:line="360" w:lineRule="auto"/>
        <w:ind w:firstLine="325" w:firstLineChars="135"/>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shd w:val="clear" w:color="auto" w:fill="FFFFFF"/>
        </w:rPr>
        <w:t> *备注：</w:t>
      </w:r>
      <w:r>
        <w:rPr>
          <w:rFonts w:hint="eastAsia" w:ascii="仿宋" w:hAnsi="仿宋" w:eastAsia="仿宋" w:cs="仿宋"/>
          <w:color w:val="auto"/>
          <w:sz w:val="24"/>
          <w:szCs w:val="24"/>
          <w:highlight w:val="none"/>
          <w:shd w:val="clear" w:color="auto" w:fill="FFFFFF"/>
        </w:rPr>
        <w:t>投标人编制投标文件（商务技术文件部分）时，建议按此目录（序号和内容）提供评标标准相应的商务技术资料。 </w:t>
      </w:r>
    </w:p>
    <w:p>
      <w:pPr>
        <w:snapToGrid w:val="0"/>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一、评标方法</w:t>
      </w:r>
    </w:p>
    <w:p>
      <w:pPr>
        <w:adjustRightInd/>
        <w:spacing w:line="360" w:lineRule="auto"/>
        <w:ind w:firstLine="472" w:firstLineChars="196"/>
        <w:rPr>
          <w:rFonts w:hint="eastAsia" w:ascii="仿宋" w:hAnsi="仿宋" w:eastAsia="仿宋" w:cs="仿宋"/>
          <w:color w:val="auto"/>
          <w:kern w:val="0"/>
          <w:sz w:val="24"/>
          <w:szCs w:val="24"/>
          <w:highlight w:val="none"/>
        </w:rPr>
      </w:pPr>
      <w:r>
        <w:rPr>
          <w:rFonts w:hint="eastAsia" w:ascii="仿宋" w:hAnsi="仿宋" w:eastAsia="仿宋" w:cs="仿宋"/>
          <w:b/>
          <w:color w:val="auto"/>
          <w:kern w:val="0"/>
          <w:sz w:val="24"/>
          <w:szCs w:val="24"/>
          <w:highlight w:val="none"/>
        </w:rPr>
        <w:t>1.本项目采用综合评分法。</w:t>
      </w:r>
      <w:r>
        <w:rPr>
          <w:rFonts w:hint="eastAsia" w:ascii="仿宋" w:hAnsi="仿宋" w:eastAsia="仿宋" w:cs="仿宋"/>
          <w:color w:val="auto"/>
          <w:kern w:val="0"/>
          <w:sz w:val="24"/>
          <w:szCs w:val="24"/>
          <w:highlight w:val="none"/>
        </w:rPr>
        <w:t>综合评分法，是指投标文件满足招标文件全部实质性要求，且按照评审因素的量化指标评审得分最高的投标人为中标候选人的评标方法。</w:t>
      </w:r>
    </w:p>
    <w:p>
      <w:pPr>
        <w:snapToGrid w:val="0"/>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二、评标标准</w:t>
      </w:r>
    </w:p>
    <w:p>
      <w:pPr>
        <w:spacing w:line="360" w:lineRule="auto"/>
        <w:ind w:firstLine="472" w:firstLineChars="196"/>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w:t>
      </w:r>
      <w:r>
        <w:rPr>
          <w:rFonts w:hint="eastAsia" w:ascii="仿宋" w:hAnsi="仿宋" w:eastAsia="仿宋" w:cs="仿宋"/>
          <w:color w:val="auto"/>
          <w:sz w:val="24"/>
          <w:szCs w:val="24"/>
          <w:highlight w:val="none"/>
        </w:rPr>
        <w:t xml:space="preserve"> </w:t>
      </w:r>
      <w:r>
        <w:rPr>
          <w:rFonts w:hint="eastAsia" w:ascii="仿宋" w:hAnsi="仿宋" w:eastAsia="仿宋" w:cs="仿宋"/>
          <w:b/>
          <w:color w:val="auto"/>
          <w:sz w:val="24"/>
          <w:szCs w:val="24"/>
          <w:highlight w:val="none"/>
        </w:rPr>
        <w:t>评标标准：</w:t>
      </w:r>
      <w:r>
        <w:rPr>
          <w:rFonts w:hint="eastAsia" w:ascii="仿宋" w:hAnsi="仿宋" w:eastAsia="仿宋" w:cs="仿宋"/>
          <w:color w:val="auto"/>
          <w:kern w:val="0"/>
          <w:sz w:val="24"/>
          <w:szCs w:val="24"/>
          <w:highlight w:val="none"/>
        </w:rPr>
        <w:t>见评标办法前附表。</w:t>
      </w:r>
    </w:p>
    <w:p>
      <w:pPr>
        <w:snapToGrid w:val="0"/>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三、评标程序</w:t>
      </w:r>
    </w:p>
    <w:p>
      <w:pPr>
        <w:spacing w:line="360" w:lineRule="auto"/>
        <w:ind w:firstLine="472" w:firstLineChars="196"/>
        <w:rPr>
          <w:rFonts w:hint="eastAsia" w:ascii="仿宋" w:hAnsi="仿宋" w:eastAsia="仿宋" w:cs="仿宋"/>
          <w:color w:val="auto"/>
          <w:kern w:val="0"/>
          <w:sz w:val="24"/>
          <w:szCs w:val="24"/>
          <w:highlight w:val="none"/>
        </w:rPr>
      </w:pPr>
      <w:r>
        <w:rPr>
          <w:rFonts w:hint="eastAsia" w:ascii="仿宋" w:hAnsi="仿宋" w:eastAsia="仿宋" w:cs="仿宋"/>
          <w:b/>
          <w:color w:val="auto"/>
          <w:kern w:val="0"/>
          <w:sz w:val="24"/>
          <w:szCs w:val="24"/>
          <w:highlight w:val="none"/>
        </w:rPr>
        <w:t>3.1符合性审查。</w:t>
      </w:r>
      <w:r>
        <w:rPr>
          <w:rFonts w:hint="eastAsia" w:ascii="仿宋" w:hAnsi="仿宋" w:eastAsia="仿宋" w:cs="仿宋"/>
          <w:color w:val="auto"/>
          <w:kern w:val="0"/>
          <w:sz w:val="24"/>
          <w:szCs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color w:val="auto"/>
          <w:kern w:val="0"/>
          <w:sz w:val="24"/>
          <w:szCs w:val="24"/>
          <w:highlight w:val="none"/>
        </w:rPr>
      </w:pPr>
      <w:r>
        <w:rPr>
          <w:rFonts w:hint="eastAsia" w:ascii="仿宋" w:hAnsi="仿宋" w:eastAsia="仿宋" w:cs="仿宋"/>
          <w:b/>
          <w:color w:val="auto"/>
          <w:kern w:val="0"/>
          <w:sz w:val="24"/>
          <w:szCs w:val="24"/>
          <w:highlight w:val="none"/>
        </w:rPr>
        <w:t>3.2 比较与评价。</w:t>
      </w:r>
      <w:r>
        <w:rPr>
          <w:rFonts w:hint="eastAsia" w:ascii="仿宋" w:hAnsi="仿宋" w:eastAsia="仿宋" w:cs="仿宋"/>
          <w:color w:val="auto"/>
          <w:kern w:val="0"/>
          <w:sz w:val="24"/>
          <w:szCs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color w:val="auto"/>
          <w:kern w:val="0"/>
          <w:sz w:val="24"/>
          <w:szCs w:val="24"/>
          <w:highlight w:val="none"/>
        </w:rPr>
      </w:pPr>
      <w:r>
        <w:rPr>
          <w:rFonts w:hint="eastAsia" w:ascii="仿宋" w:hAnsi="仿宋" w:eastAsia="仿宋" w:cs="仿宋"/>
          <w:b/>
          <w:color w:val="auto"/>
          <w:kern w:val="0"/>
          <w:sz w:val="24"/>
          <w:szCs w:val="24"/>
          <w:highlight w:val="none"/>
        </w:rPr>
        <w:t>3.3汇总商务技术得分。</w:t>
      </w:r>
      <w:r>
        <w:rPr>
          <w:rFonts w:hint="eastAsia" w:ascii="仿宋" w:hAnsi="仿宋" w:eastAsia="仿宋" w:cs="仿宋"/>
          <w:color w:val="auto"/>
          <w:kern w:val="0"/>
          <w:sz w:val="24"/>
          <w:szCs w:val="24"/>
          <w:highlight w:val="none"/>
        </w:rPr>
        <w:t>评标委员会各成员应当独立对每个投标人的商务和技术文件进行评价，并汇总商务技术得分情况。推进采购需求和评审因素编制的科学化和精细化，评审小组成员个人主观打分偏离所有评审小组成员主观打分平均值30%以上的，由评审委员会启动评分畸高、畸低行为认定程序，限制专家自由裁量权。</w:t>
      </w:r>
    </w:p>
    <w:p>
      <w:pPr>
        <w:spacing w:line="360" w:lineRule="auto"/>
        <w:ind w:firstLine="472" w:firstLineChars="196"/>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3.4报价评审。</w:t>
      </w:r>
    </w:p>
    <w:p>
      <w:pPr>
        <w:pStyle w:val="128"/>
        <w:spacing w:before="0"/>
        <w:ind w:firstLine="508" w:firstLineChars="212"/>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3.4.1投标文件报价出现前后不一致的，按照下列规定修正：</w:t>
      </w:r>
    </w:p>
    <w:p>
      <w:pPr>
        <w:pStyle w:val="128"/>
        <w:spacing w:before="0"/>
        <w:ind w:firstLine="42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3.4.1.1投标文件中开标一览表(报价表)内容与投标文件中相应内容不一致的，以开标一览表(报价表)为准;</w:t>
      </w:r>
    </w:p>
    <w:p>
      <w:pPr>
        <w:pStyle w:val="128"/>
        <w:spacing w:before="0"/>
        <w:ind w:firstLine="42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3.4.1.2大写金额和小写金额不一致的，以大写金额为准;</w:t>
      </w:r>
    </w:p>
    <w:p>
      <w:pPr>
        <w:pStyle w:val="128"/>
        <w:spacing w:before="0"/>
        <w:ind w:firstLine="42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3.4.1.3单价金额小数点或者百分比有明显错位的，以开标一览表的总价为准，并修改单价;</w:t>
      </w:r>
    </w:p>
    <w:p>
      <w:pPr>
        <w:pStyle w:val="128"/>
        <w:spacing w:before="0"/>
        <w:ind w:firstLine="42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3.4.1.4总价金额与按单价汇总金额不一致的，以单价金额计算结果为准。</w:t>
      </w:r>
    </w:p>
    <w:p>
      <w:pPr>
        <w:pStyle w:val="128"/>
        <w:spacing w:before="0"/>
        <w:ind w:firstLine="42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3.4.2投标文件出现不是唯一的、有选择性投标报价的，投标无效。</w:t>
      </w:r>
    </w:p>
    <w:p>
      <w:pPr>
        <w:snapToGrid w:val="0"/>
        <w:spacing w:line="360" w:lineRule="auto"/>
        <w:ind w:firstLine="480" w:firstLineChars="2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3.4.3投标报价超过招标文件中规定的预算金额的，投标无效。</w:t>
      </w:r>
    </w:p>
    <w:p>
      <w:pPr>
        <w:spacing w:line="360" w:lineRule="auto"/>
        <w:ind w:firstLine="426"/>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3.4.4评标委员会认为投标人的报价明显低于其他通过符合性审查投标人的报价，</w:t>
      </w:r>
      <w:r>
        <w:rPr>
          <w:rFonts w:hint="eastAsia" w:ascii="仿宋" w:hAnsi="仿宋" w:eastAsia="仿宋" w:cs="仿宋"/>
          <w:b/>
          <w:color w:val="auto"/>
          <w:sz w:val="24"/>
          <w:szCs w:val="24"/>
          <w:highlight w:val="none"/>
        </w:rPr>
        <w:t>或出现“0元”“补贴”“免费赠送”等形式的无偿报价，</w:t>
      </w:r>
      <w:r>
        <w:rPr>
          <w:rFonts w:hint="eastAsia" w:ascii="仿宋" w:hAnsi="仿宋" w:eastAsia="仿宋" w:cs="仿宋"/>
          <w:color w:val="auto"/>
          <w:kern w:val="0"/>
          <w:sz w:val="24"/>
          <w:szCs w:val="24"/>
          <w:highlight w:val="none"/>
        </w:rPr>
        <w:t>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2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3.4.5对于未预留份额专门面向中小企业的政府采购服务项目，以及预留份额政府采购服务项目中的非预留部分标项，对小型和微型企业的投标报价给予</w:t>
      </w:r>
      <w:r>
        <w:rPr>
          <w:rFonts w:hint="eastAsia" w:ascii="仿宋" w:hAnsi="仿宋" w:eastAsia="仿宋" w:cs="仿宋"/>
          <w:b/>
          <w:color w:val="auto"/>
          <w:kern w:val="0"/>
          <w:sz w:val="24"/>
          <w:szCs w:val="24"/>
          <w:highlight w:val="none"/>
        </w:rPr>
        <w:t>20%</w:t>
      </w:r>
      <w:r>
        <w:rPr>
          <w:rFonts w:hint="eastAsia" w:ascii="仿宋" w:hAnsi="仿宋" w:eastAsia="仿宋" w:cs="仿宋"/>
          <w:color w:val="auto"/>
          <w:kern w:val="0"/>
          <w:sz w:val="24"/>
          <w:szCs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eastAsia" w:ascii="仿宋" w:hAnsi="仿宋" w:eastAsia="仿宋" w:cs="仿宋"/>
          <w:b/>
          <w:color w:val="auto"/>
          <w:kern w:val="0"/>
          <w:sz w:val="24"/>
          <w:szCs w:val="24"/>
          <w:highlight w:val="none"/>
        </w:rPr>
        <w:t>6%</w:t>
      </w:r>
      <w:r>
        <w:rPr>
          <w:rFonts w:hint="eastAsia" w:ascii="仿宋" w:hAnsi="仿宋" w:eastAsia="仿宋" w:cs="仿宋"/>
          <w:color w:val="auto"/>
          <w:kern w:val="0"/>
          <w:sz w:val="24"/>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color w:val="auto"/>
          <w:kern w:val="0"/>
          <w:sz w:val="24"/>
          <w:szCs w:val="24"/>
          <w:highlight w:val="none"/>
        </w:rPr>
      </w:pPr>
      <w:r>
        <w:rPr>
          <w:rFonts w:hint="eastAsia" w:ascii="仿宋" w:hAnsi="仿宋" w:eastAsia="仿宋" w:cs="仿宋"/>
          <w:b/>
          <w:color w:val="auto"/>
          <w:kern w:val="0"/>
          <w:sz w:val="24"/>
          <w:szCs w:val="24"/>
          <w:highlight w:val="none"/>
        </w:rPr>
        <w:t>3.5排序与推荐。</w:t>
      </w:r>
      <w:r>
        <w:rPr>
          <w:rFonts w:hint="eastAsia" w:ascii="仿宋" w:hAnsi="仿宋" w:eastAsia="仿宋" w:cs="仿宋"/>
          <w:color w:val="auto"/>
          <w:kern w:val="0"/>
          <w:sz w:val="24"/>
          <w:szCs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hint="eastAsia" w:ascii="仿宋" w:hAnsi="仿宋" w:eastAsia="仿宋" w:cs="仿宋"/>
          <w:b/>
          <w:color w:val="auto"/>
          <w:kern w:val="0"/>
          <w:sz w:val="24"/>
          <w:szCs w:val="24"/>
          <w:highlight w:val="none"/>
        </w:rPr>
      </w:pPr>
      <w:r>
        <w:rPr>
          <w:rFonts w:hint="eastAsia" w:ascii="仿宋" w:hAnsi="仿宋" w:eastAsia="仿宋" w:cs="仿宋"/>
          <w:color w:val="auto"/>
          <w:kern w:val="0"/>
          <w:sz w:val="24"/>
          <w:szCs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 w:hAnsi="仿宋" w:eastAsia="仿宋" w:cs="仿宋"/>
          <w:color w:val="auto"/>
          <w:kern w:val="0"/>
          <w:sz w:val="24"/>
          <w:szCs w:val="24"/>
          <w:highlight w:val="none"/>
        </w:rPr>
      </w:pPr>
      <w:r>
        <w:rPr>
          <w:rFonts w:hint="eastAsia" w:ascii="仿宋" w:hAnsi="仿宋" w:eastAsia="仿宋" w:cs="仿宋"/>
          <w:b/>
          <w:color w:val="auto"/>
          <w:kern w:val="0"/>
          <w:sz w:val="24"/>
          <w:szCs w:val="24"/>
          <w:highlight w:val="none"/>
        </w:rPr>
        <w:t>3.6编写评标报告。</w:t>
      </w:r>
      <w:r>
        <w:rPr>
          <w:rFonts w:hint="eastAsia" w:ascii="仿宋" w:hAnsi="仿宋" w:eastAsia="仿宋" w:cs="仿宋"/>
          <w:color w:val="auto"/>
          <w:kern w:val="0"/>
          <w:sz w:val="24"/>
          <w:szCs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snapToGrid w:val="0"/>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四、评标中的其他事项</w:t>
      </w:r>
    </w:p>
    <w:p>
      <w:pPr>
        <w:pStyle w:val="128"/>
        <w:spacing w:before="0"/>
        <w:ind w:firstLine="472" w:firstLineChars="196"/>
        <w:rPr>
          <w:rFonts w:hint="eastAsia" w:ascii="仿宋" w:hAnsi="仿宋" w:eastAsia="仿宋" w:cs="仿宋"/>
          <w:color w:val="auto"/>
          <w:kern w:val="0"/>
          <w:sz w:val="24"/>
          <w:szCs w:val="24"/>
          <w:highlight w:val="none"/>
        </w:rPr>
      </w:pPr>
      <w:r>
        <w:rPr>
          <w:rFonts w:hint="eastAsia" w:ascii="仿宋" w:hAnsi="仿宋" w:eastAsia="仿宋" w:cs="仿宋"/>
          <w:b/>
          <w:color w:val="auto"/>
          <w:kern w:val="0"/>
          <w:sz w:val="24"/>
          <w:szCs w:val="24"/>
          <w:highlight w:val="none"/>
        </w:rPr>
        <w:t>4.1投标人澄清、说明或者补正。</w:t>
      </w:r>
      <w:r>
        <w:rPr>
          <w:rFonts w:hint="eastAsia" w:ascii="仿宋" w:hAnsi="仿宋" w:eastAsia="仿宋" w:cs="仿宋"/>
          <w:color w:val="auto"/>
          <w:kern w:val="0"/>
          <w:sz w:val="24"/>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hint="eastAsia" w:ascii="仿宋" w:hAnsi="仿宋" w:eastAsia="仿宋" w:cs="仿宋"/>
          <w:color w:val="auto"/>
          <w:sz w:val="24"/>
          <w:szCs w:val="24"/>
          <w:highlight w:val="none"/>
        </w:rPr>
      </w:pPr>
      <w:r>
        <w:rPr>
          <w:rFonts w:hint="eastAsia" w:ascii="仿宋" w:hAnsi="仿宋" w:eastAsia="仿宋" w:cs="仿宋"/>
          <w:b/>
          <w:color w:val="auto"/>
          <w:kern w:val="0"/>
          <w:sz w:val="24"/>
          <w:szCs w:val="24"/>
          <w:highlight w:val="none"/>
        </w:rPr>
        <w:t>4.2投标无效。</w:t>
      </w:r>
      <w:r>
        <w:rPr>
          <w:rFonts w:hint="eastAsia" w:ascii="仿宋" w:hAnsi="仿宋" w:eastAsia="仿宋" w:cs="仿宋"/>
          <w:color w:val="auto"/>
          <w:sz w:val="24"/>
          <w:szCs w:val="24"/>
          <w:highlight w:val="none"/>
        </w:rPr>
        <w:t>有下列情形之一的，投标无效：</w:t>
      </w:r>
    </w:p>
    <w:p>
      <w:pPr>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4.2.2投标文件未按照招标文件要求签署、盖章的；</w:t>
      </w:r>
    </w:p>
    <w:p>
      <w:pPr>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4.2.4投标文件含有采购人不能接受的附加条件的；</w:t>
      </w:r>
    </w:p>
    <w:p>
      <w:pPr>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4.2.6投标文件出现不是唯一的、有选择性投标报价的;</w:t>
      </w:r>
    </w:p>
    <w:p>
      <w:pPr>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4.2.7投标报价超过招标文件中规定的预算金额或者最高限价的;</w:t>
      </w:r>
    </w:p>
    <w:p>
      <w:pPr>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4.2.8报价明显低于其他通过符合性审查投标人的报价，</w:t>
      </w:r>
      <w:r>
        <w:rPr>
          <w:rFonts w:hint="eastAsia" w:ascii="仿宋" w:hAnsi="仿宋" w:eastAsia="仿宋" w:cs="仿宋"/>
          <w:b/>
          <w:color w:val="auto"/>
          <w:sz w:val="24"/>
          <w:szCs w:val="24"/>
          <w:highlight w:val="none"/>
        </w:rPr>
        <w:t>或出现“0元”“补贴”“免费赠送”等形式的无偿报价，</w:t>
      </w:r>
      <w:r>
        <w:rPr>
          <w:rFonts w:hint="eastAsia" w:ascii="仿宋" w:hAnsi="仿宋" w:eastAsia="仿宋" w:cs="仿宋"/>
          <w:color w:val="auto"/>
          <w:kern w:val="0"/>
          <w:sz w:val="24"/>
          <w:szCs w:val="24"/>
          <w:highlight w:val="none"/>
        </w:rPr>
        <w:t>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4.2.9投标人对根据修正原则修正后的报价不确认的；</w:t>
      </w:r>
    </w:p>
    <w:p>
      <w:pPr>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4.2.10投标人提供虚假材料投标的；</w:t>
      </w:r>
    </w:p>
    <w:p>
      <w:pPr>
        <w:spacing w:line="360" w:lineRule="auto"/>
        <w:ind w:firstLine="240" w:firstLineChars="1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4.2.12投标人仅提交备份投标文件，未在电子交易平台传输递交投标文件的，投标无效；</w:t>
      </w:r>
    </w:p>
    <w:p>
      <w:pPr>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4.2.13 投标文件不满足招标文件的其它实质性要求的；</w:t>
      </w:r>
    </w:p>
    <w:p>
      <w:pPr>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4.2.14法律、法规、规章（适用本市的）及省级以上规范性文件（适用本市的）规定的其他无效情形。</w:t>
      </w:r>
    </w:p>
    <w:p>
      <w:pPr>
        <w:pStyle w:val="24"/>
        <w:snapToGrid w:val="0"/>
        <w:spacing w:line="360" w:lineRule="auto"/>
        <w:ind w:firstLine="472" w:firstLineChars="196"/>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5.废标。</w:t>
      </w:r>
      <w:r>
        <w:rPr>
          <w:rFonts w:hint="eastAsia" w:ascii="仿宋" w:hAnsi="仿宋" w:eastAsia="仿宋" w:cs="仿宋"/>
          <w:color w:val="auto"/>
          <w:sz w:val="24"/>
          <w:szCs w:val="24"/>
          <w:highlight w:val="none"/>
        </w:rPr>
        <w:t>根据《中华人民共和国政府采购法》第三十六条之规定，在采购中，出现下列情形之一的，应予废标：</w:t>
      </w:r>
    </w:p>
    <w:p>
      <w:pPr>
        <w:pStyle w:val="24"/>
        <w:snapToGrid w:val="0"/>
        <w:spacing w:line="360" w:lineRule="auto"/>
        <w:ind w:firstLine="42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5.1符合专业条件的供应商或者对招标文件作实质响应的供应商不足3家的；</w:t>
      </w:r>
    </w:p>
    <w:p>
      <w:pPr>
        <w:pStyle w:val="24"/>
        <w:snapToGrid w:val="0"/>
        <w:spacing w:line="360" w:lineRule="auto"/>
        <w:ind w:firstLine="42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5.2出现影响采购公正的违法、违规行为的；</w:t>
      </w:r>
    </w:p>
    <w:p>
      <w:pPr>
        <w:pStyle w:val="24"/>
        <w:snapToGrid w:val="0"/>
        <w:spacing w:line="360" w:lineRule="auto"/>
        <w:ind w:firstLine="42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5.3投标人的报价均超过了采购预算，采购人不能支付的；</w:t>
      </w:r>
    </w:p>
    <w:p>
      <w:pPr>
        <w:pStyle w:val="24"/>
        <w:snapToGrid w:val="0"/>
        <w:spacing w:line="360" w:lineRule="auto"/>
        <w:ind w:firstLine="42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5.4因重大变故，采购任务取消的。</w:t>
      </w:r>
    </w:p>
    <w:p>
      <w:pPr>
        <w:pStyle w:val="24"/>
        <w:snapToGrid w:val="0"/>
        <w:spacing w:line="360" w:lineRule="auto"/>
        <w:ind w:firstLine="42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废标后，采购机构应当将废标理由通知所有投标人。</w:t>
      </w:r>
    </w:p>
    <w:p>
      <w:pPr>
        <w:pStyle w:val="24"/>
        <w:snapToGrid w:val="0"/>
        <w:spacing w:line="360" w:lineRule="auto"/>
        <w:ind w:firstLine="590" w:firstLineChars="245"/>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6.修改招标文件，重新组织采购活动。</w:t>
      </w:r>
      <w:r>
        <w:rPr>
          <w:rFonts w:hint="eastAsia" w:ascii="仿宋" w:hAnsi="仿宋" w:eastAsia="仿宋" w:cs="仿宋"/>
          <w:color w:val="auto"/>
          <w:sz w:val="24"/>
          <w:szCs w:val="24"/>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4"/>
        <w:snapToGrid w:val="0"/>
        <w:spacing w:line="360" w:lineRule="auto"/>
        <w:ind w:firstLine="422"/>
        <w:rPr>
          <w:rFonts w:hint="eastAsia" w:ascii="仿宋" w:hAnsi="仿宋" w:eastAsia="仿宋" w:cs="仿宋"/>
          <w:color w:val="auto"/>
          <w:sz w:val="24"/>
          <w:szCs w:val="24"/>
          <w:highlight w:val="none"/>
        </w:rPr>
      </w:pPr>
      <w:r>
        <w:rPr>
          <w:rFonts w:hint="eastAsia" w:ascii="仿宋" w:hAnsi="仿宋" w:eastAsia="仿宋" w:cs="仿宋"/>
          <w:b/>
          <w:color w:val="auto"/>
          <w:kern w:val="0"/>
          <w:sz w:val="24"/>
          <w:szCs w:val="24"/>
          <w:highlight w:val="none"/>
        </w:rPr>
        <w:t>7.重新开展采购。</w:t>
      </w:r>
      <w:r>
        <w:rPr>
          <w:rFonts w:hint="eastAsia" w:ascii="仿宋" w:hAnsi="仿宋" w:eastAsia="仿宋" w:cs="仿宋"/>
          <w:color w:val="auto"/>
          <w:sz w:val="24"/>
          <w:szCs w:val="24"/>
          <w:highlight w:val="none"/>
        </w:rPr>
        <w:t>有政府采购法第七十一条、第七十二条规定的违法行为之一，影响或者可能影响中标结果的，依照下列规定处理：</w:t>
      </w:r>
    </w:p>
    <w:p>
      <w:pPr>
        <w:pStyle w:val="24"/>
        <w:snapToGrid w:val="0"/>
        <w:spacing w:line="360" w:lineRule="auto"/>
        <w:ind w:firstLine="42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7.1未确定中标供应商的，终止本次政府采购活动，重新开展政府采购活动。</w:t>
      </w:r>
    </w:p>
    <w:p>
      <w:pPr>
        <w:pStyle w:val="24"/>
        <w:snapToGrid w:val="0"/>
        <w:spacing w:line="360" w:lineRule="auto"/>
        <w:ind w:firstLine="42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ind w:firstLine="42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7.3政府采购合同已签订但尚未履行的，撤销合同，从合格的中标候选人中另行确定中标供应商；没有合格的中标候选人的，重新开展政府采购活动。</w:t>
      </w:r>
    </w:p>
    <w:p>
      <w:pPr>
        <w:pStyle w:val="24"/>
        <w:snapToGrid w:val="0"/>
        <w:spacing w:line="360" w:lineRule="auto"/>
        <w:ind w:firstLine="42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7.4政府采购合同已经履行，给采购人、供应商造成损失的，由责任人承担赔偿责任。</w:t>
      </w:r>
    </w:p>
    <w:p>
      <w:pPr>
        <w:pStyle w:val="24"/>
        <w:snapToGrid w:val="0"/>
        <w:spacing w:line="360" w:lineRule="auto"/>
        <w:ind w:firstLine="42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7.5政府采购当事人有其他违反政府采购法或者政府采购法实施条例等法律法规规定的行为，经改正后仍然影响或者可能影响中标结果或者依法被认定为中标无效的，依照7.1-7.4规定处理。</w:t>
      </w:r>
    </w:p>
    <w:p>
      <w:pPr>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br w:type="page"/>
      </w:r>
    </w:p>
    <w:p>
      <w:pPr>
        <w:spacing w:line="360" w:lineRule="auto"/>
        <w:ind w:left="720" w:leftChars="343" w:firstLine="1084" w:firstLineChars="300"/>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第五部分 拟签订的合同文本</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合同编号：</w:t>
      </w:r>
      <w:r>
        <w:rPr>
          <w:rFonts w:hint="eastAsia" w:ascii="仿宋" w:hAnsi="仿宋" w:eastAsia="仿宋" w:cs="仿宋"/>
          <w:color w:val="auto"/>
          <w:sz w:val="24"/>
          <w:highlight w:val="none"/>
          <w:u w:val="single"/>
        </w:rPr>
        <w:t xml:space="preserve">           </w:t>
      </w:r>
    </w:p>
    <w:p>
      <w:pPr>
        <w:spacing w:line="360" w:lineRule="auto"/>
        <w:jc w:val="both"/>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政府采购合同参考范本</w:t>
      </w:r>
    </w:p>
    <w:p>
      <w:pPr>
        <w:spacing w:line="36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（货物类）</w:t>
      </w:r>
    </w:p>
    <w:p>
      <w:pPr>
        <w:pStyle w:val="699"/>
        <w:rPr>
          <w:rFonts w:hint="eastAsia" w:ascii="仿宋" w:hAnsi="仿宋" w:eastAsia="仿宋" w:cs="仿宋"/>
          <w:color w:val="auto"/>
          <w:szCs w:val="24"/>
          <w:highlight w:val="none"/>
        </w:rPr>
      </w:pPr>
    </w:p>
    <w:p>
      <w:pPr>
        <w:pStyle w:val="699"/>
        <w:rPr>
          <w:rFonts w:hint="eastAsia" w:ascii="仿宋" w:hAnsi="仿宋" w:eastAsia="仿宋" w:cs="仿宋"/>
          <w:color w:val="auto"/>
          <w:szCs w:val="24"/>
          <w:highlight w:val="none"/>
        </w:rPr>
      </w:pPr>
    </w:p>
    <w:p>
      <w:pPr>
        <w:pStyle w:val="699"/>
        <w:jc w:val="center"/>
        <w:rPr>
          <w:rFonts w:hint="eastAsia" w:ascii="仿宋" w:hAnsi="仿宋" w:eastAsia="仿宋" w:cs="仿宋"/>
          <w:color w:val="auto"/>
          <w:szCs w:val="24"/>
          <w:highlight w:val="none"/>
        </w:rPr>
      </w:pPr>
    </w:p>
    <w:p>
      <w:pPr>
        <w:pStyle w:val="699"/>
        <w:ind w:firstLine="2843" w:firstLineChars="118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第一部分 合同书</w:t>
      </w:r>
    </w:p>
    <w:p>
      <w:pPr>
        <w:pStyle w:val="699"/>
        <w:rPr>
          <w:rFonts w:hint="eastAsia" w:ascii="仿宋" w:hAnsi="仿宋" w:eastAsia="仿宋" w:cs="仿宋"/>
          <w:color w:val="auto"/>
          <w:szCs w:val="24"/>
          <w:highlight w:val="none"/>
        </w:rPr>
      </w:pPr>
    </w:p>
    <w:p>
      <w:pPr>
        <w:spacing w:before="120" w:line="360" w:lineRule="auto"/>
        <w:rPr>
          <w:rFonts w:hint="eastAsia" w:ascii="仿宋" w:hAnsi="仿宋" w:eastAsia="仿宋" w:cs="仿宋"/>
          <w:color w:val="auto"/>
          <w:sz w:val="24"/>
          <w:highlight w:val="none"/>
        </w:rPr>
      </w:pPr>
    </w:p>
    <w:p>
      <w:pPr>
        <w:spacing w:before="120" w:line="360" w:lineRule="auto"/>
        <w:ind w:left="960"/>
        <w:rPr>
          <w:rFonts w:hint="default" w:ascii="仿宋" w:hAnsi="仿宋" w:eastAsia="仿宋" w:cs="仿宋"/>
          <w:color w:val="auto"/>
          <w:sz w:val="24"/>
          <w:highlight w:val="none"/>
          <w:lang w:eastAsia="zh-CN"/>
        </w:rPr>
      </w:pPr>
      <w:r>
        <w:rPr>
          <w:rFonts w:hint="eastAsia" w:ascii="仿宋" w:hAnsi="仿宋" w:eastAsia="仿宋" w:cs="仿宋"/>
          <w:color w:val="auto"/>
          <w:sz w:val="24"/>
          <w:highlight w:val="none"/>
        </w:rPr>
        <w:t>项目名称：</w:t>
      </w:r>
      <w:r>
        <w:rPr>
          <w:rFonts w:hint="default" w:ascii="仿宋" w:hAnsi="仿宋" w:eastAsia="仿宋" w:cs="仿宋"/>
          <w:color w:val="auto"/>
          <w:sz w:val="24"/>
          <w:highlight w:val="none"/>
          <w:lang w:eastAsia="zh-CN"/>
        </w:rPr>
        <w:t>电子车道屏设备项目（第二次）</w:t>
      </w:r>
    </w:p>
    <w:p>
      <w:pPr>
        <w:pStyle w:val="596"/>
        <w:spacing w:before="120" w:line="360" w:lineRule="auto"/>
        <w:rPr>
          <w:rFonts w:hint="eastAsia" w:ascii="仿宋" w:hAnsi="仿宋" w:eastAsia="仿宋" w:cs="仿宋"/>
          <w:color w:val="auto"/>
          <w:szCs w:val="24"/>
          <w:highlight w:val="none"/>
        </w:rPr>
      </w:pPr>
    </w:p>
    <w:p>
      <w:pPr>
        <w:pStyle w:val="596"/>
        <w:spacing w:before="120" w:line="360" w:lineRule="auto"/>
        <w:rPr>
          <w:rFonts w:hint="eastAsia" w:ascii="仿宋" w:hAnsi="仿宋" w:eastAsia="仿宋" w:cs="仿宋"/>
          <w:color w:val="auto"/>
          <w:szCs w:val="24"/>
          <w:highlight w:val="none"/>
        </w:rPr>
      </w:pPr>
    </w:p>
    <w:p>
      <w:pPr>
        <w:spacing w:line="360" w:lineRule="auto"/>
        <w:rPr>
          <w:rFonts w:hint="eastAsia" w:ascii="仿宋" w:hAnsi="仿宋" w:eastAsia="仿宋" w:cs="仿宋"/>
          <w:color w:val="auto"/>
          <w:sz w:val="24"/>
          <w:highlight w:val="none"/>
        </w:rPr>
      </w:pPr>
    </w:p>
    <w:p>
      <w:pPr>
        <w:spacing w:before="120" w:line="360" w:lineRule="auto"/>
        <w:ind w:left="96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甲方：</w:t>
      </w:r>
    </w:p>
    <w:p>
      <w:pPr>
        <w:spacing w:before="120" w:line="360" w:lineRule="auto"/>
        <w:rPr>
          <w:rFonts w:hint="eastAsia" w:ascii="仿宋" w:hAnsi="仿宋" w:eastAsia="仿宋" w:cs="仿宋"/>
          <w:color w:val="auto"/>
          <w:sz w:val="24"/>
          <w:highlight w:val="none"/>
        </w:rPr>
      </w:pPr>
    </w:p>
    <w:p>
      <w:pPr>
        <w:spacing w:before="120" w:line="360" w:lineRule="auto"/>
        <w:ind w:left="96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乙方：</w:t>
      </w:r>
    </w:p>
    <w:p>
      <w:pPr>
        <w:spacing w:before="120" w:line="360" w:lineRule="auto"/>
        <w:rPr>
          <w:rFonts w:hint="eastAsia" w:ascii="仿宋" w:hAnsi="仿宋" w:eastAsia="仿宋" w:cs="仿宋"/>
          <w:color w:val="auto"/>
          <w:sz w:val="24"/>
          <w:highlight w:val="none"/>
        </w:rPr>
      </w:pPr>
    </w:p>
    <w:p>
      <w:pPr>
        <w:spacing w:before="120" w:line="360" w:lineRule="auto"/>
        <w:ind w:firstLine="960" w:firstLineChars="4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签订地：</w:t>
      </w:r>
    </w:p>
    <w:p>
      <w:pPr>
        <w:spacing w:before="120" w:line="360" w:lineRule="auto"/>
        <w:rPr>
          <w:rFonts w:hint="eastAsia" w:ascii="仿宋" w:hAnsi="仿宋" w:eastAsia="仿宋" w:cs="仿宋"/>
          <w:color w:val="auto"/>
          <w:sz w:val="24"/>
          <w:highlight w:val="none"/>
        </w:rPr>
      </w:pPr>
    </w:p>
    <w:p>
      <w:pPr>
        <w:spacing w:before="120" w:line="360" w:lineRule="auto"/>
        <w:ind w:firstLine="960" w:firstLineChars="4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签订日期：年月日</w:t>
      </w:r>
    </w:p>
    <w:p>
      <w:pPr>
        <w:widowControl/>
        <w:spacing w:line="360" w:lineRule="auto"/>
        <w:jc w:val="left"/>
        <w:rPr>
          <w:rFonts w:hint="eastAsia" w:ascii="仿宋" w:hAnsi="仿宋" w:eastAsia="仿宋" w:cs="仿宋"/>
          <w:color w:val="auto"/>
          <w:kern w:val="0"/>
          <w:sz w:val="24"/>
          <w:highlight w:val="none"/>
        </w:rPr>
        <w:sectPr>
          <w:headerReference r:id="rId10" w:type="default"/>
          <w:footerReference r:id="rId11" w:type="default"/>
          <w:pgSz w:w="11907" w:h="16840"/>
          <w:pgMar w:top="1474" w:right="1814" w:bottom="1474" w:left="1814" w:header="851" w:footer="851" w:gutter="0"/>
          <w:cols w:space="720" w:num="1"/>
        </w:sect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年月日</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杭州市公安局</w:t>
      </w:r>
      <w:r>
        <w:rPr>
          <w:rFonts w:hint="eastAsia" w:ascii="仿宋" w:hAnsi="仿宋" w:eastAsia="仿宋" w:cs="仿宋"/>
          <w:color w:val="auto"/>
          <w:sz w:val="24"/>
          <w:highlight w:val="none"/>
        </w:rPr>
        <w:t>以</w:t>
      </w:r>
      <w:r>
        <w:rPr>
          <w:rFonts w:hint="eastAsia" w:ascii="仿宋" w:hAnsi="仿宋" w:eastAsia="仿宋" w:cs="仿宋"/>
          <w:color w:val="auto"/>
          <w:sz w:val="24"/>
          <w:highlight w:val="none"/>
          <w:u w:val="single"/>
        </w:rPr>
        <w:t>（公开招标方式）</w:t>
      </w:r>
      <w:r>
        <w:rPr>
          <w:rFonts w:hint="eastAsia" w:ascii="仿宋" w:hAnsi="仿宋" w:eastAsia="仿宋" w:cs="仿宋"/>
          <w:color w:val="auto"/>
          <w:sz w:val="24"/>
          <w:highlight w:val="none"/>
        </w:rPr>
        <w:t>对</w:t>
      </w:r>
      <w:r>
        <w:rPr>
          <w:rFonts w:hint="default" w:ascii="仿宋" w:hAnsi="仿宋" w:eastAsia="仿宋" w:cs="仿宋"/>
          <w:color w:val="auto"/>
          <w:sz w:val="24"/>
          <w:highlight w:val="none"/>
          <w:u w:val="single"/>
          <w:lang w:eastAsia="zh-CN"/>
        </w:rPr>
        <w:t>电子车道屏设备项目（第二次）</w:t>
      </w:r>
      <w:r>
        <w:rPr>
          <w:rFonts w:hint="eastAsia" w:ascii="仿宋" w:hAnsi="仿宋" w:eastAsia="仿宋" w:cs="仿宋"/>
          <w:color w:val="auto"/>
          <w:sz w:val="24"/>
          <w:highlight w:val="none"/>
        </w:rPr>
        <w:t>进行了采购。经</w:t>
      </w:r>
      <w:r>
        <w:rPr>
          <w:rFonts w:hint="eastAsia" w:ascii="仿宋" w:hAnsi="仿宋" w:eastAsia="仿宋" w:cs="仿宋"/>
          <w:color w:val="auto"/>
          <w:sz w:val="24"/>
          <w:highlight w:val="none"/>
          <w:u w:val="single"/>
        </w:rPr>
        <w:t xml:space="preserve">   （相关评定主体名称）   </w:t>
      </w:r>
      <w:r>
        <w:rPr>
          <w:rFonts w:hint="eastAsia" w:ascii="仿宋" w:hAnsi="仿宋" w:eastAsia="仿宋" w:cs="仿宋"/>
          <w:color w:val="auto"/>
          <w:sz w:val="24"/>
          <w:highlight w:val="none"/>
        </w:rPr>
        <w:t>评定，</w:t>
      </w:r>
      <w:r>
        <w:rPr>
          <w:rFonts w:hint="eastAsia" w:ascii="仿宋" w:hAnsi="仿宋" w:eastAsia="仿宋" w:cs="仿宋"/>
          <w:color w:val="auto"/>
          <w:sz w:val="24"/>
          <w:highlight w:val="none"/>
          <w:u w:val="single"/>
        </w:rPr>
        <w:t xml:space="preserve">   （中标供应商名称）</w:t>
      </w:r>
      <w:r>
        <w:rPr>
          <w:rFonts w:hint="eastAsia" w:ascii="仿宋" w:hAnsi="仿宋" w:eastAsia="仿宋" w:cs="仿宋"/>
          <w:color w:val="auto"/>
          <w:sz w:val="24"/>
          <w:highlight w:val="none"/>
        </w:rPr>
        <w:t>为该项目中标供应商。现于中标通知书发出之日起十个工作日内，按照采购文件确定的事项签订本合同。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根据《中华人民共和国民法典》、《中华人民共和国政府采购法》等相关法律法规之规定，按照平等、自愿、公平、诚实信用和绿色的原则，经</w:t>
      </w:r>
      <w:r>
        <w:rPr>
          <w:rFonts w:hint="eastAsia" w:ascii="仿宋" w:hAnsi="仿宋" w:eastAsia="仿宋" w:cs="仿宋"/>
          <w:color w:val="auto"/>
          <w:sz w:val="24"/>
          <w:highlight w:val="none"/>
          <w:u w:val="single"/>
        </w:rPr>
        <w:t>（采购人）</w:t>
      </w:r>
      <w:r>
        <w:rPr>
          <w:rFonts w:hint="eastAsia" w:ascii="仿宋" w:hAnsi="仿宋" w:eastAsia="仿宋" w:cs="仿宋"/>
          <w:color w:val="auto"/>
          <w:sz w:val="24"/>
          <w:highlight w:val="none"/>
          <w:lang w:val="zh-CN"/>
        </w:rPr>
        <w:t>(以下简称：甲方)和</w:t>
      </w:r>
      <w:r>
        <w:rPr>
          <w:rFonts w:hint="eastAsia" w:ascii="仿宋" w:hAnsi="仿宋" w:eastAsia="仿宋" w:cs="仿宋"/>
          <w:color w:val="auto"/>
          <w:sz w:val="24"/>
          <w:highlight w:val="none"/>
          <w:u w:val="single"/>
        </w:rPr>
        <w:t xml:space="preserve">   （中标供应商名称）   </w:t>
      </w:r>
      <w:r>
        <w:rPr>
          <w:rFonts w:hint="eastAsia" w:ascii="仿宋" w:hAnsi="仿宋" w:eastAsia="仿宋" w:cs="仿宋"/>
          <w:color w:val="auto"/>
          <w:sz w:val="24"/>
          <w:highlight w:val="none"/>
          <w:lang w:val="zh-CN"/>
        </w:rPr>
        <w:t>(以下简称：乙方)协商一致，约定以下合同</w:t>
      </w:r>
      <w:r>
        <w:rPr>
          <w:rFonts w:hint="eastAsia" w:ascii="仿宋" w:hAnsi="仿宋" w:eastAsia="仿宋" w:cs="仿宋"/>
          <w:color w:val="auto"/>
          <w:sz w:val="24"/>
          <w:highlight w:val="none"/>
        </w:rPr>
        <w:t>条款，以兹共同遵守、全面履行。</w:t>
      </w:r>
    </w:p>
    <w:p>
      <w:pPr>
        <w:spacing w:line="360" w:lineRule="auto"/>
        <w:ind w:firstLine="482" w:firstLineChars="200"/>
        <w:outlineLvl w:val="0"/>
        <w:rPr>
          <w:rFonts w:hint="eastAsia" w:ascii="仿宋" w:hAnsi="仿宋" w:eastAsia="仿宋" w:cs="仿宋"/>
          <w:b/>
          <w:color w:val="auto"/>
          <w:sz w:val="24"/>
          <w:highlight w:val="none"/>
        </w:rPr>
      </w:pPr>
      <w:bookmarkStart w:id="397" w:name="_Toc2232"/>
      <w:bookmarkStart w:id="398" w:name="_Toc3029"/>
      <w:bookmarkStart w:id="399" w:name="_Toc24059"/>
      <w:r>
        <w:rPr>
          <w:rFonts w:hint="eastAsia" w:ascii="仿宋" w:hAnsi="仿宋" w:eastAsia="仿宋" w:cs="仿宋"/>
          <w:b/>
          <w:color w:val="auto"/>
          <w:sz w:val="24"/>
          <w:highlight w:val="none"/>
        </w:rPr>
        <w:t>1.1 合同组成部分</w:t>
      </w:r>
      <w:bookmarkEnd w:id="397"/>
      <w:bookmarkEnd w:id="398"/>
      <w:bookmarkEnd w:id="399"/>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1.1.1 本合同及其补充合同、变更协议；</w:t>
      </w:r>
    </w:p>
    <w:p>
      <w:pPr>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1.1.2 中标或者成交通知书；</w:t>
      </w:r>
    </w:p>
    <w:p>
      <w:pPr>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1.1.3 投标或者响应文件（含澄清或者说明文件）；</w:t>
      </w:r>
    </w:p>
    <w:p>
      <w:pPr>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1.1.4 采购文件（含澄清或者修改文件）；</w:t>
      </w:r>
    </w:p>
    <w:p>
      <w:pPr>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1.1.5 其他相关采购文件。</w:t>
      </w:r>
    </w:p>
    <w:p>
      <w:pPr>
        <w:pageBreakBefore w:val="0"/>
        <w:kinsoku/>
        <w:wordWrap/>
        <w:overflowPunct/>
        <w:topLinePunct w:val="0"/>
        <w:bidi w:val="0"/>
        <w:spacing w:line="360" w:lineRule="auto"/>
        <w:ind w:firstLine="482" w:firstLineChars="200"/>
        <w:textAlignment w:val="auto"/>
        <w:outlineLvl w:val="0"/>
        <w:rPr>
          <w:rFonts w:hint="eastAsia" w:ascii="仿宋" w:hAnsi="仿宋" w:eastAsia="仿宋" w:cs="仿宋"/>
          <w:b/>
          <w:color w:val="auto"/>
          <w:sz w:val="24"/>
          <w:szCs w:val="24"/>
          <w:highlight w:val="none"/>
        </w:rPr>
      </w:pPr>
      <w:bookmarkStart w:id="400" w:name="_Toc27126"/>
      <w:bookmarkStart w:id="401" w:name="_Toc21295"/>
      <w:bookmarkStart w:id="402" w:name="_Toc24300"/>
      <w:r>
        <w:rPr>
          <w:rFonts w:hint="eastAsia" w:ascii="仿宋" w:hAnsi="仿宋" w:eastAsia="仿宋" w:cs="仿宋"/>
          <w:b/>
          <w:color w:val="auto"/>
          <w:sz w:val="24"/>
          <w:szCs w:val="24"/>
          <w:highlight w:val="none"/>
        </w:rPr>
        <w:t>1.2 货物</w:t>
      </w:r>
      <w:bookmarkEnd w:id="400"/>
      <w:bookmarkEnd w:id="401"/>
      <w:bookmarkEnd w:id="402"/>
    </w:p>
    <w:p>
      <w:pPr>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1.2.1 货物名称、品牌、规格型号、花色：</w:t>
      </w:r>
      <w:r>
        <w:rPr>
          <w:rFonts w:hint="eastAsia" w:ascii="仿宋" w:hAnsi="仿宋" w:eastAsia="仿宋" w:cs="仿宋"/>
          <w:color w:val="auto"/>
          <w:sz w:val="24"/>
          <w:szCs w:val="24"/>
          <w:highlight w:val="none"/>
          <w:u w:val="single"/>
        </w:rPr>
        <w:t xml:space="preserve"> 电子车道屏设备  </w:t>
      </w:r>
      <w:r>
        <w:rPr>
          <w:rFonts w:hint="eastAsia" w:ascii="仿宋" w:hAnsi="仿宋" w:eastAsia="仿宋" w:cs="仿宋"/>
          <w:color w:val="auto"/>
          <w:sz w:val="24"/>
          <w:szCs w:val="24"/>
          <w:highlight w:val="none"/>
        </w:rPr>
        <w:t>；</w:t>
      </w:r>
    </w:p>
    <w:p>
      <w:pPr>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1.2.2 货物数量：</w:t>
      </w:r>
      <w:r>
        <w:rPr>
          <w:rFonts w:hint="eastAsia" w:ascii="仿宋" w:hAnsi="仿宋" w:eastAsia="仿宋" w:cs="仿宋"/>
          <w:color w:val="auto"/>
          <w:sz w:val="24"/>
          <w:szCs w:val="24"/>
          <w:highlight w:val="none"/>
          <w:u w:val="single"/>
        </w:rPr>
        <w:t>电子屏196块</w:t>
      </w:r>
      <w:r>
        <w:rPr>
          <w:rFonts w:hint="eastAsia" w:ascii="仿宋" w:hAnsi="仿宋" w:eastAsia="仿宋" w:cs="仿宋"/>
          <w:color w:val="auto"/>
          <w:sz w:val="24"/>
          <w:szCs w:val="24"/>
          <w:highlight w:val="none"/>
          <w:u w:val="single"/>
          <w:lang w:eastAsia="zh-CN"/>
        </w:rPr>
        <w:t>、相应施工安装服务（人工及施工所需辅材、安全性(接地)检测及质保运维）</w:t>
      </w:r>
      <w:r>
        <w:rPr>
          <w:rFonts w:hint="eastAsia" w:ascii="仿宋" w:hAnsi="仿宋" w:eastAsia="仿宋" w:cs="仿宋"/>
          <w:color w:val="auto"/>
          <w:sz w:val="24"/>
          <w:szCs w:val="24"/>
          <w:highlight w:val="none"/>
          <w:u w:val="single"/>
        </w:rPr>
        <w:t>；</w:t>
      </w:r>
    </w:p>
    <w:p>
      <w:pPr>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1.2.3 货物质量：</w:t>
      </w:r>
      <w:r>
        <w:rPr>
          <w:rFonts w:hint="eastAsia" w:ascii="仿宋" w:hAnsi="仿宋" w:eastAsia="仿宋" w:cs="仿宋"/>
          <w:color w:val="auto"/>
          <w:sz w:val="24"/>
          <w:szCs w:val="24"/>
          <w:highlight w:val="none"/>
          <w:u w:val="single"/>
        </w:rPr>
        <w:t>合格，乙方所提供的产品必须是原装正品、是全新的、未使用过的，符合国家强制性规定、政策要求、安全标准、行业或企业有关标准</w:t>
      </w:r>
      <w:r>
        <w:rPr>
          <w:rFonts w:hint="eastAsia" w:ascii="仿宋" w:hAnsi="仿宋" w:eastAsia="仿宋" w:cs="仿宋"/>
          <w:color w:val="auto"/>
          <w:sz w:val="24"/>
          <w:szCs w:val="24"/>
          <w:highlight w:val="none"/>
          <w:u w:val="single"/>
          <w:lang w:eastAsia="zh-CN"/>
        </w:rPr>
        <w:t>；</w:t>
      </w:r>
    </w:p>
    <w:p>
      <w:pPr>
        <w:pageBreakBefore w:val="0"/>
        <w:kinsoku/>
        <w:wordWrap/>
        <w:overflowPunct/>
        <w:topLinePunct w:val="0"/>
        <w:bidi w:val="0"/>
        <w:spacing w:line="360" w:lineRule="auto"/>
        <w:ind w:firstLine="482" w:firstLineChars="200"/>
        <w:textAlignment w:val="auto"/>
        <w:outlineLvl w:val="0"/>
        <w:rPr>
          <w:rFonts w:hint="eastAsia" w:ascii="仿宋" w:hAnsi="仿宋" w:eastAsia="仿宋" w:cs="仿宋"/>
          <w:b/>
          <w:color w:val="auto"/>
          <w:sz w:val="24"/>
          <w:szCs w:val="24"/>
          <w:highlight w:val="none"/>
        </w:rPr>
      </w:pPr>
      <w:bookmarkStart w:id="403" w:name="_Toc23292"/>
      <w:bookmarkStart w:id="404" w:name="_Toc21631"/>
      <w:bookmarkStart w:id="405" w:name="_Toc21551"/>
      <w:r>
        <w:rPr>
          <w:rFonts w:hint="eastAsia" w:ascii="仿宋" w:hAnsi="仿宋" w:eastAsia="仿宋" w:cs="仿宋"/>
          <w:b/>
          <w:color w:val="auto"/>
          <w:sz w:val="24"/>
          <w:szCs w:val="24"/>
          <w:highlight w:val="none"/>
        </w:rPr>
        <w:t>1.3 价款</w:t>
      </w:r>
      <w:bookmarkEnd w:id="403"/>
      <w:bookmarkEnd w:id="404"/>
      <w:bookmarkEnd w:id="405"/>
    </w:p>
    <w:p>
      <w:pPr>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本合同总价（含税）为：￥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元（大写：</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元人民币）。</w:t>
      </w:r>
    </w:p>
    <w:p>
      <w:pPr>
        <w:pageBreakBefore w:val="0"/>
        <w:kinsoku/>
        <w:wordWrap/>
        <w:overflowPunct/>
        <w:topLinePunct w:val="0"/>
        <w:bidi w:val="0"/>
        <w:spacing w:line="360" w:lineRule="auto"/>
        <w:ind w:firstLine="480" w:firstLineChars="200"/>
        <w:textAlignment w:val="auto"/>
        <w:rPr>
          <w:rFonts w:hint="eastAsia" w:ascii="仿宋" w:hAnsi="仿宋" w:eastAsia="仿宋" w:cs="仿宋"/>
          <w:bCs/>
          <w:color w:val="auto"/>
          <w:sz w:val="24"/>
          <w:szCs w:val="24"/>
          <w:highlight w:val="none"/>
        </w:rPr>
      </w:pPr>
      <w:bookmarkStart w:id="406" w:name="_Toc22618"/>
      <w:bookmarkStart w:id="407" w:name="_Toc1814"/>
      <w:bookmarkStart w:id="408" w:name="_Toc10340"/>
      <w:r>
        <w:rPr>
          <w:rFonts w:hint="eastAsia" w:ascii="仿宋" w:hAnsi="仿宋" w:eastAsia="仿宋" w:cs="仿宋"/>
          <w:bCs/>
          <w:color w:val="auto"/>
          <w:sz w:val="24"/>
          <w:szCs w:val="24"/>
          <w:highlight w:val="none"/>
        </w:rPr>
        <w:t>合同价格清单：详见附件1</w:t>
      </w:r>
    </w:p>
    <w:p>
      <w:pPr>
        <w:pStyle w:val="957"/>
        <w:pageBreakBefore w:val="0"/>
        <w:kinsoku/>
        <w:wordWrap/>
        <w:overflowPunct/>
        <w:topLinePunct w:val="0"/>
        <w:bidi w:val="0"/>
        <w:spacing w:before="0" w:beforeAutospacing="0" w:after="0" w:afterAutospacing="0" w:line="360" w:lineRule="auto"/>
        <w:ind w:firstLine="48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1.4履约保证金</w:t>
      </w:r>
    </w:p>
    <w:p>
      <w:pPr>
        <w:pageBreakBefore w:val="0"/>
        <w:kinsoku/>
        <w:wordWrap/>
        <w:overflowPunct/>
        <w:topLinePunct w:val="0"/>
        <w:bidi w:val="0"/>
        <w:spacing w:line="360" w:lineRule="auto"/>
        <w:ind w:firstLine="480" w:firstLineChars="200"/>
        <w:textAlignment w:val="auto"/>
        <w:outlineLvl w:val="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1.4.1履约保证金的比例为合同金额的</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lang w:val="en-US" w:eastAsia="zh-CN"/>
        </w:rPr>
        <w:t>1</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w:t>
      </w:r>
    </w:p>
    <w:p>
      <w:pPr>
        <w:pageBreakBefore w:val="0"/>
        <w:kinsoku/>
        <w:wordWrap/>
        <w:overflowPunct/>
        <w:topLinePunct w:val="0"/>
        <w:bidi w:val="0"/>
        <w:spacing w:line="360" w:lineRule="auto"/>
        <w:ind w:firstLine="480" w:firstLineChars="200"/>
        <w:textAlignment w:val="auto"/>
        <w:outlineLvl w:val="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1.4.2履约保证金支付方式详见</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w:t>
      </w:r>
    </w:p>
    <w:p>
      <w:pPr>
        <w:pStyle w:val="2"/>
        <w:pageBreakBefore w:val="0"/>
        <w:tabs>
          <w:tab w:val="left" w:pos="0"/>
          <w:tab w:val="clear" w:pos="432"/>
        </w:tabs>
        <w:kinsoku/>
        <w:wordWrap/>
        <w:overflowPunct/>
        <w:topLinePunct w:val="0"/>
        <w:bidi w:val="0"/>
        <w:spacing w:line="360" w:lineRule="auto"/>
        <w:ind w:left="0" w:firstLine="480" w:firstLineChars="200"/>
        <w:textAlignment w:val="auto"/>
        <w:rPr>
          <w:rFonts w:hint="eastAsia" w:ascii="仿宋" w:hAnsi="仿宋" w:eastAsia="仿宋" w:cs="仿宋"/>
          <w:color w:val="auto"/>
          <w:sz w:val="24"/>
          <w:szCs w:val="24"/>
          <w:highlight w:val="none"/>
          <w:lang w:val="en-US"/>
        </w:rPr>
      </w:pPr>
      <w:r>
        <w:rPr>
          <w:rFonts w:hint="eastAsia" w:ascii="仿宋" w:hAnsi="仿宋" w:eastAsia="仿宋" w:cs="仿宋"/>
          <w:b w:val="0"/>
          <w:bCs w:val="0"/>
          <w:color w:val="auto"/>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pageBreakBefore w:val="0"/>
        <w:kinsoku/>
        <w:wordWrap/>
        <w:overflowPunct/>
        <w:topLinePunct w:val="0"/>
        <w:bidi w:val="0"/>
        <w:spacing w:line="360" w:lineRule="auto"/>
        <w:ind w:firstLine="480" w:firstLineChars="200"/>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1.4.4 甲方在项目验收结束后及时退还履约保证金。甲方在项目通过验收之日起</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个工作日内将履约保证金无息退还乙方，逾期退还的，乙方可要求甲方支付违约金，违约金按每迟延退还一日的应退还而未退还金额的</w:t>
      </w:r>
      <w:r>
        <w:rPr>
          <w:rFonts w:hint="eastAsia" w:ascii="仿宋" w:hAnsi="仿宋" w:eastAsia="仿宋" w:cs="仿宋"/>
          <w:color w:val="auto"/>
          <w:kern w:val="0"/>
          <w:sz w:val="24"/>
          <w:szCs w:val="24"/>
          <w:highlight w:val="none"/>
          <w:u w:val="single"/>
        </w:rPr>
        <w:t xml:space="preserve">  0.05 </w:t>
      </w:r>
      <w:r>
        <w:rPr>
          <w:rFonts w:hint="eastAsia" w:ascii="仿宋" w:hAnsi="仿宋" w:eastAsia="仿宋" w:cs="仿宋"/>
          <w:color w:val="auto"/>
          <w:kern w:val="0"/>
          <w:sz w:val="24"/>
          <w:szCs w:val="24"/>
          <w:highlight w:val="none"/>
        </w:rPr>
        <w:t>%计算，最高限额为本合同履约保证金的</w:t>
      </w:r>
      <w:r>
        <w:rPr>
          <w:rFonts w:hint="eastAsia" w:ascii="仿宋" w:hAnsi="仿宋" w:eastAsia="仿宋" w:cs="仿宋"/>
          <w:color w:val="auto"/>
          <w:kern w:val="0"/>
          <w:sz w:val="24"/>
          <w:szCs w:val="24"/>
          <w:highlight w:val="none"/>
          <w:u w:val="single"/>
        </w:rPr>
        <w:t xml:space="preserve">  20  </w:t>
      </w:r>
      <w:r>
        <w:rPr>
          <w:rFonts w:hint="eastAsia" w:ascii="仿宋" w:hAnsi="仿宋" w:eastAsia="仿宋" w:cs="仿宋"/>
          <w:color w:val="auto"/>
          <w:kern w:val="0"/>
          <w:sz w:val="24"/>
          <w:szCs w:val="24"/>
          <w:highlight w:val="none"/>
        </w:rPr>
        <w:t xml:space="preserve"> %。</w:t>
      </w:r>
    </w:p>
    <w:p>
      <w:pPr>
        <w:pageBreakBefore w:val="0"/>
        <w:kinsoku/>
        <w:wordWrap/>
        <w:overflowPunct/>
        <w:topLinePunct w:val="0"/>
        <w:bidi w:val="0"/>
        <w:spacing w:line="360" w:lineRule="auto"/>
        <w:ind w:firstLine="482" w:firstLineChars="200"/>
        <w:textAlignment w:val="auto"/>
        <w:outlineLvl w:val="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w:t>
      </w:r>
      <w:bookmarkEnd w:id="406"/>
      <w:bookmarkEnd w:id="407"/>
      <w:bookmarkEnd w:id="408"/>
      <w:r>
        <w:rPr>
          <w:rFonts w:hint="eastAsia" w:ascii="仿宋" w:hAnsi="仿宋" w:eastAsia="仿宋" w:cs="仿宋"/>
          <w:b/>
          <w:color w:val="auto"/>
          <w:sz w:val="24"/>
          <w:szCs w:val="24"/>
          <w:highlight w:val="none"/>
        </w:rPr>
        <w:t>预付款</w:t>
      </w:r>
    </w:p>
    <w:p>
      <w:pPr>
        <w:pStyle w:val="957"/>
        <w:pageBreakBefore w:val="0"/>
        <w:kinsoku/>
        <w:wordWrap/>
        <w:overflowPunct/>
        <w:topLinePunct w:val="0"/>
        <w:bidi w:val="0"/>
        <w:spacing w:before="0" w:beforeAutospacing="0" w:after="0" w:afterAutospacing="0" w:line="360" w:lineRule="auto"/>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甲方支付预付款。</w:t>
      </w:r>
    </w:p>
    <w:p>
      <w:pPr>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1.5.1预付款比例、支付方式、时间详见</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w:t>
      </w:r>
    </w:p>
    <w:p>
      <w:pPr>
        <w:pStyle w:val="957"/>
        <w:pageBreakBefore w:val="0"/>
        <w:kinsoku/>
        <w:wordWrap/>
        <w:overflowPunct/>
        <w:topLinePunct w:val="0"/>
        <w:bidi w:val="0"/>
        <w:spacing w:before="0" w:beforeAutospacing="0" w:after="0" w:afterAutospacing="0" w:line="360" w:lineRule="auto"/>
        <w:ind w:firstLine="480"/>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1.6资金支付</w:t>
      </w:r>
    </w:p>
    <w:p>
      <w:pPr>
        <w:pStyle w:val="957"/>
        <w:pageBreakBefore w:val="0"/>
        <w:kinsoku/>
        <w:wordWrap/>
        <w:overflowPunct/>
        <w:topLinePunct w:val="0"/>
        <w:bidi w:val="0"/>
        <w:spacing w:before="0" w:beforeAutospacing="0" w:after="0" w:afterAutospacing="0" w:line="360" w:lineRule="auto"/>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pageBreakBefore w:val="0"/>
        <w:kinsoku/>
        <w:wordWrap/>
        <w:overflowPunct/>
        <w:topLinePunct w:val="0"/>
        <w:bidi w:val="0"/>
        <w:spacing w:line="360" w:lineRule="auto"/>
        <w:ind w:firstLine="480" w:firstLineChars="200"/>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1.6.2资金支付的方式、时间和条件详见</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w:t>
      </w:r>
    </w:p>
    <w:p>
      <w:pPr>
        <w:pageBreakBefore w:val="0"/>
        <w:kinsoku/>
        <w:wordWrap/>
        <w:overflowPunct/>
        <w:topLinePunct w:val="0"/>
        <w:bidi w:val="0"/>
        <w:spacing w:line="360" w:lineRule="auto"/>
        <w:ind w:firstLine="482" w:firstLineChars="200"/>
        <w:textAlignment w:val="auto"/>
        <w:outlineLvl w:val="0"/>
        <w:rPr>
          <w:rFonts w:hint="eastAsia" w:ascii="仿宋" w:hAnsi="仿宋" w:eastAsia="仿宋" w:cs="仿宋"/>
          <w:b/>
          <w:color w:val="auto"/>
          <w:sz w:val="24"/>
          <w:szCs w:val="24"/>
          <w:highlight w:val="none"/>
        </w:rPr>
      </w:pPr>
      <w:bookmarkStart w:id="409" w:name="_Toc2846"/>
      <w:bookmarkStart w:id="410" w:name="_Toc32071"/>
      <w:bookmarkStart w:id="411" w:name="_Toc19304"/>
      <w:r>
        <w:rPr>
          <w:rFonts w:hint="eastAsia" w:ascii="仿宋" w:hAnsi="仿宋" w:eastAsia="仿宋" w:cs="仿宋"/>
          <w:b/>
          <w:color w:val="auto"/>
          <w:sz w:val="24"/>
          <w:szCs w:val="24"/>
          <w:highlight w:val="none"/>
        </w:rPr>
        <w:t>1.7货物交付期限、地点和方式</w:t>
      </w:r>
      <w:bookmarkEnd w:id="409"/>
      <w:bookmarkEnd w:id="410"/>
      <w:bookmarkEnd w:id="411"/>
    </w:p>
    <w:p>
      <w:pPr>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1.7.1 交付期限：详见</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w:t>
      </w:r>
    </w:p>
    <w:p>
      <w:pPr>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1.7.2 交付地点：</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w:t>
      </w:r>
    </w:p>
    <w:p>
      <w:pPr>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1.7.3 交付方式：</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w:t>
      </w:r>
    </w:p>
    <w:p>
      <w:pPr>
        <w:pageBreakBefore w:val="0"/>
        <w:kinsoku/>
        <w:wordWrap/>
        <w:overflowPunct/>
        <w:topLinePunct w:val="0"/>
        <w:bidi w:val="0"/>
        <w:spacing w:line="360" w:lineRule="auto"/>
        <w:ind w:firstLine="482" w:firstLineChars="200"/>
        <w:textAlignment w:val="auto"/>
        <w:outlineLvl w:val="0"/>
        <w:rPr>
          <w:rFonts w:hint="eastAsia" w:ascii="仿宋" w:hAnsi="仿宋" w:eastAsia="仿宋" w:cs="仿宋"/>
          <w:b/>
          <w:color w:val="auto"/>
          <w:sz w:val="24"/>
          <w:szCs w:val="24"/>
          <w:highlight w:val="none"/>
        </w:rPr>
      </w:pPr>
      <w:bookmarkStart w:id="412" w:name="_Toc19554"/>
      <w:bookmarkStart w:id="413" w:name="_Toc27250"/>
      <w:bookmarkStart w:id="414" w:name="_Toc21423"/>
      <w:r>
        <w:rPr>
          <w:rFonts w:hint="eastAsia" w:ascii="仿宋" w:hAnsi="仿宋" w:eastAsia="仿宋" w:cs="仿宋"/>
          <w:b/>
          <w:color w:val="auto"/>
          <w:sz w:val="24"/>
          <w:szCs w:val="24"/>
          <w:highlight w:val="none"/>
        </w:rPr>
        <w:t>1.8违约责任</w:t>
      </w:r>
      <w:bookmarkEnd w:id="412"/>
      <w:bookmarkEnd w:id="413"/>
      <w:bookmarkEnd w:id="414"/>
    </w:p>
    <w:p>
      <w:pPr>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1.8.1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1.8.</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 xml:space="preserve">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1.8.</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如果出现政府采购监督管理部门在处理投诉事项期间，书面通知甲方暂停采购活动的情形，或者询问或质疑事项可能影响中标或者成交结果的，导致甲方中止履行合同的情形，均不视为甲方违约。</w:t>
      </w:r>
    </w:p>
    <w:p>
      <w:pPr>
        <w:pageBreakBefore w:val="0"/>
        <w:kinsoku/>
        <w:wordWrap/>
        <w:overflowPunct/>
        <w:topLinePunct w:val="0"/>
        <w:bidi w:val="0"/>
        <w:spacing w:line="360" w:lineRule="auto"/>
        <w:ind w:left="-420" w:leftChars="-200" w:right="-420" w:rightChars="-200" w:firstLine="960" w:firstLineChars="4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1.8.</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违约责任</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另有约定的，从其约定。</w:t>
      </w:r>
    </w:p>
    <w:p>
      <w:pPr>
        <w:pageBreakBefore w:val="0"/>
        <w:kinsoku/>
        <w:wordWrap/>
        <w:overflowPunct/>
        <w:topLinePunct w:val="0"/>
        <w:bidi w:val="0"/>
        <w:spacing w:line="360" w:lineRule="auto"/>
        <w:ind w:firstLine="482" w:firstLineChars="200"/>
        <w:textAlignment w:val="auto"/>
        <w:outlineLvl w:val="0"/>
        <w:rPr>
          <w:rFonts w:hint="eastAsia" w:ascii="仿宋" w:hAnsi="仿宋" w:eastAsia="仿宋" w:cs="仿宋"/>
          <w:b/>
          <w:color w:val="auto"/>
          <w:sz w:val="24"/>
          <w:szCs w:val="24"/>
          <w:highlight w:val="none"/>
        </w:rPr>
      </w:pPr>
      <w:bookmarkStart w:id="415" w:name="_Toc15583"/>
      <w:bookmarkStart w:id="416" w:name="_Toc16021"/>
      <w:bookmarkStart w:id="417" w:name="_Toc28375"/>
      <w:r>
        <w:rPr>
          <w:rFonts w:hint="eastAsia" w:ascii="仿宋" w:hAnsi="仿宋" w:eastAsia="仿宋" w:cs="仿宋"/>
          <w:b/>
          <w:color w:val="auto"/>
          <w:sz w:val="24"/>
          <w:szCs w:val="24"/>
          <w:highlight w:val="none"/>
        </w:rPr>
        <w:t>1.9合同争议的解决</w:t>
      </w:r>
      <w:bookmarkEnd w:id="415"/>
      <w:bookmarkEnd w:id="416"/>
      <w:bookmarkEnd w:id="417"/>
    </w:p>
    <w:p>
      <w:pPr>
        <w:pageBreakBefore w:val="0"/>
        <w:kinsoku/>
        <w:wordWrap/>
        <w:overflowPunct/>
        <w:topLinePunct w:val="0"/>
        <w:bidi w:val="0"/>
        <w:spacing w:line="360" w:lineRule="auto"/>
        <w:ind w:left="-61" w:leftChars="-29" w:right="-420" w:rightChars="-200" w:firstLine="240" w:firstLineChars="1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本合同履行过程中发生的任何争议，双方当事人均可通过和解或者调解解决；不愿和解、调解或者和解、调解不成的，可以选择以下第</w:t>
      </w:r>
      <w:r>
        <w:rPr>
          <w:rFonts w:hint="eastAsia" w:ascii="仿宋" w:hAnsi="仿宋" w:eastAsia="仿宋" w:cs="仿宋"/>
          <w:b/>
          <w:i/>
          <w:color w:val="auto"/>
          <w:sz w:val="24"/>
          <w:szCs w:val="24"/>
          <w:highlight w:val="none"/>
          <w:u w:val="single"/>
        </w:rPr>
        <w:t xml:space="preserve">    合同专用条款    </w:t>
      </w:r>
      <w:r>
        <w:rPr>
          <w:rFonts w:hint="eastAsia" w:ascii="仿宋" w:hAnsi="仿宋" w:eastAsia="仿宋" w:cs="仿宋"/>
          <w:color w:val="auto"/>
          <w:sz w:val="24"/>
          <w:szCs w:val="24"/>
          <w:highlight w:val="none"/>
        </w:rPr>
        <w:t>条款规定的方式解决：</w:t>
      </w:r>
    </w:p>
    <w:p>
      <w:pPr>
        <w:pageBreakBefore w:val="0"/>
        <w:kinsoku/>
        <w:wordWrap/>
        <w:overflowPunct/>
        <w:topLinePunct w:val="0"/>
        <w:bidi w:val="0"/>
        <w:spacing w:line="360" w:lineRule="auto"/>
        <w:ind w:left="-420" w:leftChars="-200" w:right="-420" w:rightChars="-200" w:firstLine="840" w:firstLineChars="3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1.9.1 将争议提交</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仲裁委员会依申请仲裁时其现行有效的仲裁规则裁决；</w:t>
      </w:r>
    </w:p>
    <w:p>
      <w:pPr>
        <w:pageBreakBefore w:val="0"/>
        <w:kinsoku/>
        <w:wordWrap/>
        <w:overflowPunct/>
        <w:topLinePunct w:val="0"/>
        <w:bidi w:val="0"/>
        <w:spacing w:line="360" w:lineRule="auto"/>
        <w:ind w:left="-420" w:leftChars="-200" w:right="-420" w:rightChars="-200" w:firstLine="840" w:firstLineChars="3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1.9.2 向</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人民法院起诉。</w:t>
      </w:r>
    </w:p>
    <w:p>
      <w:pPr>
        <w:pageBreakBefore w:val="0"/>
        <w:kinsoku/>
        <w:wordWrap/>
        <w:overflowPunct/>
        <w:topLinePunct w:val="0"/>
        <w:bidi w:val="0"/>
        <w:spacing w:line="360" w:lineRule="auto"/>
        <w:ind w:firstLine="482" w:firstLineChars="200"/>
        <w:textAlignment w:val="auto"/>
        <w:outlineLvl w:val="0"/>
        <w:rPr>
          <w:rFonts w:hint="eastAsia" w:ascii="仿宋" w:hAnsi="仿宋" w:eastAsia="仿宋" w:cs="仿宋"/>
          <w:b/>
          <w:color w:val="auto"/>
          <w:sz w:val="24"/>
          <w:szCs w:val="24"/>
          <w:highlight w:val="none"/>
        </w:rPr>
      </w:pPr>
      <w:bookmarkStart w:id="418" w:name="_Toc11173"/>
      <w:bookmarkStart w:id="419" w:name="_Toc15322"/>
      <w:bookmarkStart w:id="420" w:name="_Toc7245"/>
      <w:r>
        <w:rPr>
          <w:rFonts w:hint="eastAsia" w:ascii="仿宋" w:hAnsi="仿宋" w:eastAsia="仿宋" w:cs="仿宋"/>
          <w:b/>
          <w:color w:val="auto"/>
          <w:sz w:val="24"/>
          <w:szCs w:val="24"/>
          <w:highlight w:val="none"/>
        </w:rPr>
        <w:t>2.0 合同生效</w:t>
      </w:r>
      <w:bookmarkEnd w:id="418"/>
      <w:bookmarkEnd w:id="419"/>
      <w:bookmarkEnd w:id="420"/>
    </w:p>
    <w:p>
      <w:pPr>
        <w:pageBreakBefore w:val="0"/>
        <w:kinsoku/>
        <w:wordWrap/>
        <w:overflowPunct/>
        <w:topLinePunct w:val="0"/>
        <w:bidi w:val="0"/>
        <w:spacing w:line="360" w:lineRule="auto"/>
        <w:ind w:firstLine="480" w:firstLineChars="200"/>
        <w:textAlignment w:val="auto"/>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本合同自双方当事人盖章签字时生效。</w:t>
      </w:r>
    </w:p>
    <w:p>
      <w:pPr>
        <w:pageBreakBefore w:val="0"/>
        <w:kinsoku/>
        <w:wordWrap/>
        <w:overflowPunct/>
        <w:topLinePunct w:val="0"/>
        <w:autoSpaceDE w:val="0"/>
        <w:autoSpaceDN w:val="0"/>
        <w:bidi w:val="0"/>
        <w:spacing w:line="360" w:lineRule="auto"/>
        <w:textAlignment w:val="auto"/>
        <w:rPr>
          <w:rFonts w:hint="eastAsia" w:ascii="仿宋" w:hAnsi="仿宋" w:eastAsia="仿宋" w:cs="仿宋"/>
          <w:color w:val="auto"/>
          <w:sz w:val="24"/>
          <w:szCs w:val="24"/>
          <w:highlight w:val="none"/>
          <w:lang w:val="zh-CN"/>
        </w:rPr>
      </w:pPr>
    </w:p>
    <w:p>
      <w:pPr>
        <w:pageBreakBefore w:val="0"/>
        <w:kinsoku/>
        <w:wordWrap/>
        <w:overflowPunct/>
        <w:topLinePunct w:val="0"/>
        <w:autoSpaceDE w:val="0"/>
        <w:autoSpaceDN w:val="0"/>
        <w:bidi w:val="0"/>
        <w:spacing w:line="360" w:lineRule="auto"/>
        <w:textAlignment w:val="auto"/>
        <w:rPr>
          <w:rFonts w:hint="eastAsia" w:ascii="仿宋" w:hAnsi="仿宋" w:eastAsia="仿宋" w:cs="仿宋"/>
          <w:color w:val="auto"/>
          <w:sz w:val="24"/>
          <w:szCs w:val="24"/>
          <w:highlight w:val="none"/>
          <w:lang w:val="zh-CN"/>
        </w:rPr>
      </w:pPr>
      <w:r>
        <w:rPr>
          <w:rFonts w:hint="eastAsia" w:ascii="仿宋" w:hAnsi="仿宋" w:eastAsia="仿宋" w:cs="仿宋"/>
          <w:b/>
          <w:color w:val="auto"/>
          <w:sz w:val="24"/>
          <w:szCs w:val="24"/>
          <w:highlight w:val="none"/>
          <w:lang w:val="zh-CN"/>
        </w:rPr>
        <w:t>甲方</w:t>
      </w:r>
      <w:r>
        <w:rPr>
          <w:rFonts w:hint="eastAsia" w:ascii="仿宋" w:hAnsi="仿宋" w:eastAsia="仿宋" w:cs="仿宋"/>
          <w:color w:val="auto"/>
          <w:sz w:val="24"/>
          <w:szCs w:val="24"/>
          <w:highlight w:val="none"/>
          <w:lang w:val="zh-CN"/>
        </w:rPr>
        <w:t xml:space="preserve">：                             </w:t>
      </w:r>
      <w:r>
        <w:rPr>
          <w:rFonts w:hint="eastAsia" w:ascii="仿宋" w:hAnsi="仿宋" w:eastAsia="仿宋" w:cs="仿宋"/>
          <w:b/>
          <w:color w:val="auto"/>
          <w:sz w:val="24"/>
          <w:szCs w:val="24"/>
          <w:highlight w:val="none"/>
          <w:lang w:val="zh-CN"/>
        </w:rPr>
        <w:t xml:space="preserve">      乙方</w:t>
      </w:r>
      <w:r>
        <w:rPr>
          <w:rFonts w:hint="eastAsia" w:ascii="仿宋" w:hAnsi="仿宋" w:eastAsia="仿宋" w:cs="仿宋"/>
          <w:color w:val="auto"/>
          <w:sz w:val="24"/>
          <w:szCs w:val="24"/>
          <w:highlight w:val="none"/>
          <w:lang w:val="zh-CN"/>
        </w:rPr>
        <w:t>：</w:t>
      </w:r>
    </w:p>
    <w:p>
      <w:pPr>
        <w:pageBreakBefore w:val="0"/>
        <w:kinsoku/>
        <w:wordWrap/>
        <w:overflowPunct/>
        <w:topLinePunct w:val="0"/>
        <w:autoSpaceDE w:val="0"/>
        <w:autoSpaceDN w:val="0"/>
        <w:bidi w:val="0"/>
        <w:spacing w:line="360" w:lineRule="auto"/>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统一社会信用代码：                        统一社会信用代码或身份证号码：</w:t>
      </w:r>
    </w:p>
    <w:p>
      <w:pPr>
        <w:pageBreakBefore w:val="0"/>
        <w:kinsoku/>
        <w:wordWrap/>
        <w:overflowPunct/>
        <w:topLinePunct w:val="0"/>
        <w:autoSpaceDE w:val="0"/>
        <w:autoSpaceDN w:val="0"/>
        <w:bidi w:val="0"/>
        <w:spacing w:line="360" w:lineRule="auto"/>
        <w:textAlignment w:val="auto"/>
        <w:rPr>
          <w:rFonts w:hint="eastAsia" w:ascii="仿宋" w:hAnsi="仿宋" w:eastAsia="仿宋" w:cs="仿宋"/>
          <w:color w:val="auto"/>
          <w:sz w:val="24"/>
          <w:szCs w:val="24"/>
          <w:highlight w:val="none"/>
          <w:lang w:val="zh-CN"/>
        </w:rPr>
      </w:pPr>
    </w:p>
    <w:p>
      <w:pPr>
        <w:pageBreakBefore w:val="0"/>
        <w:kinsoku/>
        <w:wordWrap/>
        <w:overflowPunct/>
        <w:topLinePunct w:val="0"/>
        <w:autoSpaceDE w:val="0"/>
        <w:autoSpaceDN w:val="0"/>
        <w:bidi w:val="0"/>
        <w:spacing w:line="360" w:lineRule="auto"/>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住所：                                   住所：</w:t>
      </w:r>
    </w:p>
    <w:p>
      <w:pPr>
        <w:pageBreakBefore w:val="0"/>
        <w:kinsoku/>
        <w:wordWrap/>
        <w:overflowPunct/>
        <w:topLinePunct w:val="0"/>
        <w:autoSpaceDE w:val="0"/>
        <w:autoSpaceDN w:val="0"/>
        <w:bidi w:val="0"/>
        <w:spacing w:line="360" w:lineRule="auto"/>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法定代表人或                             法定代表人</w:t>
      </w:r>
    </w:p>
    <w:p>
      <w:pPr>
        <w:pageBreakBefore w:val="0"/>
        <w:kinsoku/>
        <w:wordWrap/>
        <w:overflowPunct/>
        <w:topLinePunct w:val="0"/>
        <w:autoSpaceDE w:val="0"/>
        <w:autoSpaceDN w:val="0"/>
        <w:bidi w:val="0"/>
        <w:spacing w:line="360" w:lineRule="auto"/>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 xml:space="preserve">授权代表（签字）：                        或授权代表（签字）: </w:t>
      </w:r>
    </w:p>
    <w:p>
      <w:pPr>
        <w:pageBreakBefore w:val="0"/>
        <w:kinsoku/>
        <w:wordWrap/>
        <w:overflowPunct/>
        <w:topLinePunct w:val="0"/>
        <w:autoSpaceDE w:val="0"/>
        <w:autoSpaceDN w:val="0"/>
        <w:bidi w:val="0"/>
        <w:spacing w:line="360" w:lineRule="auto"/>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联系人：                                 联系人：</w:t>
      </w:r>
    </w:p>
    <w:p>
      <w:pPr>
        <w:pageBreakBefore w:val="0"/>
        <w:kinsoku/>
        <w:wordWrap/>
        <w:overflowPunct/>
        <w:topLinePunct w:val="0"/>
        <w:autoSpaceDE w:val="0"/>
        <w:autoSpaceDN w:val="0"/>
        <w:bidi w:val="0"/>
        <w:spacing w:line="360" w:lineRule="auto"/>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约定送达地址：                           约定送达地址：</w:t>
      </w:r>
    </w:p>
    <w:p>
      <w:pPr>
        <w:pageBreakBefore w:val="0"/>
        <w:kinsoku/>
        <w:wordWrap/>
        <w:overflowPunct/>
        <w:topLinePunct w:val="0"/>
        <w:autoSpaceDE w:val="0"/>
        <w:autoSpaceDN w:val="0"/>
        <w:bidi w:val="0"/>
        <w:spacing w:line="360" w:lineRule="auto"/>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邮政编码：                               邮政编码：</w:t>
      </w:r>
    </w:p>
    <w:p>
      <w:pPr>
        <w:pageBreakBefore w:val="0"/>
        <w:kinsoku/>
        <w:wordWrap/>
        <w:overflowPunct/>
        <w:topLinePunct w:val="0"/>
        <w:autoSpaceDE w:val="0"/>
        <w:autoSpaceDN w:val="0"/>
        <w:bidi w:val="0"/>
        <w:spacing w:line="360" w:lineRule="auto"/>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 xml:space="preserve">电话:                                    电话: </w:t>
      </w:r>
    </w:p>
    <w:p>
      <w:pPr>
        <w:pageBreakBefore w:val="0"/>
        <w:kinsoku/>
        <w:wordWrap/>
        <w:overflowPunct/>
        <w:topLinePunct w:val="0"/>
        <w:autoSpaceDE w:val="0"/>
        <w:autoSpaceDN w:val="0"/>
        <w:bidi w:val="0"/>
        <w:spacing w:line="360" w:lineRule="auto"/>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传真:                                    传真:</w:t>
      </w:r>
    </w:p>
    <w:p>
      <w:pPr>
        <w:pageBreakBefore w:val="0"/>
        <w:kinsoku/>
        <w:wordWrap/>
        <w:overflowPunct/>
        <w:topLinePunct w:val="0"/>
        <w:autoSpaceDE w:val="0"/>
        <w:autoSpaceDN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电子邮箱：                               电子邮箱：</w:t>
      </w:r>
    </w:p>
    <w:p>
      <w:pPr>
        <w:pageBreakBefore w:val="0"/>
        <w:kinsoku/>
        <w:wordWrap/>
        <w:overflowPunct/>
        <w:topLinePunct w:val="0"/>
        <w:autoSpaceDE w:val="0"/>
        <w:autoSpaceDN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开户银行：                               开户银行： </w:t>
      </w:r>
    </w:p>
    <w:p>
      <w:pPr>
        <w:pageBreakBefore w:val="0"/>
        <w:kinsoku/>
        <w:wordWrap/>
        <w:overflowPunct/>
        <w:topLinePunct w:val="0"/>
        <w:autoSpaceDE w:val="0"/>
        <w:autoSpaceDN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开户名称：                               开户名称： </w:t>
      </w:r>
    </w:p>
    <w:p>
      <w:pPr>
        <w:pageBreakBefore w:val="0"/>
        <w:kinsoku/>
        <w:wordWrap/>
        <w:overflowPunct/>
        <w:topLinePunct w:val="0"/>
        <w:autoSpaceDE w:val="0"/>
        <w:autoSpaceDN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开户账号：</w:t>
      </w:r>
      <w:r>
        <w:rPr>
          <w:rFonts w:hint="eastAsia" w:ascii="仿宋" w:hAnsi="仿宋" w:eastAsia="仿宋" w:cs="仿宋"/>
          <w:color w:val="auto"/>
          <w:sz w:val="24"/>
          <w:szCs w:val="24"/>
          <w:highlight w:val="none"/>
          <w:lang w:val="zh-CN"/>
        </w:rPr>
        <w:t xml:space="preserve">                               </w:t>
      </w:r>
      <w:r>
        <w:rPr>
          <w:rFonts w:hint="eastAsia" w:ascii="仿宋" w:hAnsi="仿宋" w:eastAsia="仿宋" w:cs="仿宋"/>
          <w:color w:val="auto"/>
          <w:sz w:val="24"/>
          <w:szCs w:val="24"/>
          <w:highlight w:val="none"/>
        </w:rPr>
        <w:t>开户账号：</w:t>
      </w:r>
    </w:p>
    <w:p>
      <w:pPr>
        <w:pStyle w:val="2"/>
        <w:pageBreakBefore w:val="0"/>
        <w:kinsoku/>
        <w:wordWrap/>
        <w:overflowPunct/>
        <w:topLinePunct w:val="0"/>
        <w:bidi w:val="0"/>
        <w:spacing w:line="360" w:lineRule="auto"/>
        <w:textAlignment w:val="auto"/>
        <w:rPr>
          <w:rFonts w:hint="eastAsia" w:ascii="仿宋" w:hAnsi="仿宋" w:eastAsia="仿宋" w:cs="仿宋"/>
          <w:color w:val="auto"/>
          <w:sz w:val="24"/>
          <w:szCs w:val="24"/>
          <w:highlight w:val="none"/>
        </w:rPr>
      </w:pPr>
    </w:p>
    <w:p>
      <w:pPr>
        <w:pageBreakBefore w:val="0"/>
        <w:kinsoku/>
        <w:wordWrap/>
        <w:overflowPunct/>
        <w:topLinePunct w:val="0"/>
        <w:bidi w:val="0"/>
        <w:spacing w:line="360" w:lineRule="auto"/>
        <w:textAlignment w:val="auto"/>
        <w:rPr>
          <w:rFonts w:hint="eastAsia" w:ascii="仿宋" w:hAnsi="仿宋" w:eastAsia="仿宋" w:cs="仿宋"/>
          <w:color w:val="auto"/>
          <w:sz w:val="24"/>
          <w:szCs w:val="24"/>
          <w:highlight w:val="none"/>
        </w:rPr>
      </w:pPr>
    </w:p>
    <w:p>
      <w:pPr>
        <w:pageBreakBefore w:val="0"/>
        <w:kinsoku/>
        <w:wordWrap/>
        <w:overflowPunct/>
        <w:topLinePunct w:val="0"/>
        <w:bidi w:val="0"/>
        <w:spacing w:line="360" w:lineRule="auto"/>
        <w:textAlignment w:val="auto"/>
        <w:rPr>
          <w:rFonts w:hint="eastAsia" w:ascii="仿宋" w:hAnsi="仿宋" w:eastAsia="仿宋" w:cs="仿宋"/>
          <w:color w:val="auto"/>
          <w:sz w:val="24"/>
          <w:szCs w:val="24"/>
          <w:highlight w:val="none"/>
        </w:rPr>
      </w:pPr>
    </w:p>
    <w:p>
      <w:pPr>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br w:type="page"/>
      </w:r>
    </w:p>
    <w:p>
      <w:pPr>
        <w:pStyle w:val="699"/>
        <w:pageBreakBefore w:val="0"/>
        <w:kinsoku/>
        <w:wordWrap/>
        <w:overflowPunct/>
        <w:topLinePunct w:val="0"/>
        <w:bidi w:val="0"/>
        <w:spacing w:line="360" w:lineRule="auto"/>
        <w:ind w:firstLine="482"/>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第二部分 合同一般条款</w:t>
      </w:r>
    </w:p>
    <w:p>
      <w:pPr>
        <w:pageBreakBefore w:val="0"/>
        <w:kinsoku/>
        <w:wordWrap/>
        <w:overflowPunct/>
        <w:topLinePunct w:val="0"/>
        <w:bidi w:val="0"/>
        <w:spacing w:line="360" w:lineRule="auto"/>
        <w:ind w:firstLine="482" w:firstLineChars="200"/>
        <w:textAlignment w:val="auto"/>
        <w:outlineLvl w:val="0"/>
        <w:rPr>
          <w:rFonts w:hint="eastAsia" w:ascii="仿宋" w:hAnsi="仿宋" w:eastAsia="仿宋" w:cs="仿宋"/>
          <w:b/>
          <w:color w:val="auto"/>
          <w:sz w:val="24"/>
          <w:szCs w:val="24"/>
          <w:highlight w:val="none"/>
        </w:rPr>
      </w:pPr>
      <w:bookmarkStart w:id="421" w:name="_Ref467379101"/>
      <w:bookmarkStart w:id="422" w:name="_Ref467379109"/>
      <w:bookmarkStart w:id="423" w:name="_Toc28763"/>
      <w:bookmarkStart w:id="424" w:name="_Toc19614"/>
      <w:bookmarkStart w:id="425" w:name="_Ref467379225"/>
      <w:bookmarkStart w:id="426" w:name="_Ref467379094"/>
      <w:bookmarkStart w:id="427" w:name="_Ref467379214"/>
      <w:bookmarkStart w:id="428" w:name="_Toc487900349"/>
      <w:bookmarkStart w:id="429" w:name="_Toc16917"/>
      <w:bookmarkStart w:id="430" w:name="_Ref467378499"/>
      <w:bookmarkStart w:id="431" w:name="_Toc259093669"/>
      <w:bookmarkStart w:id="432" w:name="_Ref467378404"/>
      <w:bookmarkStart w:id="433" w:name="_Ref467379195"/>
      <w:bookmarkStart w:id="434" w:name="_Ref467378463"/>
      <w:bookmarkStart w:id="435" w:name="_Toc279701240"/>
      <w:bookmarkStart w:id="436" w:name="_Ref467379205"/>
      <w:r>
        <w:rPr>
          <w:rFonts w:hint="eastAsia" w:ascii="仿宋" w:hAnsi="仿宋" w:eastAsia="仿宋" w:cs="仿宋"/>
          <w:b/>
          <w:color w:val="auto"/>
          <w:sz w:val="24"/>
          <w:szCs w:val="24"/>
          <w:highlight w:val="none"/>
        </w:rPr>
        <w:t>2.1 定义</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本合同中的下列词语应按以下内容进行解释：</w:t>
      </w:r>
    </w:p>
    <w:p>
      <w:pPr>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2.1.1 “合同”系指采购人和中标或成交供应商签订的载明双方当事人所达成的协议，并包括所有的附件、附录和构成合同的其他文件。</w:t>
      </w:r>
    </w:p>
    <w:p>
      <w:pPr>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2.1.2 “合同价”系指根据合同约定，中标或成交供应商在完全履行合同义务后，采购人应支付给中标或成交供应商的价格。</w:t>
      </w:r>
    </w:p>
    <w:p>
      <w:pPr>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2.1.3 “货物”系指中标或成交供应商根据合同约定应向采购人交付的一切各种形态和种类的物品，包括原材料、燃料、设备、机械、仪表、备件、计算机软件、产品等，并包括工具、手册等其他相关资料。</w:t>
      </w:r>
    </w:p>
    <w:p>
      <w:pPr>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bookmarkStart w:id="437" w:name="_Ref467378840"/>
      <w:r>
        <w:rPr>
          <w:rFonts w:hint="eastAsia" w:ascii="仿宋" w:hAnsi="仿宋" w:eastAsia="仿宋" w:cs="仿宋"/>
          <w:color w:val="auto"/>
          <w:sz w:val="24"/>
          <w:szCs w:val="24"/>
          <w:highlight w:val="none"/>
        </w:rPr>
        <w:t>2.1.4 “甲方”系指与中标或成交供应商签署合同的采购人</w:t>
      </w:r>
      <w:bookmarkEnd w:id="437"/>
      <w:r>
        <w:rPr>
          <w:rFonts w:hint="eastAsia" w:ascii="仿宋" w:hAnsi="仿宋" w:eastAsia="仿宋" w:cs="仿宋"/>
          <w:color w:val="auto"/>
          <w:sz w:val="24"/>
          <w:szCs w:val="24"/>
          <w:highlight w:val="none"/>
        </w:rPr>
        <w:t>；采购人委托采购代理机构代表其与乙方签订合同的，采购人的授权委托书作为合同附件。</w:t>
      </w:r>
    </w:p>
    <w:p>
      <w:pPr>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bookmarkStart w:id="438" w:name="_Ref467379400"/>
      <w:r>
        <w:rPr>
          <w:rFonts w:hint="eastAsia" w:ascii="仿宋" w:hAnsi="仿宋" w:eastAsia="仿宋" w:cs="仿宋"/>
          <w:color w:val="auto"/>
          <w:sz w:val="24"/>
          <w:szCs w:val="24"/>
          <w:highlight w:val="none"/>
        </w:rPr>
        <w:t>2.1.5 “乙方”系指根据合同约定交付货物的中标或成交供应商</w:t>
      </w:r>
      <w:bookmarkEnd w:id="438"/>
      <w:r>
        <w:rPr>
          <w:rFonts w:hint="eastAsia" w:ascii="仿宋" w:hAnsi="仿宋" w:eastAsia="仿宋" w:cs="仿宋"/>
          <w:color w:val="auto"/>
          <w:sz w:val="24"/>
          <w:szCs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bookmarkStart w:id="439" w:name="_Ref467379436"/>
      <w:r>
        <w:rPr>
          <w:rFonts w:hint="eastAsia" w:ascii="仿宋" w:hAnsi="仿宋" w:eastAsia="仿宋" w:cs="仿宋"/>
          <w:color w:val="auto"/>
          <w:sz w:val="24"/>
          <w:szCs w:val="24"/>
          <w:highlight w:val="none"/>
        </w:rPr>
        <w:t>2.1.6 “现场”系指合同约定货物将要运至或者安装的地点。</w:t>
      </w:r>
      <w:bookmarkEnd w:id="439"/>
    </w:p>
    <w:p>
      <w:pPr>
        <w:pageBreakBefore w:val="0"/>
        <w:kinsoku/>
        <w:wordWrap/>
        <w:overflowPunct/>
        <w:topLinePunct w:val="0"/>
        <w:bidi w:val="0"/>
        <w:spacing w:line="360" w:lineRule="auto"/>
        <w:ind w:firstLine="482" w:firstLineChars="200"/>
        <w:textAlignment w:val="auto"/>
        <w:outlineLvl w:val="0"/>
        <w:rPr>
          <w:rFonts w:hint="eastAsia" w:ascii="仿宋" w:hAnsi="仿宋" w:eastAsia="仿宋" w:cs="仿宋"/>
          <w:b/>
          <w:color w:val="auto"/>
          <w:sz w:val="24"/>
          <w:szCs w:val="24"/>
          <w:highlight w:val="none"/>
        </w:rPr>
      </w:pPr>
      <w:bookmarkStart w:id="440" w:name="_Toc27635"/>
      <w:bookmarkStart w:id="441" w:name="_Toc487900350"/>
      <w:bookmarkStart w:id="442" w:name="_Toc259093670"/>
      <w:bookmarkStart w:id="443" w:name="_Toc32504"/>
      <w:bookmarkStart w:id="444" w:name="_Toc279701241"/>
      <w:bookmarkStart w:id="445" w:name="_Toc13336"/>
      <w:r>
        <w:rPr>
          <w:rFonts w:hint="eastAsia" w:ascii="仿宋" w:hAnsi="仿宋" w:eastAsia="仿宋" w:cs="仿宋"/>
          <w:b/>
          <w:color w:val="auto"/>
          <w:sz w:val="24"/>
          <w:szCs w:val="24"/>
          <w:highlight w:val="none"/>
        </w:rPr>
        <w:t>2.2 技术规范</w:t>
      </w:r>
      <w:bookmarkEnd w:id="440"/>
      <w:bookmarkEnd w:id="441"/>
      <w:bookmarkEnd w:id="442"/>
      <w:bookmarkEnd w:id="443"/>
      <w:bookmarkEnd w:id="444"/>
      <w:bookmarkEnd w:id="445"/>
    </w:p>
    <w:p>
      <w:pPr>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pageBreakBefore w:val="0"/>
        <w:kinsoku/>
        <w:wordWrap/>
        <w:overflowPunct/>
        <w:topLinePunct w:val="0"/>
        <w:bidi w:val="0"/>
        <w:spacing w:line="360" w:lineRule="auto"/>
        <w:ind w:firstLine="482" w:firstLineChars="200"/>
        <w:textAlignment w:val="auto"/>
        <w:outlineLvl w:val="0"/>
        <w:rPr>
          <w:rFonts w:hint="eastAsia" w:ascii="仿宋" w:hAnsi="仿宋" w:eastAsia="仿宋" w:cs="仿宋"/>
          <w:b/>
          <w:color w:val="auto"/>
          <w:sz w:val="24"/>
          <w:szCs w:val="24"/>
          <w:highlight w:val="none"/>
        </w:rPr>
      </w:pPr>
      <w:bookmarkStart w:id="446" w:name="_Toc27853"/>
      <w:bookmarkStart w:id="447" w:name="_Toc259093671"/>
      <w:bookmarkStart w:id="448" w:name="_Toc279701242"/>
      <w:bookmarkStart w:id="449" w:name="_Toc9829"/>
      <w:bookmarkStart w:id="450" w:name="_Toc487900351"/>
      <w:bookmarkStart w:id="451" w:name="_Toc31634"/>
      <w:r>
        <w:rPr>
          <w:rFonts w:hint="eastAsia" w:ascii="仿宋" w:hAnsi="仿宋" w:eastAsia="仿宋" w:cs="仿宋"/>
          <w:b/>
          <w:color w:val="auto"/>
          <w:sz w:val="24"/>
          <w:szCs w:val="24"/>
          <w:highlight w:val="none"/>
        </w:rPr>
        <w:t>2.3 知识产权</w:t>
      </w:r>
      <w:bookmarkEnd w:id="446"/>
      <w:bookmarkEnd w:id="447"/>
      <w:bookmarkEnd w:id="448"/>
      <w:bookmarkEnd w:id="449"/>
      <w:bookmarkEnd w:id="450"/>
      <w:bookmarkEnd w:id="451"/>
    </w:p>
    <w:p>
      <w:pPr>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pPr>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2.3.2具有知识产权的计算机软件等货物的知识产权归属，详见</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w:t>
      </w:r>
    </w:p>
    <w:p>
      <w:pPr>
        <w:pageBreakBefore w:val="0"/>
        <w:kinsoku/>
        <w:wordWrap/>
        <w:overflowPunct/>
        <w:topLinePunct w:val="0"/>
        <w:bidi w:val="0"/>
        <w:spacing w:line="360" w:lineRule="auto"/>
        <w:ind w:firstLine="482" w:firstLineChars="200"/>
        <w:textAlignment w:val="auto"/>
        <w:outlineLvl w:val="0"/>
        <w:rPr>
          <w:rFonts w:hint="eastAsia" w:ascii="仿宋" w:hAnsi="仿宋" w:eastAsia="仿宋" w:cs="仿宋"/>
          <w:b/>
          <w:color w:val="auto"/>
          <w:sz w:val="24"/>
          <w:szCs w:val="24"/>
          <w:highlight w:val="none"/>
        </w:rPr>
      </w:pPr>
      <w:bookmarkStart w:id="452" w:name="_Toc4194"/>
      <w:bookmarkStart w:id="453" w:name="_Toc11932"/>
      <w:bookmarkStart w:id="454" w:name="_Toc29149"/>
      <w:r>
        <w:rPr>
          <w:rFonts w:hint="eastAsia" w:ascii="仿宋" w:hAnsi="仿宋" w:eastAsia="仿宋" w:cs="仿宋"/>
          <w:b/>
          <w:color w:val="auto"/>
          <w:sz w:val="24"/>
          <w:szCs w:val="24"/>
          <w:highlight w:val="none"/>
        </w:rPr>
        <w:t>2.4 包装和装运</w:t>
      </w:r>
      <w:bookmarkEnd w:id="452"/>
      <w:bookmarkEnd w:id="453"/>
      <w:bookmarkEnd w:id="454"/>
    </w:p>
    <w:p>
      <w:pPr>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2.4.1除</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2.4.3 装运货物的要求和通知，详见</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w:t>
      </w:r>
    </w:p>
    <w:p>
      <w:pPr>
        <w:pageBreakBefore w:val="0"/>
        <w:kinsoku/>
        <w:wordWrap/>
        <w:overflowPunct/>
        <w:topLinePunct w:val="0"/>
        <w:bidi w:val="0"/>
        <w:spacing w:line="360" w:lineRule="auto"/>
        <w:ind w:firstLine="482" w:firstLineChars="200"/>
        <w:textAlignment w:val="auto"/>
        <w:outlineLvl w:val="0"/>
        <w:rPr>
          <w:rFonts w:hint="eastAsia" w:ascii="仿宋" w:hAnsi="仿宋" w:eastAsia="仿宋" w:cs="仿宋"/>
          <w:b/>
          <w:color w:val="auto"/>
          <w:sz w:val="24"/>
          <w:szCs w:val="24"/>
          <w:highlight w:val="none"/>
        </w:rPr>
      </w:pPr>
      <w:bookmarkStart w:id="455" w:name="_Toc487900354"/>
      <w:bookmarkStart w:id="456" w:name="_Ref467379536"/>
      <w:bookmarkStart w:id="457" w:name="_Ref467379542"/>
      <w:bookmarkStart w:id="458" w:name="_Ref467379527"/>
      <w:bookmarkStart w:id="459" w:name="_Toc279701245"/>
      <w:bookmarkStart w:id="460" w:name="_Ref467378591"/>
      <w:bookmarkStart w:id="461" w:name="_Ref467378541"/>
      <w:bookmarkStart w:id="462" w:name="_Toc259093674"/>
      <w:bookmarkStart w:id="463" w:name="_Toc26182"/>
      <w:bookmarkStart w:id="464" w:name="_Toc19074"/>
      <w:bookmarkStart w:id="465" w:name="_Toc30272"/>
      <w:r>
        <w:rPr>
          <w:rFonts w:hint="eastAsia" w:ascii="仿宋" w:hAnsi="仿宋" w:eastAsia="仿宋" w:cs="仿宋"/>
          <w:b/>
          <w:color w:val="auto"/>
          <w:sz w:val="24"/>
          <w:szCs w:val="24"/>
          <w:highlight w:val="none"/>
        </w:rPr>
        <w:t>2.</w:t>
      </w:r>
      <w:bookmarkEnd w:id="455"/>
      <w:bookmarkEnd w:id="456"/>
      <w:bookmarkEnd w:id="457"/>
      <w:bookmarkEnd w:id="458"/>
      <w:bookmarkEnd w:id="459"/>
      <w:bookmarkEnd w:id="460"/>
      <w:bookmarkEnd w:id="461"/>
      <w:bookmarkEnd w:id="462"/>
      <w:r>
        <w:rPr>
          <w:rFonts w:hint="eastAsia" w:ascii="仿宋" w:hAnsi="仿宋" w:eastAsia="仿宋" w:cs="仿宋"/>
          <w:b/>
          <w:color w:val="auto"/>
          <w:sz w:val="24"/>
          <w:szCs w:val="24"/>
          <w:highlight w:val="none"/>
        </w:rPr>
        <w:t>5 履约检查和问题反馈</w:t>
      </w:r>
      <w:bookmarkEnd w:id="463"/>
      <w:bookmarkEnd w:id="464"/>
      <w:bookmarkEnd w:id="465"/>
    </w:p>
    <w:p>
      <w:pPr>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bookmarkStart w:id="466" w:name="_Ref467379657"/>
      <w:r>
        <w:rPr>
          <w:rFonts w:hint="eastAsia" w:ascii="仿宋" w:hAnsi="仿宋" w:eastAsia="仿宋" w:cs="仿宋"/>
          <w:color w:val="auto"/>
          <w:sz w:val="24"/>
          <w:szCs w:val="24"/>
          <w:highlight w:val="none"/>
        </w:rPr>
        <w:t>2.5.1</w:t>
      </w:r>
      <w:bookmarkEnd w:id="466"/>
      <w:bookmarkStart w:id="467" w:name="_Toc186431854"/>
      <w:bookmarkStart w:id="468" w:name="_Ref467379793"/>
      <w:bookmarkStart w:id="469" w:name="_Toc279701247"/>
      <w:bookmarkStart w:id="470" w:name="_Toc259093676"/>
      <w:bookmarkStart w:id="471" w:name="_Toc487900357"/>
      <w:bookmarkStart w:id="472" w:name="_Ref467379807"/>
      <w:r>
        <w:rPr>
          <w:rFonts w:hint="eastAsia" w:ascii="仿宋" w:hAnsi="仿宋" w:eastAsia="仿宋" w:cs="仿宋"/>
          <w:color w:val="auto"/>
          <w:sz w:val="24"/>
          <w:szCs w:val="24"/>
          <w:highlight w:val="none"/>
        </w:rPr>
        <w:t>甲方有权在其认为必要时，对乙方是否能够按照合同约定交付货物进行履约检查，以确保乙方所交付的货物能够依约满足甲方之项目需求，但不得因履约检查妨碍乙方的正常工作，乙方应予积极配合；</w:t>
      </w:r>
    </w:p>
    <w:p>
      <w:pPr>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2.5.2 合同履行期间，甲方有权将履行过程中出现的问题反馈给乙方，双方当事人应以书面形式约定需要完善和改进的内容</w:t>
      </w:r>
      <w:bookmarkEnd w:id="467"/>
      <w:bookmarkStart w:id="473" w:name="_Toc186431855"/>
      <w:r>
        <w:rPr>
          <w:rFonts w:hint="eastAsia" w:ascii="仿宋" w:hAnsi="仿宋" w:eastAsia="仿宋" w:cs="仿宋"/>
          <w:color w:val="auto"/>
          <w:sz w:val="24"/>
          <w:szCs w:val="24"/>
          <w:highlight w:val="none"/>
        </w:rPr>
        <w:t>。</w:t>
      </w:r>
    </w:p>
    <w:bookmarkEnd w:id="468"/>
    <w:bookmarkEnd w:id="469"/>
    <w:bookmarkEnd w:id="470"/>
    <w:bookmarkEnd w:id="471"/>
    <w:bookmarkEnd w:id="472"/>
    <w:bookmarkEnd w:id="473"/>
    <w:p>
      <w:pPr>
        <w:pageBreakBefore w:val="0"/>
        <w:kinsoku/>
        <w:wordWrap/>
        <w:overflowPunct/>
        <w:topLinePunct w:val="0"/>
        <w:bidi w:val="0"/>
        <w:spacing w:line="360" w:lineRule="auto"/>
        <w:ind w:firstLine="482" w:firstLineChars="200"/>
        <w:textAlignment w:val="auto"/>
        <w:outlineLvl w:val="0"/>
        <w:rPr>
          <w:rFonts w:hint="eastAsia" w:ascii="仿宋" w:hAnsi="仿宋" w:eastAsia="仿宋" w:cs="仿宋"/>
          <w:b/>
          <w:color w:val="auto"/>
          <w:sz w:val="24"/>
          <w:szCs w:val="24"/>
          <w:highlight w:val="none"/>
        </w:rPr>
      </w:pPr>
      <w:bookmarkStart w:id="474" w:name="_Ref467379923"/>
      <w:bookmarkStart w:id="475" w:name="_Toc487900358"/>
      <w:bookmarkStart w:id="476" w:name="_Ref467379863"/>
      <w:bookmarkStart w:id="477" w:name="_Ref467379852"/>
      <w:bookmarkStart w:id="478" w:name="_Toc279701248"/>
      <w:bookmarkStart w:id="479" w:name="_Toc259093677"/>
      <w:bookmarkStart w:id="480" w:name="_Toc774"/>
      <w:bookmarkStart w:id="481" w:name="_Toc16110"/>
      <w:bookmarkStart w:id="482" w:name="_Toc3225"/>
      <w:r>
        <w:rPr>
          <w:rFonts w:hint="eastAsia" w:ascii="仿宋" w:hAnsi="仿宋" w:eastAsia="仿宋" w:cs="仿宋"/>
          <w:b/>
          <w:color w:val="auto"/>
          <w:sz w:val="24"/>
          <w:szCs w:val="24"/>
          <w:highlight w:val="none"/>
        </w:rPr>
        <w:t>2.6 技术资料</w:t>
      </w:r>
      <w:bookmarkEnd w:id="474"/>
      <w:bookmarkEnd w:id="475"/>
      <w:bookmarkEnd w:id="476"/>
      <w:bookmarkEnd w:id="477"/>
      <w:bookmarkEnd w:id="478"/>
      <w:bookmarkEnd w:id="479"/>
      <w:r>
        <w:rPr>
          <w:rFonts w:hint="eastAsia" w:ascii="仿宋" w:hAnsi="仿宋" w:eastAsia="仿宋" w:cs="仿宋"/>
          <w:b/>
          <w:color w:val="auto"/>
          <w:sz w:val="24"/>
          <w:szCs w:val="24"/>
          <w:highlight w:val="none"/>
        </w:rPr>
        <w:t>和保密义务</w:t>
      </w:r>
      <w:bookmarkEnd w:id="480"/>
      <w:bookmarkEnd w:id="481"/>
      <w:bookmarkEnd w:id="482"/>
    </w:p>
    <w:p>
      <w:pPr>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2.6.1 乙方有权依据合同约定和项目需要，向甲方了解有关情况，调阅有关资料等，甲方应予积极配合；</w:t>
      </w:r>
    </w:p>
    <w:p>
      <w:pPr>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2.6.2 乙方有义务妥善保管和保护由甲方提供的前款信息和资料等；</w:t>
      </w:r>
    </w:p>
    <w:p>
      <w:pPr>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pageBreakBefore w:val="0"/>
        <w:kinsoku/>
        <w:wordWrap/>
        <w:overflowPunct/>
        <w:topLinePunct w:val="0"/>
        <w:bidi w:val="0"/>
        <w:spacing w:line="360" w:lineRule="auto"/>
        <w:ind w:firstLine="482" w:firstLineChars="200"/>
        <w:textAlignment w:val="auto"/>
        <w:outlineLvl w:val="0"/>
        <w:rPr>
          <w:rFonts w:hint="eastAsia" w:ascii="仿宋" w:hAnsi="仿宋" w:eastAsia="仿宋" w:cs="仿宋"/>
          <w:b/>
          <w:color w:val="auto"/>
          <w:sz w:val="24"/>
          <w:szCs w:val="24"/>
          <w:highlight w:val="none"/>
        </w:rPr>
      </w:pPr>
      <w:bookmarkStart w:id="483" w:name="_Toc7860"/>
      <w:r>
        <w:rPr>
          <w:rFonts w:hint="eastAsia" w:ascii="仿宋" w:hAnsi="仿宋" w:eastAsia="仿宋" w:cs="仿宋"/>
          <w:b/>
          <w:color w:val="auto"/>
          <w:sz w:val="24"/>
          <w:szCs w:val="24"/>
          <w:highlight w:val="none"/>
        </w:rPr>
        <w:t>2.7 质量保证</w:t>
      </w:r>
      <w:bookmarkEnd w:id="483"/>
    </w:p>
    <w:p>
      <w:pPr>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2.7.1 乙方应建立和完善履行合同的内部质量保证体系，并提供相关内部规章制度给甲方，以便甲方进行监督检查；</w:t>
      </w:r>
    </w:p>
    <w:p>
      <w:pPr>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2.7.2 乙方应保证履行合同的人员数量和素质、软件和硬件设备的配置、场地、环境和设施等满足全面履行合同的要求，并应接受甲方的监督检查。</w:t>
      </w:r>
    </w:p>
    <w:p>
      <w:pPr>
        <w:pageBreakBefore w:val="0"/>
        <w:kinsoku/>
        <w:wordWrap/>
        <w:overflowPunct/>
        <w:topLinePunct w:val="0"/>
        <w:bidi w:val="0"/>
        <w:spacing w:line="360" w:lineRule="auto"/>
        <w:ind w:firstLine="482" w:firstLineChars="200"/>
        <w:textAlignment w:val="auto"/>
        <w:outlineLvl w:val="0"/>
        <w:rPr>
          <w:rFonts w:hint="eastAsia" w:ascii="仿宋" w:hAnsi="仿宋" w:eastAsia="仿宋" w:cs="仿宋"/>
          <w:b/>
          <w:color w:val="auto"/>
          <w:sz w:val="24"/>
          <w:szCs w:val="24"/>
          <w:highlight w:val="none"/>
        </w:rPr>
      </w:pPr>
      <w:bookmarkStart w:id="484" w:name="_Toc17244"/>
      <w:bookmarkStart w:id="485" w:name="_Toc487900362"/>
      <w:bookmarkStart w:id="486" w:name="_Toc279701252"/>
      <w:bookmarkStart w:id="487" w:name="_Toc259093681"/>
      <w:r>
        <w:rPr>
          <w:rFonts w:hint="eastAsia" w:ascii="仿宋" w:hAnsi="仿宋" w:eastAsia="仿宋" w:cs="仿宋"/>
          <w:b/>
          <w:color w:val="auto"/>
          <w:sz w:val="24"/>
          <w:szCs w:val="24"/>
          <w:highlight w:val="none"/>
        </w:rPr>
        <w:t>2.8 货物的风险负担</w:t>
      </w:r>
      <w:bookmarkEnd w:id="484"/>
    </w:p>
    <w:p>
      <w:pPr>
        <w:pageBreakBefore w:val="0"/>
        <w:kinsoku/>
        <w:wordWrap/>
        <w:overflowPunct/>
        <w:topLinePunct w:val="0"/>
        <w:bidi w:val="0"/>
        <w:spacing w:line="360" w:lineRule="auto"/>
        <w:ind w:firstLine="480" w:firstLineChars="200"/>
        <w:textAlignment w:val="auto"/>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货物或者在途货物或者交付给第一承运人后的货物毁损、灭失的风险负担详见</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w:t>
      </w:r>
    </w:p>
    <w:p>
      <w:pPr>
        <w:pageBreakBefore w:val="0"/>
        <w:kinsoku/>
        <w:wordWrap/>
        <w:overflowPunct/>
        <w:topLinePunct w:val="0"/>
        <w:bidi w:val="0"/>
        <w:spacing w:line="360" w:lineRule="auto"/>
        <w:ind w:firstLine="482" w:firstLineChars="200"/>
        <w:textAlignment w:val="auto"/>
        <w:outlineLvl w:val="0"/>
        <w:rPr>
          <w:rFonts w:hint="eastAsia" w:ascii="仿宋" w:hAnsi="仿宋" w:eastAsia="仿宋" w:cs="仿宋"/>
          <w:b/>
          <w:color w:val="auto"/>
          <w:sz w:val="24"/>
          <w:szCs w:val="24"/>
          <w:highlight w:val="none"/>
        </w:rPr>
      </w:pPr>
      <w:bookmarkStart w:id="488" w:name="_Toc14055"/>
      <w:r>
        <w:rPr>
          <w:rFonts w:hint="eastAsia" w:ascii="仿宋" w:hAnsi="仿宋" w:eastAsia="仿宋" w:cs="仿宋"/>
          <w:b/>
          <w:color w:val="auto"/>
          <w:sz w:val="24"/>
          <w:szCs w:val="24"/>
          <w:highlight w:val="none"/>
        </w:rPr>
        <w:t>2.9 延迟交货</w:t>
      </w:r>
      <w:bookmarkEnd w:id="485"/>
      <w:bookmarkEnd w:id="486"/>
      <w:bookmarkEnd w:id="487"/>
      <w:bookmarkEnd w:id="488"/>
    </w:p>
    <w:p>
      <w:pPr>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甲乙双方签订合同后，乙方应按照合同约定履行合同义务，除不可抗力外，乙方不得延迟交货。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pageBreakBefore w:val="0"/>
        <w:kinsoku/>
        <w:wordWrap/>
        <w:overflowPunct/>
        <w:topLinePunct w:val="0"/>
        <w:bidi w:val="0"/>
        <w:spacing w:line="360" w:lineRule="auto"/>
        <w:ind w:firstLine="482" w:firstLineChars="200"/>
        <w:textAlignment w:val="auto"/>
        <w:outlineLvl w:val="0"/>
        <w:rPr>
          <w:rFonts w:hint="eastAsia" w:ascii="仿宋" w:hAnsi="仿宋" w:eastAsia="仿宋" w:cs="仿宋"/>
          <w:b/>
          <w:color w:val="auto"/>
          <w:sz w:val="24"/>
          <w:szCs w:val="24"/>
          <w:highlight w:val="none"/>
        </w:rPr>
      </w:pPr>
      <w:bookmarkStart w:id="489" w:name="_Toc7502"/>
      <w:bookmarkStart w:id="490" w:name="_Ref467378121"/>
      <w:bookmarkStart w:id="491" w:name="_Toc279701254"/>
      <w:bookmarkStart w:id="492" w:name="_Toc487900364"/>
      <w:bookmarkStart w:id="493" w:name="_Toc259093683"/>
      <w:r>
        <w:rPr>
          <w:rFonts w:hint="eastAsia" w:ascii="仿宋" w:hAnsi="仿宋" w:eastAsia="仿宋" w:cs="仿宋"/>
          <w:b/>
          <w:color w:val="auto"/>
          <w:sz w:val="24"/>
          <w:szCs w:val="24"/>
          <w:highlight w:val="none"/>
        </w:rPr>
        <w:t>2.10 合同变更</w:t>
      </w:r>
      <w:bookmarkEnd w:id="489"/>
    </w:p>
    <w:p>
      <w:pPr>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合同继续履行将损害国家利益和社会公共利益的，双方当事人应当以书面形式变更合同。有过错的一方应当承担赔偿责任，双方当事人都有过错的，各自承担相应的责任。</w:t>
      </w:r>
      <w:bookmarkStart w:id="494" w:name="_Toc279701259"/>
      <w:bookmarkStart w:id="495" w:name="_Toc487900369"/>
      <w:bookmarkStart w:id="496" w:name="_Toc259093688"/>
    </w:p>
    <w:p>
      <w:pPr>
        <w:pageBreakBefore w:val="0"/>
        <w:kinsoku/>
        <w:wordWrap/>
        <w:overflowPunct/>
        <w:topLinePunct w:val="0"/>
        <w:bidi w:val="0"/>
        <w:spacing w:line="360" w:lineRule="auto"/>
        <w:ind w:firstLine="482" w:firstLineChars="200"/>
        <w:textAlignment w:val="auto"/>
        <w:outlineLvl w:val="0"/>
        <w:rPr>
          <w:rFonts w:hint="eastAsia" w:ascii="仿宋" w:hAnsi="仿宋" w:eastAsia="仿宋" w:cs="仿宋"/>
          <w:b/>
          <w:color w:val="auto"/>
          <w:sz w:val="24"/>
          <w:szCs w:val="24"/>
          <w:highlight w:val="none"/>
        </w:rPr>
      </w:pPr>
      <w:bookmarkStart w:id="497" w:name="_Toc10366"/>
      <w:bookmarkStart w:id="498" w:name="_Toc15237"/>
      <w:bookmarkStart w:id="499" w:name="_Toc22955"/>
      <w:r>
        <w:rPr>
          <w:rFonts w:hint="eastAsia" w:ascii="仿宋" w:hAnsi="仿宋" w:eastAsia="仿宋" w:cs="仿宋"/>
          <w:b/>
          <w:color w:val="auto"/>
          <w:sz w:val="24"/>
          <w:szCs w:val="24"/>
          <w:highlight w:val="none"/>
        </w:rPr>
        <w:t>2.11 合同转让</w:t>
      </w:r>
      <w:bookmarkEnd w:id="494"/>
      <w:bookmarkEnd w:id="495"/>
      <w:bookmarkEnd w:id="496"/>
      <w:r>
        <w:rPr>
          <w:rFonts w:hint="eastAsia" w:ascii="仿宋" w:hAnsi="仿宋" w:eastAsia="仿宋" w:cs="仿宋"/>
          <w:b/>
          <w:color w:val="auto"/>
          <w:sz w:val="24"/>
          <w:szCs w:val="24"/>
          <w:highlight w:val="none"/>
        </w:rPr>
        <w:t>和分包</w:t>
      </w:r>
      <w:bookmarkEnd w:id="497"/>
      <w:bookmarkEnd w:id="498"/>
      <w:bookmarkEnd w:id="499"/>
    </w:p>
    <w:p>
      <w:pPr>
        <w:keepNext w:val="0"/>
        <w:keepLines w:val="0"/>
        <w:pageBreakBefore w:val="0"/>
        <w:kinsoku/>
        <w:wordWrap/>
        <w:overflowPunct/>
        <w:topLinePunct w:val="0"/>
        <w:bidi w:val="0"/>
        <w:adjustRightInd w:val="0"/>
        <w:spacing w:line="360" w:lineRule="auto"/>
        <w:ind w:firstLine="480" w:firstLineChars="200"/>
        <w:textAlignment w:val="auto"/>
        <w:rPr>
          <w:rFonts w:hint="eastAsia" w:ascii="仿宋" w:hAnsi="仿宋" w:eastAsia="仿宋" w:cs="仿宋"/>
          <w:color w:val="auto"/>
          <w:sz w:val="24"/>
          <w:szCs w:val="24"/>
          <w:highlight w:val="none"/>
        </w:rPr>
      </w:pPr>
      <w:bookmarkStart w:id="500" w:name="_Toc13566"/>
      <w:bookmarkStart w:id="501" w:name="_Toc16508"/>
      <w:bookmarkStart w:id="502" w:name="_Toc14066"/>
      <w:r>
        <w:rPr>
          <w:rFonts w:hint="eastAsia" w:ascii="仿宋" w:hAnsi="仿宋" w:eastAsia="仿宋" w:cs="仿宋"/>
          <w:color w:val="auto"/>
          <w:sz w:val="24"/>
          <w:szCs w:val="24"/>
          <w:highlight w:val="none"/>
          <w:lang w:val="en-US" w:eastAsia="zh-CN"/>
        </w:rPr>
        <w:t>2.11.1乙方不得将合同</w:t>
      </w:r>
      <w:r>
        <w:rPr>
          <w:rFonts w:hint="eastAsia" w:ascii="仿宋" w:hAnsi="仿宋" w:eastAsia="仿宋" w:cs="仿宋"/>
          <w:color w:val="auto"/>
          <w:sz w:val="24"/>
          <w:szCs w:val="24"/>
          <w:highlight w:val="none"/>
          <w:lang w:val="en-US" w:eastAsia="zh-Hans"/>
        </w:rPr>
        <w:t>分包或</w:t>
      </w:r>
      <w:r>
        <w:rPr>
          <w:rFonts w:hint="eastAsia" w:ascii="仿宋" w:hAnsi="仿宋" w:eastAsia="仿宋" w:cs="仿宋"/>
          <w:color w:val="auto"/>
          <w:sz w:val="24"/>
          <w:szCs w:val="24"/>
          <w:highlight w:val="none"/>
        </w:rPr>
        <w:t>转</w:t>
      </w:r>
      <w:r>
        <w:rPr>
          <w:rFonts w:hint="eastAsia" w:ascii="仿宋" w:hAnsi="仿宋" w:eastAsia="仿宋" w:cs="仿宋"/>
          <w:color w:val="auto"/>
          <w:sz w:val="24"/>
          <w:szCs w:val="24"/>
          <w:highlight w:val="none"/>
          <w:lang w:val="en-US" w:eastAsia="zh-Hans"/>
        </w:rPr>
        <w:t>包</w:t>
      </w:r>
      <w:r>
        <w:rPr>
          <w:rFonts w:hint="eastAsia" w:ascii="仿宋" w:hAnsi="仿宋" w:eastAsia="仿宋" w:cs="仿宋"/>
          <w:color w:val="auto"/>
          <w:sz w:val="24"/>
          <w:szCs w:val="24"/>
          <w:highlight w:val="none"/>
        </w:rPr>
        <w:t>。</w:t>
      </w:r>
    </w:p>
    <w:p>
      <w:pPr>
        <w:keepNext w:val="0"/>
        <w:keepLines w:val="0"/>
        <w:pageBreakBefore w:val="0"/>
        <w:kinsoku/>
        <w:wordWrap/>
        <w:overflowPunct/>
        <w:topLinePunct w:val="0"/>
        <w:bidi w:val="0"/>
        <w:adjustRightInd w:val="0"/>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2.11.2如果乙方未经甲方同意将合同分包或转包，甲方将追回已支付的合同款，因此造成的一切损失由乙方负责赔偿。</w:t>
      </w:r>
    </w:p>
    <w:p>
      <w:pPr>
        <w:pageBreakBefore w:val="0"/>
        <w:kinsoku/>
        <w:wordWrap/>
        <w:overflowPunct/>
        <w:topLinePunct w:val="0"/>
        <w:bidi w:val="0"/>
        <w:spacing w:line="360" w:lineRule="auto"/>
        <w:ind w:firstLine="482" w:firstLineChars="200"/>
        <w:textAlignment w:val="auto"/>
        <w:outlineLvl w:val="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2.12 不可抗力</w:t>
      </w:r>
      <w:bookmarkEnd w:id="500"/>
      <w:bookmarkEnd w:id="501"/>
      <w:bookmarkEnd w:id="502"/>
    </w:p>
    <w:p>
      <w:pPr>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2.12.1如果任何一方遭遇法律规定的不可抗力，致使合同履行受阻时，履行合同的期限应予延长，延长的期限应相当于不可抗力所影响的时间；</w:t>
      </w:r>
    </w:p>
    <w:p>
      <w:pPr>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2.12.2 因不可抗力致使不能实现合同目的的，当事人可以解除合同；</w:t>
      </w:r>
    </w:p>
    <w:p>
      <w:pPr>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2.12.3 因不可抗力致使合同有变更必要的，双方当事人应在</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约定时间内以书面形式变更合同；</w:t>
      </w:r>
    </w:p>
    <w:p>
      <w:pPr>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2.12.4受不可抗力影响的一方在不可抗力发生后，应在</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约定时间内以书面形式通知对方当事人，并在</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约定时间内，将有关部门出具的证明文件送达对方当事人。</w:t>
      </w:r>
    </w:p>
    <w:p>
      <w:pPr>
        <w:pageBreakBefore w:val="0"/>
        <w:kinsoku/>
        <w:wordWrap/>
        <w:overflowPunct/>
        <w:topLinePunct w:val="0"/>
        <w:bidi w:val="0"/>
        <w:spacing w:line="360" w:lineRule="auto"/>
        <w:ind w:firstLine="482" w:firstLineChars="200"/>
        <w:textAlignment w:val="auto"/>
        <w:outlineLvl w:val="0"/>
        <w:rPr>
          <w:rFonts w:hint="eastAsia" w:ascii="仿宋" w:hAnsi="仿宋" w:eastAsia="仿宋" w:cs="仿宋"/>
          <w:b/>
          <w:color w:val="auto"/>
          <w:sz w:val="24"/>
          <w:szCs w:val="24"/>
          <w:highlight w:val="none"/>
        </w:rPr>
      </w:pPr>
      <w:bookmarkStart w:id="503" w:name="_Toc689"/>
      <w:bookmarkStart w:id="504" w:name="_Toc279701255"/>
      <w:bookmarkStart w:id="505" w:name="_Toc6969"/>
      <w:bookmarkStart w:id="506" w:name="_Toc30676"/>
      <w:bookmarkStart w:id="507" w:name="_Toc259093684"/>
      <w:bookmarkStart w:id="508" w:name="_Toc487900365"/>
      <w:r>
        <w:rPr>
          <w:rFonts w:hint="eastAsia" w:ascii="仿宋" w:hAnsi="仿宋" w:eastAsia="仿宋" w:cs="仿宋"/>
          <w:b/>
          <w:color w:val="auto"/>
          <w:sz w:val="24"/>
          <w:szCs w:val="24"/>
          <w:highlight w:val="none"/>
        </w:rPr>
        <w:t>2.13 税费</w:t>
      </w:r>
      <w:bookmarkEnd w:id="503"/>
      <w:bookmarkEnd w:id="504"/>
      <w:bookmarkEnd w:id="505"/>
      <w:bookmarkEnd w:id="506"/>
      <w:bookmarkEnd w:id="507"/>
      <w:bookmarkEnd w:id="508"/>
    </w:p>
    <w:p>
      <w:pPr>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与合同有关的一切税费，均按照中华人民共和国法律的相关规定。</w:t>
      </w:r>
    </w:p>
    <w:p>
      <w:pPr>
        <w:pageBreakBefore w:val="0"/>
        <w:kinsoku/>
        <w:wordWrap/>
        <w:overflowPunct/>
        <w:topLinePunct w:val="0"/>
        <w:bidi w:val="0"/>
        <w:spacing w:line="360" w:lineRule="auto"/>
        <w:ind w:firstLine="482" w:firstLineChars="200"/>
        <w:textAlignment w:val="auto"/>
        <w:outlineLvl w:val="0"/>
        <w:rPr>
          <w:rFonts w:hint="eastAsia" w:ascii="仿宋" w:hAnsi="仿宋" w:eastAsia="仿宋" w:cs="仿宋"/>
          <w:b/>
          <w:color w:val="auto"/>
          <w:sz w:val="24"/>
          <w:szCs w:val="24"/>
          <w:highlight w:val="none"/>
        </w:rPr>
      </w:pPr>
      <w:bookmarkStart w:id="509" w:name="_Toc16959"/>
      <w:bookmarkStart w:id="510" w:name="_Toc279701258"/>
      <w:bookmarkStart w:id="511" w:name="_Toc259093687"/>
      <w:bookmarkStart w:id="512" w:name="_Toc487900368"/>
      <w:bookmarkStart w:id="513" w:name="_Toc7102"/>
      <w:bookmarkStart w:id="514" w:name="_Toc8298"/>
      <w:r>
        <w:rPr>
          <w:rFonts w:hint="eastAsia" w:ascii="仿宋" w:hAnsi="仿宋" w:eastAsia="仿宋" w:cs="仿宋"/>
          <w:b/>
          <w:color w:val="auto"/>
          <w:sz w:val="24"/>
          <w:szCs w:val="24"/>
          <w:highlight w:val="none"/>
        </w:rPr>
        <w:t>2.14乙方破产</w:t>
      </w:r>
      <w:bookmarkEnd w:id="509"/>
      <w:bookmarkEnd w:id="510"/>
      <w:bookmarkEnd w:id="511"/>
      <w:bookmarkEnd w:id="512"/>
      <w:bookmarkEnd w:id="513"/>
      <w:bookmarkEnd w:id="514"/>
    </w:p>
    <w:p>
      <w:pPr>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pageBreakBefore w:val="0"/>
        <w:kinsoku/>
        <w:wordWrap/>
        <w:overflowPunct/>
        <w:topLinePunct w:val="0"/>
        <w:bidi w:val="0"/>
        <w:spacing w:line="360" w:lineRule="auto"/>
        <w:ind w:firstLine="482" w:firstLineChars="200"/>
        <w:textAlignment w:val="auto"/>
        <w:outlineLvl w:val="0"/>
        <w:rPr>
          <w:rFonts w:hint="eastAsia" w:ascii="仿宋" w:hAnsi="仿宋" w:eastAsia="仿宋" w:cs="仿宋"/>
          <w:b/>
          <w:color w:val="auto"/>
          <w:sz w:val="24"/>
          <w:szCs w:val="24"/>
          <w:highlight w:val="none"/>
        </w:rPr>
      </w:pPr>
      <w:bookmarkStart w:id="515" w:name="_Toc15387"/>
      <w:bookmarkStart w:id="516" w:name="_Toc29333"/>
      <w:bookmarkStart w:id="517" w:name="_Toc6134"/>
      <w:r>
        <w:rPr>
          <w:rFonts w:hint="eastAsia" w:ascii="仿宋" w:hAnsi="仿宋" w:eastAsia="仿宋" w:cs="仿宋"/>
          <w:b/>
          <w:color w:val="auto"/>
          <w:sz w:val="24"/>
          <w:szCs w:val="24"/>
          <w:highlight w:val="none"/>
        </w:rPr>
        <w:t>2.15 合同中止、终止</w:t>
      </w:r>
      <w:bookmarkEnd w:id="515"/>
      <w:bookmarkEnd w:id="516"/>
      <w:bookmarkEnd w:id="517"/>
    </w:p>
    <w:p>
      <w:pPr>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2.15.1 双方当事人不得擅自中止或者终止合同；</w:t>
      </w:r>
    </w:p>
    <w:p>
      <w:pPr>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2.15.2合同继续履行将损害国家利益和社会公共利益的，双方当事人应当中止或者终止合同。有过错的一方应当承担赔偿责任，双方当事人都有过错的，各自承担相应的责任。</w:t>
      </w:r>
    </w:p>
    <w:p>
      <w:pPr>
        <w:pageBreakBefore w:val="0"/>
        <w:kinsoku/>
        <w:wordWrap/>
        <w:overflowPunct/>
        <w:topLinePunct w:val="0"/>
        <w:bidi w:val="0"/>
        <w:spacing w:line="360" w:lineRule="auto"/>
        <w:ind w:firstLine="482" w:firstLineChars="200"/>
        <w:textAlignment w:val="auto"/>
        <w:outlineLvl w:val="0"/>
        <w:rPr>
          <w:rFonts w:hint="eastAsia" w:ascii="仿宋" w:hAnsi="仿宋" w:eastAsia="仿宋" w:cs="仿宋"/>
          <w:b/>
          <w:color w:val="auto"/>
          <w:sz w:val="24"/>
          <w:szCs w:val="24"/>
          <w:highlight w:val="none"/>
        </w:rPr>
      </w:pPr>
      <w:bookmarkStart w:id="518" w:name="_Toc1125"/>
      <w:bookmarkStart w:id="519" w:name="_Toc14563"/>
      <w:bookmarkStart w:id="520" w:name="_Toc6596"/>
      <w:r>
        <w:rPr>
          <w:rFonts w:hint="eastAsia" w:ascii="仿宋" w:hAnsi="仿宋" w:eastAsia="仿宋" w:cs="仿宋"/>
          <w:b/>
          <w:color w:val="auto"/>
          <w:sz w:val="24"/>
          <w:szCs w:val="24"/>
          <w:highlight w:val="none"/>
        </w:rPr>
        <w:t>2.16检验和验收</w:t>
      </w:r>
      <w:bookmarkEnd w:id="518"/>
      <w:bookmarkEnd w:id="519"/>
      <w:bookmarkEnd w:id="520"/>
    </w:p>
    <w:p>
      <w:pPr>
        <w:pageBreakBefore w:val="0"/>
        <w:tabs>
          <w:tab w:val="left" w:pos="360"/>
          <w:tab w:val="left" w:pos="540"/>
          <w:tab w:val="left" w:pos="1080"/>
        </w:tabs>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2.16.1货物交付前，乙方应对货物的质量、数量等方面进行详细、全面的检验，并向甲方出具证明货物符合合同约定的文件；货物交付时，甲方在</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约定时间内组织验收，并可依法邀请相关方参加，验收应出具验收书。</w:t>
      </w:r>
    </w:p>
    <w:p>
      <w:pPr>
        <w:pageBreakBefore w:val="0"/>
        <w:tabs>
          <w:tab w:val="left" w:pos="360"/>
          <w:tab w:val="left" w:pos="540"/>
          <w:tab w:val="left" w:pos="1080"/>
        </w:tabs>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pageBreakBefore w:val="0"/>
        <w:tabs>
          <w:tab w:val="left" w:pos="360"/>
          <w:tab w:val="left" w:pos="540"/>
          <w:tab w:val="left" w:pos="1080"/>
        </w:tabs>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2.16.3 检验和验收标准、程序等具体内容以及前述验收书的效力详见</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i/>
          <w:color w:val="auto"/>
          <w:sz w:val="24"/>
          <w:szCs w:val="24"/>
          <w:highlight w:val="none"/>
        </w:rPr>
        <w:t>。</w:t>
      </w:r>
    </w:p>
    <w:bookmarkEnd w:id="490"/>
    <w:bookmarkEnd w:id="491"/>
    <w:bookmarkEnd w:id="492"/>
    <w:bookmarkEnd w:id="493"/>
    <w:p>
      <w:pPr>
        <w:pageBreakBefore w:val="0"/>
        <w:kinsoku/>
        <w:wordWrap/>
        <w:overflowPunct/>
        <w:topLinePunct w:val="0"/>
        <w:bidi w:val="0"/>
        <w:spacing w:line="360" w:lineRule="auto"/>
        <w:ind w:firstLine="482" w:firstLineChars="200"/>
        <w:textAlignment w:val="auto"/>
        <w:outlineLvl w:val="0"/>
        <w:rPr>
          <w:rFonts w:hint="eastAsia" w:ascii="仿宋" w:hAnsi="仿宋" w:eastAsia="仿宋" w:cs="仿宋"/>
          <w:b/>
          <w:color w:val="auto"/>
          <w:sz w:val="24"/>
          <w:szCs w:val="24"/>
          <w:highlight w:val="none"/>
        </w:rPr>
      </w:pPr>
      <w:bookmarkStart w:id="521" w:name="_Toc487900371"/>
      <w:bookmarkStart w:id="522" w:name="_Toc259093690"/>
      <w:bookmarkStart w:id="523" w:name="_Toc279701261"/>
      <w:bookmarkStart w:id="524" w:name="_Toc19604"/>
      <w:bookmarkStart w:id="525" w:name="_Toc25182"/>
      <w:bookmarkStart w:id="526" w:name="_Toc11284"/>
      <w:r>
        <w:rPr>
          <w:rFonts w:hint="eastAsia" w:ascii="仿宋" w:hAnsi="仿宋" w:eastAsia="仿宋" w:cs="仿宋"/>
          <w:b/>
          <w:color w:val="auto"/>
          <w:sz w:val="24"/>
          <w:szCs w:val="24"/>
          <w:highlight w:val="none"/>
        </w:rPr>
        <w:t>2.17 通知</w:t>
      </w:r>
      <w:bookmarkEnd w:id="521"/>
      <w:bookmarkEnd w:id="522"/>
      <w:bookmarkEnd w:id="523"/>
      <w:r>
        <w:rPr>
          <w:rFonts w:hint="eastAsia" w:ascii="仿宋" w:hAnsi="仿宋" w:eastAsia="仿宋" w:cs="仿宋"/>
          <w:b/>
          <w:color w:val="auto"/>
          <w:sz w:val="24"/>
          <w:szCs w:val="24"/>
          <w:highlight w:val="none"/>
        </w:rPr>
        <w:t>和送达</w:t>
      </w:r>
      <w:bookmarkEnd w:id="524"/>
      <w:bookmarkEnd w:id="525"/>
      <w:bookmarkEnd w:id="526"/>
    </w:p>
    <w:p>
      <w:pPr>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bookmarkStart w:id="527" w:name="_Toc3135"/>
      <w:bookmarkStart w:id="528" w:name="_Toc6698"/>
      <w:bookmarkStart w:id="529" w:name="_Toc487900372"/>
      <w:bookmarkStart w:id="530" w:name="_Toc259093691"/>
      <w:bookmarkStart w:id="531" w:name="_Toc279701262"/>
      <w:r>
        <w:rPr>
          <w:rFonts w:hint="eastAsia" w:ascii="仿宋" w:hAnsi="仿宋" w:eastAsia="仿宋" w:cs="仿宋"/>
          <w:color w:val="auto"/>
          <w:sz w:val="24"/>
          <w:szCs w:val="24"/>
          <w:highlight w:val="none"/>
        </w:rPr>
        <w:t xml:space="preserve">2.17.1任何一方因履行合同而以合同第一部分尾部所列明的传真或电子邮件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发出的所有通知、文件、材料，均视为已向对方当事人送达；任何一方变更上述送达方式或者地址的，应于</w:t>
      </w:r>
      <w:r>
        <w:rPr>
          <w:rFonts w:hint="eastAsia" w:ascii="仿宋" w:hAnsi="仿宋" w:eastAsia="仿宋" w:cs="仿宋"/>
          <w:color w:val="auto"/>
          <w:sz w:val="24"/>
          <w:szCs w:val="24"/>
          <w:highlight w:val="none"/>
          <w:u w:val="single"/>
        </w:rPr>
        <w:t>3</w:t>
      </w:r>
      <w:r>
        <w:rPr>
          <w:rFonts w:hint="eastAsia" w:ascii="仿宋" w:hAnsi="仿宋" w:eastAsia="仿宋" w:cs="仿宋"/>
          <w:color w:val="auto"/>
          <w:sz w:val="24"/>
          <w:szCs w:val="24"/>
          <w:highlight w:val="none"/>
        </w:rPr>
        <w:t>个工作日内书面通知对方当事人，在对方当事人收到有关变更通知之前，变更前的约定送达方式或者地址仍视为有效。</w:t>
      </w:r>
      <w:bookmarkEnd w:id="527"/>
      <w:bookmarkEnd w:id="528"/>
    </w:p>
    <w:p>
      <w:pPr>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bookmarkStart w:id="532" w:name="_Toc23128"/>
      <w:bookmarkStart w:id="533" w:name="_Toc23294"/>
      <w:r>
        <w:rPr>
          <w:rFonts w:hint="eastAsia" w:ascii="仿宋" w:hAnsi="仿宋" w:eastAsia="仿宋" w:cs="仿宋"/>
          <w:color w:val="auto"/>
          <w:sz w:val="24"/>
          <w:szCs w:val="24"/>
          <w:highlight w:val="none"/>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32"/>
      <w:bookmarkEnd w:id="533"/>
    </w:p>
    <w:p>
      <w:pPr>
        <w:pageBreakBefore w:val="0"/>
        <w:kinsoku/>
        <w:wordWrap/>
        <w:overflowPunct/>
        <w:topLinePunct w:val="0"/>
        <w:bidi w:val="0"/>
        <w:spacing w:line="360" w:lineRule="auto"/>
        <w:ind w:firstLine="482" w:firstLineChars="200"/>
        <w:textAlignment w:val="auto"/>
        <w:outlineLvl w:val="0"/>
        <w:rPr>
          <w:rFonts w:hint="eastAsia" w:ascii="仿宋" w:hAnsi="仿宋" w:eastAsia="仿宋" w:cs="仿宋"/>
          <w:b/>
          <w:color w:val="auto"/>
          <w:sz w:val="24"/>
          <w:szCs w:val="24"/>
          <w:highlight w:val="none"/>
        </w:rPr>
      </w:pPr>
      <w:bookmarkStart w:id="534" w:name="_Toc30599"/>
      <w:bookmarkStart w:id="535" w:name="_Toc4355"/>
      <w:bookmarkStart w:id="536" w:name="_Toc18540"/>
      <w:r>
        <w:rPr>
          <w:rFonts w:hint="eastAsia" w:ascii="仿宋" w:hAnsi="仿宋" w:eastAsia="仿宋" w:cs="仿宋"/>
          <w:b/>
          <w:color w:val="auto"/>
          <w:sz w:val="24"/>
          <w:szCs w:val="24"/>
          <w:highlight w:val="none"/>
        </w:rPr>
        <w:t>2.18 计量单位</w:t>
      </w:r>
      <w:bookmarkEnd w:id="529"/>
      <w:bookmarkEnd w:id="530"/>
      <w:bookmarkEnd w:id="531"/>
      <w:bookmarkEnd w:id="534"/>
      <w:bookmarkEnd w:id="535"/>
      <w:bookmarkEnd w:id="536"/>
    </w:p>
    <w:p>
      <w:pPr>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除技术规范中另有规定外,合同的计量单位均使用国家法定计量单位。</w:t>
      </w:r>
    </w:p>
    <w:p>
      <w:pPr>
        <w:pageBreakBefore w:val="0"/>
        <w:kinsoku/>
        <w:wordWrap/>
        <w:overflowPunct/>
        <w:topLinePunct w:val="0"/>
        <w:bidi w:val="0"/>
        <w:spacing w:line="360" w:lineRule="auto"/>
        <w:ind w:firstLine="482" w:firstLineChars="200"/>
        <w:textAlignment w:val="auto"/>
        <w:outlineLvl w:val="0"/>
        <w:rPr>
          <w:rFonts w:hint="eastAsia" w:ascii="仿宋" w:hAnsi="仿宋" w:eastAsia="仿宋" w:cs="仿宋"/>
          <w:b/>
          <w:color w:val="auto"/>
          <w:sz w:val="24"/>
          <w:szCs w:val="24"/>
          <w:highlight w:val="none"/>
        </w:rPr>
      </w:pPr>
      <w:bookmarkStart w:id="537" w:name="_Toc487900373"/>
      <w:bookmarkStart w:id="538" w:name="_Toc10330"/>
      <w:bookmarkStart w:id="539" w:name="_Toc279701263"/>
      <w:bookmarkStart w:id="540" w:name="_Toc12773"/>
      <w:bookmarkStart w:id="541" w:name="_Toc18567"/>
      <w:bookmarkStart w:id="542" w:name="_Toc259093692"/>
      <w:r>
        <w:rPr>
          <w:rFonts w:hint="eastAsia" w:ascii="仿宋" w:hAnsi="仿宋" w:eastAsia="仿宋" w:cs="仿宋"/>
          <w:b/>
          <w:color w:val="auto"/>
          <w:sz w:val="24"/>
          <w:szCs w:val="24"/>
          <w:highlight w:val="none"/>
        </w:rPr>
        <w:t>2.19 合同使用的文字和适用的法律</w:t>
      </w:r>
      <w:bookmarkEnd w:id="537"/>
      <w:bookmarkEnd w:id="538"/>
      <w:bookmarkEnd w:id="539"/>
      <w:bookmarkEnd w:id="540"/>
      <w:bookmarkEnd w:id="541"/>
      <w:bookmarkEnd w:id="542"/>
    </w:p>
    <w:p>
      <w:pPr>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2.19.1 合同使用汉语书就、变更和解释；</w:t>
      </w:r>
    </w:p>
    <w:p>
      <w:pPr>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2.19.2 合同适用中华人民共和国法律。</w:t>
      </w:r>
    </w:p>
    <w:p>
      <w:pPr>
        <w:pageBreakBefore w:val="0"/>
        <w:kinsoku/>
        <w:wordWrap/>
        <w:overflowPunct/>
        <w:topLinePunct w:val="0"/>
        <w:bidi w:val="0"/>
        <w:spacing w:line="360" w:lineRule="auto"/>
        <w:ind w:firstLine="482" w:firstLineChars="200"/>
        <w:textAlignment w:val="auto"/>
        <w:outlineLvl w:val="0"/>
        <w:rPr>
          <w:rFonts w:hint="eastAsia" w:ascii="仿宋" w:hAnsi="仿宋" w:eastAsia="仿宋" w:cs="仿宋"/>
          <w:b/>
          <w:color w:val="auto"/>
          <w:sz w:val="24"/>
          <w:szCs w:val="24"/>
          <w:highlight w:val="none"/>
        </w:rPr>
      </w:pPr>
      <w:bookmarkStart w:id="543" w:name="_Toc14001"/>
      <w:bookmarkStart w:id="544" w:name="_Toc19890"/>
      <w:bookmarkStart w:id="545" w:name="_Toc6885"/>
      <w:r>
        <w:rPr>
          <w:rFonts w:hint="eastAsia" w:ascii="仿宋" w:hAnsi="仿宋" w:eastAsia="仿宋" w:cs="仿宋"/>
          <w:b/>
          <w:color w:val="auto"/>
          <w:sz w:val="24"/>
          <w:szCs w:val="24"/>
          <w:highlight w:val="none"/>
        </w:rPr>
        <w:t>2.20 合同份数</w:t>
      </w:r>
      <w:bookmarkEnd w:id="543"/>
      <w:bookmarkEnd w:id="544"/>
      <w:bookmarkEnd w:id="545"/>
    </w:p>
    <w:p>
      <w:pPr>
        <w:pageBreakBefore w:val="0"/>
        <w:kinsoku/>
        <w:wordWrap/>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合同份数按</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规定，每份均具有同等法律效力。</w:t>
      </w:r>
    </w:p>
    <w:p>
      <w:pPr>
        <w:pageBreakBefore w:val="0"/>
        <w:kinsoku/>
        <w:wordWrap/>
        <w:overflowPunct/>
        <w:topLinePunct w:val="0"/>
        <w:bidi w:val="0"/>
        <w:adjustRightInd/>
        <w:spacing w:line="360" w:lineRule="auto"/>
        <w:ind w:firstLine="2872" w:firstLineChars="1197"/>
        <w:textAlignment w:val="auto"/>
        <w:outlineLvl w:val="0"/>
        <w:rPr>
          <w:rFonts w:hint="eastAsia" w:ascii="仿宋" w:hAnsi="仿宋" w:eastAsia="仿宋" w:cs="仿宋"/>
          <w:b/>
          <w:color w:val="auto"/>
          <w:sz w:val="24"/>
          <w:szCs w:val="24"/>
          <w:highlight w:val="none"/>
        </w:rPr>
      </w:pPr>
      <w:r>
        <w:rPr>
          <w:rFonts w:hint="eastAsia" w:ascii="仿宋" w:hAnsi="仿宋" w:eastAsia="仿宋" w:cs="仿宋"/>
          <w:color w:val="auto"/>
          <w:kern w:val="0"/>
          <w:sz w:val="24"/>
          <w:szCs w:val="24"/>
          <w:highlight w:val="none"/>
        </w:rPr>
        <w:br w:type="page"/>
      </w:r>
      <w:r>
        <w:rPr>
          <w:rFonts w:hint="eastAsia" w:ascii="仿宋" w:hAnsi="仿宋" w:eastAsia="仿宋" w:cs="仿宋"/>
          <w:b/>
          <w:color w:val="auto"/>
          <w:sz w:val="24"/>
          <w:szCs w:val="24"/>
          <w:highlight w:val="none"/>
        </w:rPr>
        <w:t xml:space="preserve"> 第三部分  合同专用条款</w:t>
      </w:r>
    </w:p>
    <w:p>
      <w:pPr>
        <w:pageBreakBefore w:val="0"/>
        <w:kinsoku/>
        <w:wordWrap/>
        <w:overflowPunct/>
        <w:topLinePunct w:val="0"/>
        <w:bidi w:val="0"/>
        <w:spacing w:line="360" w:lineRule="auto"/>
        <w:ind w:left="-420" w:leftChars="-200" w:right="-420" w:rightChars="-20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1.4.2</w:t>
      </w:r>
      <w:r>
        <w:rPr>
          <w:rFonts w:hint="eastAsia" w:ascii="仿宋" w:hAnsi="仿宋" w:eastAsia="仿宋" w:cs="仿宋"/>
          <w:color w:val="auto"/>
          <w:sz w:val="24"/>
          <w:szCs w:val="24"/>
          <w:highlight w:val="none"/>
        </w:rPr>
        <w:t>采购文件要求乙方提交履约保证金的，乙方应按约定的方式，以支票、汇票、本票或者金融机构、担保机构出具的保函等非现金形式，提交不超过合同金额</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%的履约保证金；鼓励和支持乙方以银行、保险公司出具的保函形式提供履约保证，乙方以银行、保险公司出具保函形式提交履约保证金的，甲方不得拒收。</w:t>
      </w:r>
    </w:p>
    <w:p>
      <w:pPr>
        <w:pageBreakBefore w:val="0"/>
        <w:kinsoku/>
        <w:wordWrap/>
        <w:overflowPunct/>
        <w:topLinePunct w:val="0"/>
        <w:bidi w:val="0"/>
        <w:snapToGrid w:val="0"/>
        <w:spacing w:line="360" w:lineRule="auto"/>
        <w:ind w:right="-420" w:rightChars="-200"/>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1.</w:t>
      </w:r>
      <w:r>
        <w:rPr>
          <w:rFonts w:hint="eastAsia" w:ascii="仿宋" w:hAnsi="仿宋" w:eastAsia="仿宋" w:cs="仿宋"/>
          <w:b/>
          <w:bCs/>
          <w:color w:val="auto"/>
          <w:sz w:val="24"/>
          <w:szCs w:val="24"/>
          <w:highlight w:val="none"/>
          <w:lang w:val="en-US" w:eastAsia="zh-CN"/>
        </w:rPr>
        <w:t>5.1</w:t>
      </w:r>
      <w:r>
        <w:rPr>
          <w:rFonts w:hint="eastAsia" w:ascii="仿宋" w:hAnsi="仿宋" w:eastAsia="仿宋" w:cs="仿宋"/>
          <w:color w:val="auto"/>
          <w:sz w:val="24"/>
          <w:szCs w:val="24"/>
          <w:highlight w:val="none"/>
        </w:rPr>
        <w:t>资金支付的方式、时间和条件：</w:t>
      </w:r>
    </w:p>
    <w:tbl>
      <w:tblPr>
        <w:tblStyle w:val="62"/>
        <w:tblW w:w="0" w:type="auto"/>
        <w:tblInd w:w="21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autofit"/>
        <w:tblCellMar>
          <w:top w:w="0" w:type="dxa"/>
          <w:left w:w="108" w:type="dxa"/>
          <w:bottom w:w="0" w:type="dxa"/>
          <w:right w:w="108" w:type="dxa"/>
        </w:tblCellMar>
      </w:tblPr>
      <w:tblGrid>
        <w:gridCol w:w="1171"/>
        <w:gridCol w:w="5262"/>
        <w:gridCol w:w="1852"/>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569" w:hRule="atLeast"/>
        </w:trPr>
        <w:tc>
          <w:tcPr>
            <w:tcW w:w="1171" w:type="dxa"/>
            <w:shd w:val="clear" w:color="auto" w:fill="auto"/>
            <w:vAlign w:val="center"/>
          </w:tcPr>
          <w:p>
            <w:pPr>
              <w:pageBreakBefore w:val="0"/>
              <w:kinsoku/>
              <w:wordWrap/>
              <w:overflowPunct/>
              <w:topLinePunct w:val="0"/>
              <w:bidi w:val="0"/>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5262" w:type="dxa"/>
            <w:shd w:val="clear" w:color="auto" w:fill="auto"/>
            <w:vAlign w:val="center"/>
          </w:tcPr>
          <w:p>
            <w:pPr>
              <w:pageBreakBefore w:val="0"/>
              <w:kinsoku/>
              <w:wordWrap/>
              <w:overflowPunct/>
              <w:topLinePunct w:val="0"/>
              <w:bidi w:val="0"/>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付款比例（%）</w:t>
            </w:r>
          </w:p>
        </w:tc>
        <w:tc>
          <w:tcPr>
            <w:tcW w:w="1852" w:type="dxa"/>
            <w:shd w:val="clear" w:color="auto" w:fill="auto"/>
            <w:vAlign w:val="center"/>
          </w:tcPr>
          <w:p>
            <w:pPr>
              <w:pageBreakBefore w:val="0"/>
              <w:kinsoku/>
              <w:wordWrap/>
              <w:overflowPunct/>
              <w:topLinePunct w:val="0"/>
              <w:bidi w:val="0"/>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付款方式</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c>
          <w:tcPr>
            <w:tcW w:w="1171" w:type="dxa"/>
            <w:shd w:val="clear" w:color="auto" w:fill="auto"/>
          </w:tcPr>
          <w:p>
            <w:pPr>
              <w:pageBreakBefore w:val="0"/>
              <w:kinsoku/>
              <w:wordWrap/>
              <w:overflowPunct/>
              <w:topLinePunct w:val="0"/>
              <w:bidi w:val="0"/>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5262" w:type="dxa"/>
            <w:shd w:val="clear" w:color="auto" w:fill="auto"/>
          </w:tcPr>
          <w:p>
            <w:pPr>
              <w:pageBreakBefore w:val="0"/>
              <w:kinsoku/>
              <w:wordWrap/>
              <w:overflowPunct/>
              <w:topLinePunct w:val="0"/>
              <w:bidi w:val="0"/>
              <w:spacing w:line="360" w:lineRule="auto"/>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u w:val="none"/>
                <w:lang w:val="en-GB"/>
              </w:rPr>
              <w:t>第一期付款：</w:t>
            </w:r>
            <w:r>
              <w:rPr>
                <w:rFonts w:hint="eastAsia" w:ascii="仿宋" w:hAnsi="仿宋" w:eastAsia="仿宋" w:cs="仿宋"/>
                <w:color w:val="auto"/>
                <w:sz w:val="24"/>
                <w:szCs w:val="24"/>
                <w:highlight w:val="none"/>
                <w:u w:val="none"/>
              </w:rPr>
              <w:t>合同签订后5个工作日内，</w:t>
            </w:r>
            <w:r>
              <w:rPr>
                <w:rFonts w:hint="eastAsia" w:ascii="仿宋" w:hAnsi="仿宋" w:eastAsia="仿宋" w:cs="仿宋"/>
                <w:color w:val="auto"/>
                <w:sz w:val="24"/>
                <w:szCs w:val="24"/>
                <w:highlight w:val="none"/>
                <w:u w:val="none"/>
                <w:lang w:eastAsia="zh-CN"/>
              </w:rPr>
              <w:t>乙方具备实项目施条件后，甲方向乙方支付合同总价的</w:t>
            </w:r>
            <w:r>
              <w:rPr>
                <w:rFonts w:hint="eastAsia" w:ascii="仿宋" w:hAnsi="仿宋" w:eastAsia="仿宋" w:cs="仿宋"/>
                <w:color w:val="auto"/>
                <w:sz w:val="24"/>
                <w:szCs w:val="24"/>
                <w:highlight w:val="none"/>
                <w:u w:val="none"/>
                <w:lang w:val="en-US" w:eastAsia="zh-CN"/>
              </w:rPr>
              <w:t>40%</w:t>
            </w:r>
            <w:r>
              <w:rPr>
                <w:rFonts w:hint="eastAsia" w:ascii="仿宋" w:hAnsi="仿宋" w:eastAsia="仿宋" w:cs="仿宋"/>
                <w:color w:val="auto"/>
                <w:sz w:val="24"/>
                <w:szCs w:val="24"/>
                <w:highlight w:val="none"/>
                <w:u w:val="none"/>
              </w:rPr>
              <w:t>。</w:t>
            </w:r>
            <w:r>
              <w:rPr>
                <w:rFonts w:hint="eastAsia" w:ascii="仿宋" w:hAnsi="仿宋" w:eastAsia="仿宋" w:cs="仿宋"/>
                <w:color w:val="auto"/>
                <w:sz w:val="24"/>
                <w:szCs w:val="24"/>
                <w:highlight w:val="none"/>
                <w:u w:val="none"/>
                <w:lang w:eastAsia="zh-CN"/>
              </w:rPr>
              <w:t>同时，</w:t>
            </w:r>
            <w:r>
              <w:rPr>
                <w:rFonts w:hint="eastAsia" w:ascii="仿宋" w:hAnsi="仿宋" w:eastAsia="仿宋" w:cs="仿宋"/>
                <w:color w:val="auto"/>
                <w:sz w:val="24"/>
                <w:szCs w:val="24"/>
                <w:highlight w:val="none"/>
              </w:rPr>
              <w:t>收取合同总价1%的履约保证金</w:t>
            </w:r>
            <w:r>
              <w:rPr>
                <w:rFonts w:hint="eastAsia" w:ascii="仿宋" w:hAnsi="仿宋" w:eastAsia="仿宋" w:cs="仿宋"/>
                <w:color w:val="auto"/>
                <w:sz w:val="24"/>
                <w:szCs w:val="24"/>
                <w:highlight w:val="none"/>
                <w:lang w:eastAsia="zh-CN"/>
              </w:rPr>
              <w:t>。</w:t>
            </w:r>
          </w:p>
        </w:tc>
        <w:tc>
          <w:tcPr>
            <w:tcW w:w="1852" w:type="dxa"/>
            <w:shd w:val="clear" w:color="auto" w:fill="auto"/>
          </w:tcPr>
          <w:p>
            <w:pPr>
              <w:pageBreakBefore w:val="0"/>
              <w:kinsoku/>
              <w:wordWrap/>
              <w:overflowPunct/>
              <w:topLinePunct w:val="0"/>
              <w:bidi w:val="0"/>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国库转账支付</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c>
          <w:tcPr>
            <w:tcW w:w="1171" w:type="dxa"/>
            <w:shd w:val="clear" w:color="auto" w:fill="auto"/>
          </w:tcPr>
          <w:p>
            <w:pPr>
              <w:pageBreakBefore w:val="0"/>
              <w:kinsoku/>
              <w:wordWrap/>
              <w:overflowPunct/>
              <w:topLinePunct w:val="0"/>
              <w:bidi w:val="0"/>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5262" w:type="dxa"/>
            <w:shd w:val="clear" w:color="auto" w:fill="auto"/>
          </w:tcPr>
          <w:p>
            <w:pPr>
              <w:pageBreakBefore w:val="0"/>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none"/>
                <w:lang w:eastAsia="zh-CN"/>
              </w:rPr>
              <w:t>第二期付款：乙方完成全部产品的供货、</w:t>
            </w:r>
            <w:r>
              <w:rPr>
                <w:rFonts w:hint="eastAsia" w:ascii="仿宋" w:hAnsi="仿宋" w:eastAsia="仿宋" w:cs="仿宋"/>
                <w:color w:val="auto"/>
                <w:sz w:val="24"/>
                <w:szCs w:val="24"/>
                <w:highlight w:val="none"/>
                <w:u w:val="none"/>
                <w:lang w:val="en-US" w:eastAsia="zh-CN"/>
              </w:rPr>
              <w:t>安装调试，通过甲方</w:t>
            </w:r>
            <w:r>
              <w:rPr>
                <w:rFonts w:hint="eastAsia" w:ascii="仿宋" w:hAnsi="仿宋" w:eastAsia="仿宋" w:cs="仿宋"/>
                <w:color w:val="auto"/>
                <w:sz w:val="24"/>
                <w:szCs w:val="24"/>
                <w:highlight w:val="none"/>
                <w:u w:val="none"/>
                <w:lang w:eastAsia="zh-CN"/>
              </w:rPr>
              <w:t>验收合格后，凭双方签字盖章的验收意见及相关验收报告、</w:t>
            </w:r>
            <w:r>
              <w:rPr>
                <w:rFonts w:hint="eastAsia" w:ascii="仿宋" w:hAnsi="仿宋" w:eastAsia="仿宋" w:cs="仿宋"/>
                <w:color w:val="auto"/>
                <w:sz w:val="24"/>
                <w:highlight w:val="none"/>
                <w:u w:val="none"/>
              </w:rPr>
              <w:t>人员清单、人员社保缴纳证明、人员资历证明、人员变更审批表（如有）、单位保密协议、个人保密承诺书、日常保密教育台账、到货核验单（经采购经办人、审核人、投标人三方签字盖章）、产品拍照照片、产品说明书、产品合格证原件、质量保证书原件、原厂质保承诺函、第三方检测机构出具的检测报告（或产品样本彩页或官网技术参数）、三包凭证、安全性(接地)检测报告、备品备件清单、备品备件存放照片、验收小组现场清点记录、</w:t>
            </w:r>
            <w:r>
              <w:rPr>
                <w:rFonts w:hint="eastAsia" w:ascii="仿宋" w:hAnsi="仿宋" w:eastAsia="仿宋" w:cs="仿宋"/>
                <w:color w:val="auto"/>
                <w:sz w:val="24"/>
                <w:highlight w:val="none"/>
                <w:u w:val="none"/>
                <w:lang w:val="en-US" w:eastAsia="zh-Hans"/>
              </w:rPr>
              <w:t>验收公示截图</w:t>
            </w:r>
            <w:r>
              <w:rPr>
                <w:rFonts w:hint="eastAsia" w:ascii="仿宋" w:hAnsi="仿宋" w:eastAsia="仿宋" w:cs="仿宋"/>
                <w:color w:val="auto"/>
                <w:sz w:val="24"/>
                <w:szCs w:val="24"/>
                <w:highlight w:val="none"/>
                <w:u w:val="none"/>
                <w:lang w:eastAsia="zh-CN"/>
              </w:rPr>
              <w:t>及各种文档资料等。</w:t>
            </w:r>
            <w:r>
              <w:rPr>
                <w:rFonts w:hint="eastAsia" w:ascii="仿宋" w:hAnsi="仿宋" w:eastAsia="仿宋" w:cs="仿宋"/>
                <w:color w:val="auto"/>
                <w:sz w:val="24"/>
                <w:szCs w:val="24"/>
                <w:highlight w:val="none"/>
                <w:u w:val="none"/>
                <w:lang w:val="zh-CN" w:eastAsia="zh-CN"/>
              </w:rPr>
              <w:t>根据实际供货数量及合同单价，</w:t>
            </w:r>
            <w:r>
              <w:rPr>
                <w:rFonts w:hint="eastAsia" w:ascii="仿宋" w:hAnsi="仿宋" w:eastAsia="仿宋" w:cs="仿宋"/>
                <w:color w:val="auto"/>
                <w:sz w:val="24"/>
                <w:szCs w:val="24"/>
                <w:highlight w:val="none"/>
                <w:u w:val="none"/>
                <w:lang w:eastAsia="zh-CN"/>
              </w:rPr>
              <w:t>结算剩余应付的合同款项，同时扣除违约金。</w:t>
            </w:r>
          </w:p>
        </w:tc>
        <w:tc>
          <w:tcPr>
            <w:tcW w:w="1852" w:type="dxa"/>
            <w:shd w:val="clear" w:color="auto" w:fill="auto"/>
          </w:tcPr>
          <w:p>
            <w:pPr>
              <w:pageBreakBefore w:val="0"/>
              <w:kinsoku/>
              <w:wordWrap/>
              <w:overflowPunct/>
              <w:topLinePunct w:val="0"/>
              <w:bidi w:val="0"/>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国库转账支付</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c>
          <w:tcPr>
            <w:tcW w:w="8285" w:type="dxa"/>
            <w:gridSpan w:val="3"/>
            <w:shd w:val="clear" w:color="auto" w:fill="auto"/>
          </w:tcPr>
          <w:p>
            <w:pPr>
              <w:pageBreakBefore w:val="0"/>
              <w:kinsoku/>
              <w:wordWrap/>
              <w:overflowPunct/>
              <w:topLinePunct w:val="0"/>
              <w:bidi w:val="0"/>
              <w:spacing w:line="360" w:lineRule="auto"/>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双方确认，甲方按前款结算并向乙方支付的款项总额不超过合同总价。</w:t>
            </w:r>
          </w:p>
          <w:p>
            <w:pPr>
              <w:pageBreakBefore w:val="0"/>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前述甲方按乙方实际履行情况结算付款的方式不影响甲方向乙方再行收取因乙方未全面按照合同约定履行而产生的违约金。</w:t>
            </w:r>
          </w:p>
        </w:tc>
      </w:tr>
    </w:tbl>
    <w:p>
      <w:pPr>
        <w:pageBreakBefore w:val="0"/>
        <w:kinsoku/>
        <w:wordWrap/>
        <w:overflowPunct/>
        <w:topLinePunct w:val="0"/>
        <w:bidi w:val="0"/>
        <w:spacing w:line="360" w:lineRule="auto"/>
        <w:textAlignment w:val="auto"/>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1.6.2</w:t>
      </w:r>
      <w:r>
        <w:rPr>
          <w:rFonts w:hint="eastAsia" w:ascii="仿宋" w:hAnsi="仿宋" w:eastAsia="仿宋" w:cs="仿宋"/>
          <w:color w:val="auto"/>
          <w:sz w:val="24"/>
          <w:szCs w:val="24"/>
          <w:highlight w:val="none"/>
        </w:rPr>
        <w:t>资金支付的方式、时间和条件</w:t>
      </w:r>
    </w:p>
    <w:p>
      <w:pPr>
        <w:pageBreakBefore w:val="0"/>
        <w:kinsoku/>
        <w:wordWrap/>
        <w:overflowPunct/>
        <w:topLinePunct w:val="0"/>
        <w:bidi w:val="0"/>
        <w:spacing w:line="360" w:lineRule="auto"/>
        <w:ind w:firstLine="480" w:firstLineChars="200"/>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甲方应严格履行合同，及时组织验收，验收合格后及时将合同款支付完毕。对于满足合同约定支付条件的，甲方在5个工作日内予以支付。甲方不得以机构变动、人员更替、政策调整、单位放假等为由延迟付款。</w:t>
      </w:r>
    </w:p>
    <w:p>
      <w:pPr>
        <w:pageBreakBefore w:val="0"/>
        <w:kinsoku/>
        <w:wordWrap/>
        <w:overflowPunct/>
        <w:topLinePunct w:val="0"/>
        <w:bidi w:val="0"/>
        <w:spacing w:line="360" w:lineRule="auto"/>
        <w:ind w:firstLine="480" w:firstLineChars="200"/>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甲方在政府采购合同中约定预付款，预付款金额为合同价款的40%；乙方可登录政采云前台大厅选择金融服务-【保函保险服务】出具预付款保函，具体步骤：选择产品—填写供应商信息—选择中标项目—确认信息—等待保险/保函受理—确认保单—支付保费—成功出单。政采云金融专线400-903-9583。</w:t>
      </w:r>
    </w:p>
    <w:p>
      <w:pPr>
        <w:pageBreakBefore w:val="0"/>
        <w:kinsoku/>
        <w:wordWrap/>
        <w:overflowPunct/>
        <w:topLinePunct w:val="0"/>
        <w:bidi w:val="0"/>
        <w:spacing w:line="360" w:lineRule="auto"/>
        <w:ind w:firstLine="480" w:firstLineChars="200"/>
        <w:textAlignment w:val="auto"/>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kern w:val="2"/>
          <w:sz w:val="24"/>
          <w:szCs w:val="24"/>
          <w:highlight w:val="none"/>
          <w:lang w:val="en-US" w:eastAsia="zh-CN" w:bidi="ar-SA"/>
        </w:rPr>
        <w:t>乙方可以登录：</w:t>
      </w:r>
      <w:r>
        <w:rPr>
          <w:rFonts w:hint="eastAsia" w:ascii="仿宋" w:hAnsi="仿宋" w:eastAsia="仿宋" w:cs="仿宋"/>
          <w:color w:val="auto"/>
          <w:kern w:val="2"/>
          <w:sz w:val="24"/>
          <w:szCs w:val="24"/>
          <w:highlight w:val="none"/>
          <w:lang w:val="en-US" w:eastAsia="zh-CN" w:bidi="ar-SA"/>
        </w:rPr>
        <w:fldChar w:fldCharType="begin"/>
      </w:r>
      <w:r>
        <w:rPr>
          <w:rFonts w:hint="eastAsia" w:ascii="仿宋" w:hAnsi="仿宋" w:eastAsia="仿宋" w:cs="仿宋"/>
          <w:color w:val="auto"/>
          <w:kern w:val="2"/>
          <w:sz w:val="24"/>
          <w:szCs w:val="24"/>
          <w:highlight w:val="none"/>
          <w:lang w:val="en-US" w:eastAsia="zh-CN" w:bidi="ar-SA"/>
        </w:rPr>
        <w:instrText xml:space="preserve"> HYPERLINK "http://czj.hangzhou.gov.cn/zfcg（杭州市政府采购网），在线发起付款申请和提交发票，并可以在线查询支付信息。具体操作指南可以查询该网站文件《杭州市财政局关于进一步加强政府采购信息公开优化营商环境的通知》（杭财采监〔2021〕17号）。" </w:instrText>
      </w:r>
      <w:r>
        <w:rPr>
          <w:rFonts w:hint="eastAsia" w:ascii="仿宋" w:hAnsi="仿宋" w:eastAsia="仿宋" w:cs="仿宋"/>
          <w:color w:val="auto"/>
          <w:kern w:val="2"/>
          <w:sz w:val="24"/>
          <w:szCs w:val="24"/>
          <w:highlight w:val="none"/>
          <w:lang w:val="en-US" w:eastAsia="zh-CN" w:bidi="ar-SA"/>
        </w:rPr>
        <w:fldChar w:fldCharType="separate"/>
      </w:r>
      <w:r>
        <w:rPr>
          <w:rStyle w:val="76"/>
          <w:rFonts w:hint="eastAsia" w:ascii="仿宋" w:hAnsi="仿宋" w:eastAsia="仿宋" w:cs="仿宋"/>
          <w:color w:val="auto"/>
          <w:kern w:val="2"/>
          <w:sz w:val="24"/>
          <w:szCs w:val="24"/>
          <w:highlight w:val="none"/>
          <w:lang w:val="en-US" w:eastAsia="zh-CN" w:bidi="ar-SA"/>
        </w:rPr>
        <w:t>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r>
        <w:rPr>
          <w:rFonts w:hint="eastAsia" w:ascii="仿宋" w:hAnsi="仿宋" w:eastAsia="仿宋" w:cs="仿宋"/>
          <w:color w:val="auto"/>
          <w:kern w:val="2"/>
          <w:sz w:val="24"/>
          <w:szCs w:val="24"/>
          <w:highlight w:val="none"/>
          <w:lang w:val="en-US" w:eastAsia="zh-CN" w:bidi="ar-SA"/>
        </w:rPr>
        <w:fldChar w:fldCharType="end"/>
      </w:r>
    </w:p>
    <w:p>
      <w:pPr>
        <w:pageBreakBefore w:val="0"/>
        <w:kinsoku/>
        <w:wordWrap/>
        <w:overflowPunct/>
        <w:topLinePunct w:val="0"/>
        <w:bidi w:val="0"/>
        <w:spacing w:before="157" w:beforeLines="50" w:after="157" w:afterLines="50" w:line="360" w:lineRule="auto"/>
        <w:jc w:val="left"/>
        <w:textAlignment w:val="auto"/>
        <w:rPr>
          <w:rFonts w:hint="eastAsia" w:ascii="仿宋" w:hAnsi="仿宋" w:eastAsia="仿宋" w:cs="仿宋"/>
          <w:color w:val="auto"/>
          <w:sz w:val="24"/>
          <w:szCs w:val="24"/>
          <w:highlight w:val="none"/>
          <w:u w:val="single"/>
          <w:lang w:val="en-US" w:eastAsia="zh-Hans"/>
        </w:rPr>
      </w:pPr>
      <w:r>
        <w:rPr>
          <w:rFonts w:hint="eastAsia" w:ascii="仿宋" w:hAnsi="仿宋" w:eastAsia="仿宋" w:cs="仿宋"/>
          <w:b/>
          <w:bCs/>
          <w:color w:val="auto"/>
          <w:sz w:val="24"/>
          <w:szCs w:val="24"/>
          <w:highlight w:val="none"/>
        </w:rPr>
        <w:t>1.</w:t>
      </w:r>
      <w:r>
        <w:rPr>
          <w:rFonts w:hint="eastAsia" w:ascii="仿宋" w:hAnsi="仿宋" w:eastAsia="仿宋" w:cs="仿宋"/>
          <w:b/>
          <w:bCs/>
          <w:color w:val="auto"/>
          <w:sz w:val="24"/>
          <w:szCs w:val="24"/>
          <w:highlight w:val="none"/>
          <w:lang w:val="en-US" w:eastAsia="zh-CN"/>
        </w:rPr>
        <w:t>7</w:t>
      </w:r>
      <w:r>
        <w:rPr>
          <w:rFonts w:hint="eastAsia" w:ascii="仿宋" w:hAnsi="仿宋" w:eastAsia="仿宋" w:cs="仿宋"/>
          <w:b/>
          <w:bCs/>
          <w:color w:val="auto"/>
          <w:sz w:val="24"/>
          <w:szCs w:val="24"/>
          <w:highlight w:val="none"/>
        </w:rPr>
        <w:t>.1</w:t>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u w:val="none"/>
          <w:lang w:val="en-US" w:eastAsia="zh-CN"/>
        </w:rPr>
        <w:t>交付（实施）的时间（期限）：</w:t>
      </w:r>
      <w:r>
        <w:rPr>
          <w:rFonts w:hint="eastAsia" w:ascii="仿宋" w:hAnsi="仿宋" w:eastAsia="仿宋" w:cs="仿宋"/>
          <w:color w:val="auto"/>
          <w:sz w:val="24"/>
          <w:highlight w:val="none"/>
          <w:u w:val="single"/>
        </w:rPr>
        <w:t>签订合同后，</w:t>
      </w:r>
      <w:r>
        <w:rPr>
          <w:rFonts w:hint="eastAsia" w:ascii="仿宋" w:hAnsi="仿宋" w:eastAsia="仿宋" w:cs="仿宋"/>
          <w:color w:val="auto"/>
          <w:sz w:val="24"/>
          <w:highlight w:val="none"/>
          <w:u w:val="single"/>
          <w:lang w:val="en-US" w:eastAsia="zh-CN"/>
        </w:rPr>
        <w:t>乙方</w:t>
      </w:r>
      <w:r>
        <w:rPr>
          <w:rFonts w:hint="eastAsia" w:ascii="仿宋" w:hAnsi="仿宋" w:eastAsia="仿宋" w:cs="仿宋"/>
          <w:color w:val="auto"/>
          <w:sz w:val="24"/>
          <w:highlight w:val="none"/>
          <w:u w:val="single"/>
        </w:rPr>
        <w:t>接到</w:t>
      </w:r>
      <w:r>
        <w:rPr>
          <w:rFonts w:hint="eastAsia" w:ascii="仿宋" w:hAnsi="仿宋" w:eastAsia="仿宋" w:cs="仿宋"/>
          <w:color w:val="auto"/>
          <w:sz w:val="24"/>
          <w:highlight w:val="none"/>
          <w:u w:val="single"/>
          <w:lang w:val="en-US" w:eastAsia="zh-CN"/>
        </w:rPr>
        <w:t>甲方</w:t>
      </w:r>
      <w:r>
        <w:rPr>
          <w:rFonts w:hint="eastAsia" w:ascii="仿宋" w:hAnsi="仿宋" w:eastAsia="仿宋" w:cs="仿宋"/>
          <w:color w:val="auto"/>
          <w:sz w:val="24"/>
          <w:highlight w:val="none"/>
          <w:u w:val="single"/>
        </w:rPr>
        <w:t>供货通知，15天内完成供货，30天内完成安装，15天内完成调试，通过</w:t>
      </w:r>
      <w:r>
        <w:rPr>
          <w:rFonts w:hint="eastAsia" w:ascii="仿宋" w:hAnsi="仿宋" w:eastAsia="仿宋" w:cs="仿宋"/>
          <w:color w:val="auto"/>
          <w:sz w:val="24"/>
          <w:highlight w:val="none"/>
          <w:u w:val="single"/>
          <w:lang w:val="en-US" w:eastAsia="zh-CN"/>
        </w:rPr>
        <w:t>甲方</w:t>
      </w:r>
      <w:r>
        <w:rPr>
          <w:rFonts w:hint="eastAsia" w:ascii="仿宋" w:hAnsi="仿宋" w:eastAsia="仿宋" w:cs="仿宋"/>
          <w:color w:val="auto"/>
          <w:sz w:val="24"/>
          <w:highlight w:val="none"/>
          <w:u w:val="single"/>
        </w:rPr>
        <w:t>验收后正式交付使用。</w:t>
      </w:r>
    </w:p>
    <w:p>
      <w:pPr>
        <w:pStyle w:val="2"/>
        <w:numPr>
          <w:ilvl w:val="-1"/>
          <w:numId w:val="0"/>
        </w:numPr>
        <w:ind w:left="0" w:firstLine="0"/>
        <w:rPr>
          <w:rFonts w:hint="eastAsia" w:ascii="仿宋" w:hAnsi="仿宋" w:eastAsia="仿宋" w:cs="仿宋"/>
          <w:b w:val="0"/>
          <w:bCs w:val="0"/>
          <w:color w:val="auto"/>
          <w:sz w:val="24"/>
          <w:szCs w:val="24"/>
          <w:highlight w:val="none"/>
          <w:u w:val="none"/>
          <w:lang w:eastAsia="zh-CN"/>
        </w:rPr>
      </w:pPr>
      <w:r>
        <w:rPr>
          <w:rFonts w:hint="eastAsia" w:ascii="仿宋" w:hAnsi="仿宋" w:eastAsia="仿宋" w:cs="仿宋"/>
          <w:b/>
          <w:bCs/>
          <w:color w:val="auto"/>
          <w:sz w:val="24"/>
          <w:szCs w:val="24"/>
          <w:highlight w:val="none"/>
        </w:rPr>
        <w:t>1.</w:t>
      </w:r>
      <w:r>
        <w:rPr>
          <w:rFonts w:hint="eastAsia" w:ascii="仿宋" w:hAnsi="仿宋" w:eastAsia="仿宋" w:cs="仿宋"/>
          <w:b/>
          <w:bCs/>
          <w:color w:val="auto"/>
          <w:sz w:val="24"/>
          <w:szCs w:val="24"/>
          <w:highlight w:val="none"/>
          <w:lang w:val="en-US" w:eastAsia="zh-CN"/>
        </w:rPr>
        <w:t>7</w:t>
      </w:r>
      <w:r>
        <w:rPr>
          <w:rFonts w:hint="eastAsia" w:ascii="仿宋" w:hAnsi="仿宋" w:eastAsia="仿宋" w:cs="仿宋"/>
          <w:b/>
          <w:bCs/>
          <w:color w:val="auto"/>
          <w:sz w:val="24"/>
          <w:szCs w:val="24"/>
          <w:highlight w:val="none"/>
        </w:rPr>
        <w:t xml:space="preserve">.2 </w:t>
      </w:r>
      <w:r>
        <w:rPr>
          <w:rFonts w:hint="eastAsia" w:ascii="仿宋" w:hAnsi="仿宋" w:eastAsia="仿宋" w:cs="仿宋"/>
          <w:color w:val="auto"/>
          <w:sz w:val="24"/>
          <w:szCs w:val="24"/>
          <w:highlight w:val="none"/>
        </w:rPr>
        <w:t>交付地点：</w:t>
      </w:r>
      <w:r>
        <w:rPr>
          <w:rFonts w:hint="eastAsia" w:ascii="仿宋" w:hAnsi="仿宋" w:eastAsia="仿宋" w:cs="仿宋"/>
          <w:color w:val="auto"/>
          <w:sz w:val="24"/>
          <w:szCs w:val="24"/>
          <w:highlight w:val="none"/>
          <w:u w:val="single"/>
          <w:lang w:val="en-US" w:eastAsia="zh-CN"/>
        </w:rPr>
        <w:t>甲方</w:t>
      </w:r>
      <w:r>
        <w:rPr>
          <w:rFonts w:hint="eastAsia" w:ascii="仿宋" w:hAnsi="仿宋" w:eastAsia="仿宋" w:cs="仿宋"/>
          <w:color w:val="auto"/>
          <w:sz w:val="24"/>
          <w:szCs w:val="24"/>
          <w:highlight w:val="none"/>
          <w:u w:val="single"/>
          <w:lang w:val="en-US" w:eastAsia="zh-Hans"/>
        </w:rPr>
        <w:t>指定地点如下</w:t>
      </w:r>
      <w:r>
        <w:rPr>
          <w:rFonts w:hint="eastAsia" w:ascii="仿宋" w:hAnsi="仿宋" w:eastAsia="仿宋" w:cs="仿宋"/>
          <w:color w:val="auto"/>
          <w:sz w:val="24"/>
          <w:szCs w:val="24"/>
          <w:highlight w:val="none"/>
          <w:u w:val="single"/>
          <w:lang w:eastAsia="zh-Hans"/>
        </w:rPr>
        <w:t>；</w:t>
      </w:r>
    </w:p>
    <w:tbl>
      <w:tblPr>
        <w:tblStyle w:val="62"/>
        <w:tblW w:w="951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99"/>
        <w:gridCol w:w="1316"/>
        <w:gridCol w:w="1416"/>
        <w:gridCol w:w="2338"/>
        <w:gridCol w:w="2659"/>
        <w:gridCol w:w="8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46" w:hRule="atLeast"/>
        </w:trPr>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序号</w:t>
            </w:r>
          </w:p>
        </w:tc>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所属大队</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道路名称</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起终点</w:t>
            </w: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点位名称</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上城大队</w:t>
            </w:r>
          </w:p>
        </w:tc>
        <w:tc>
          <w:tcPr>
            <w:tcW w:w="12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艮山西路</w:t>
            </w:r>
          </w:p>
        </w:tc>
        <w:tc>
          <w:tcPr>
            <w:tcW w:w="24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公铁桥西（东宁路上方）—环城东路</w:t>
            </w: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东宁路上方东向西主线处</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7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皋塘二路汇入东向西主线处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新塘路东口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新塘路汇入东向西主线处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艮山立交二层南向西汇入东向西主线处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艮山立交二层北向西汇入东向西主线处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艮山立交二层南向东汇入西向东主线处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艮山立交二层北向东汇入西向东主线处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钱潮路汇入西向东主线处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运河东路汇入西向东主线处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机场路口西口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机场路口东口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环城东路东口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富春路</w:t>
            </w:r>
          </w:p>
        </w:tc>
        <w:tc>
          <w:tcPr>
            <w:tcW w:w="24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望江东路—三新路</w:t>
            </w: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望江东路北口</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望潮路南口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望潮路西口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婺江路南口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婺江路北口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近江南路南口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近江南路北口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衢江路南口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衢江路北口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近江北路南口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近江北路北口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清江路南口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清江路北口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市民街南口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市民街北口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城星路南口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城星路北口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香樟街南口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香樟街北口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解放东路南口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解放东路北口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新业路南口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新业路北口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丹桂街南口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丹桂街北口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江锦路南口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江锦路北口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民心路南口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民心路北口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庆春东路南口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庆春东路北口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钱潮路南口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钱潮路北口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三新路南口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新业路</w:t>
            </w:r>
          </w:p>
        </w:tc>
        <w:tc>
          <w:tcPr>
            <w:tcW w:w="24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钱江路-博奥隧道北口</w:t>
            </w: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钱江路东口</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富春路西口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富春路东口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新塘路</w:t>
            </w:r>
          </w:p>
        </w:tc>
        <w:tc>
          <w:tcPr>
            <w:tcW w:w="24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艮山西路—新业路</w:t>
            </w: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新业路北口</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江锦路北口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江锦路南口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庆春东路北口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庆春东路南口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太平门直街路北口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太平门直街路南口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凤起东路北口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凤起东路南口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景芳路北口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景芳路南口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昙花庵路北口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昙花庵路南口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严家弄北口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严家弄南口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祝福街北口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祝福街南口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艮山西路南口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69</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快速路大队</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彩虹快速路</w:t>
            </w:r>
          </w:p>
        </w:tc>
        <w:tc>
          <w:tcPr>
            <w:tcW w:w="24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新浦路-麦岭沙立交</w:t>
            </w: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新浦路上匝道汇入主线处</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70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1"/>
                <w:szCs w:val="21"/>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麦岭沙立交东向西下口主线处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4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71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1"/>
                <w:szCs w:val="21"/>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麦岭沙立交南北向西汇入东向西主线处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72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1"/>
                <w:szCs w:val="21"/>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云河隧道西向东出口处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4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73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1"/>
                <w:szCs w:val="21"/>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麦岭沙立交西向东上匝道汇入主线处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74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1"/>
                <w:szCs w:val="21"/>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新浦路下口主线靠近大桥处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75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钱塘快速路</w:t>
            </w:r>
          </w:p>
        </w:tc>
        <w:tc>
          <w:tcPr>
            <w:tcW w:w="24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公铁桥西（东宁路上方）—宝华路</w:t>
            </w: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东宁路上方西向东主线处</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4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76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1"/>
                <w:szCs w:val="21"/>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彭埠立交南北向东汇入西向东主线处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77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1"/>
                <w:szCs w:val="21"/>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同协路西向东匝道汇入主线处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78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1"/>
                <w:szCs w:val="21"/>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西向东主线红普路上方</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79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1"/>
                <w:szCs w:val="21"/>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杭海路西向东匝道汇入主线处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4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80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1"/>
                <w:szCs w:val="21"/>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艮东立交南北向东匝道汇入主线处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81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1"/>
                <w:szCs w:val="21"/>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下沙隧道东向西出口主线处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4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82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1"/>
                <w:szCs w:val="21"/>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艮东立交南北向西匝道汇入主线处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83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1"/>
                <w:szCs w:val="21"/>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杭乔路东向西匝道汇入主线处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84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1"/>
                <w:szCs w:val="21"/>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红普路东向西匝道汇入主线处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4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85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1"/>
                <w:szCs w:val="21"/>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彭埠立交南北向西汇入东向西主线处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86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西湖大队</w:t>
            </w:r>
          </w:p>
        </w:tc>
        <w:tc>
          <w:tcPr>
            <w:tcW w:w="12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余杭塘路</w:t>
            </w:r>
          </w:p>
        </w:tc>
        <w:tc>
          <w:tcPr>
            <w:tcW w:w="24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古墩路—杭州绕城高速</w:t>
            </w: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古墩路西口</w:t>
            </w:r>
          </w:p>
        </w:tc>
        <w:tc>
          <w:tcPr>
            <w:tcW w:w="9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87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紫荆花路东口</w:t>
            </w: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88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紫荆花路西口</w:t>
            </w: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89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紫金港路东口</w:t>
            </w: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90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紫金港路西口</w:t>
            </w: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91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崇仁路东口</w:t>
            </w: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92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崇仁路西口</w:t>
            </w: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93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蒋墩路东口</w:t>
            </w: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94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蒋墩路西口</w:t>
            </w: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95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五常港路东口</w:t>
            </w: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96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五常港路西口</w:t>
            </w: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97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龙宇街</w:t>
            </w:r>
          </w:p>
        </w:tc>
        <w:tc>
          <w:tcPr>
            <w:tcW w:w="24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古墩路-丰潭路</w:t>
            </w: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古墩路东口</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98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丰谭路西口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99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紫荆花北路</w:t>
            </w:r>
          </w:p>
        </w:tc>
        <w:tc>
          <w:tcPr>
            <w:tcW w:w="24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余杭塘路-申花路</w:t>
            </w: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余杭塘路北口</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萍水街南口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萍水街北口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申花路南口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申花路北口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丰潭路</w:t>
            </w:r>
          </w:p>
        </w:tc>
        <w:tc>
          <w:tcPr>
            <w:tcW w:w="24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龙宇街-盛龙街</w:t>
            </w: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龙宇街南口</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盛龙街北口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盛龙街南口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留和路</w:t>
            </w:r>
          </w:p>
        </w:tc>
        <w:tc>
          <w:tcPr>
            <w:tcW w:w="24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天目山路-浙江工业大学</w:t>
            </w: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天目山路南口</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梦溪街北口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梦溪街南口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110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留泗路东口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111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留泗路西口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r>
    </w:tbl>
    <w:p>
      <w:pPr>
        <w:pageBreakBefore w:val="0"/>
        <w:numPr>
          <w:ilvl w:val="0"/>
          <w:numId w:val="0"/>
        </w:numPr>
        <w:kinsoku/>
        <w:wordWrap/>
        <w:overflowPunct/>
        <w:topLinePunct w:val="0"/>
        <w:bidi w:val="0"/>
        <w:spacing w:before="157" w:beforeLines="50" w:after="157" w:afterLines="50" w:line="360" w:lineRule="auto"/>
        <w:jc w:val="left"/>
        <w:textAlignment w:val="auto"/>
        <w:rPr>
          <w:rFonts w:hint="eastAsia" w:ascii="仿宋" w:hAnsi="仿宋" w:eastAsia="仿宋" w:cs="仿宋"/>
          <w:color w:val="auto"/>
          <w:sz w:val="24"/>
          <w:szCs w:val="24"/>
          <w:highlight w:val="none"/>
          <w:u w:val="single"/>
        </w:rPr>
      </w:pPr>
      <w:r>
        <w:rPr>
          <w:rFonts w:hint="eastAsia" w:ascii="仿宋" w:hAnsi="仿宋" w:eastAsia="仿宋" w:cs="仿宋"/>
          <w:b/>
          <w:bCs/>
          <w:color w:val="auto"/>
          <w:sz w:val="24"/>
          <w:szCs w:val="24"/>
          <w:highlight w:val="none"/>
          <w:lang w:val="en-US" w:eastAsia="zh-Hans"/>
        </w:rPr>
        <w:t>备注</w:t>
      </w:r>
      <w:r>
        <w:rPr>
          <w:rFonts w:hint="eastAsia" w:ascii="仿宋" w:hAnsi="仿宋" w:eastAsia="仿宋" w:cs="仿宋"/>
          <w:b/>
          <w:bCs/>
          <w:color w:val="auto"/>
          <w:sz w:val="24"/>
          <w:szCs w:val="24"/>
          <w:highlight w:val="none"/>
          <w:lang w:eastAsia="zh-Hans"/>
        </w:rPr>
        <w:t>：</w:t>
      </w:r>
      <w:r>
        <w:rPr>
          <w:rFonts w:hint="eastAsia" w:ascii="仿宋" w:hAnsi="仿宋" w:eastAsia="仿宋" w:cs="仿宋"/>
          <w:b/>
          <w:bCs/>
          <w:color w:val="auto"/>
          <w:sz w:val="24"/>
          <w:szCs w:val="24"/>
          <w:highlight w:val="none"/>
          <w:lang w:val="en-US" w:eastAsia="zh-Hans"/>
        </w:rPr>
        <w:t>点位需按照实际工作调整</w:t>
      </w:r>
      <w:r>
        <w:rPr>
          <w:rFonts w:hint="eastAsia" w:ascii="仿宋" w:hAnsi="仿宋" w:eastAsia="仿宋" w:cs="仿宋"/>
          <w:b/>
          <w:bCs/>
          <w:color w:val="auto"/>
          <w:sz w:val="24"/>
          <w:szCs w:val="24"/>
          <w:highlight w:val="none"/>
          <w:lang w:eastAsia="zh-Hans"/>
        </w:rPr>
        <w:t>，</w:t>
      </w:r>
      <w:r>
        <w:rPr>
          <w:rFonts w:hint="eastAsia" w:ascii="仿宋" w:hAnsi="仿宋" w:eastAsia="仿宋" w:cs="仿宋"/>
          <w:b/>
          <w:bCs/>
          <w:color w:val="auto"/>
          <w:sz w:val="24"/>
          <w:szCs w:val="24"/>
          <w:highlight w:val="none"/>
          <w:lang w:val="en-US" w:eastAsia="zh-Hans"/>
        </w:rPr>
        <w:t>且甲方不再另行增加成本</w:t>
      </w:r>
      <w:r>
        <w:rPr>
          <w:rFonts w:hint="eastAsia" w:ascii="仿宋" w:hAnsi="仿宋" w:eastAsia="仿宋" w:cs="仿宋"/>
          <w:b/>
          <w:bCs/>
          <w:color w:val="auto"/>
          <w:sz w:val="24"/>
          <w:szCs w:val="24"/>
          <w:highlight w:val="none"/>
          <w:lang w:eastAsia="zh-Hans"/>
        </w:rPr>
        <w:t>，</w:t>
      </w:r>
      <w:r>
        <w:rPr>
          <w:rFonts w:hint="eastAsia" w:ascii="仿宋" w:hAnsi="仿宋" w:eastAsia="仿宋" w:cs="仿宋"/>
          <w:b/>
          <w:bCs/>
          <w:color w:val="auto"/>
          <w:sz w:val="24"/>
          <w:szCs w:val="24"/>
          <w:highlight w:val="none"/>
          <w:lang w:val="en-US" w:eastAsia="zh-Hans"/>
        </w:rPr>
        <w:t>请乙方在投标报价时将可能产生的费用包含在内</w:t>
      </w:r>
      <w:r>
        <w:rPr>
          <w:rFonts w:hint="eastAsia" w:ascii="仿宋" w:hAnsi="仿宋" w:eastAsia="仿宋" w:cs="仿宋"/>
          <w:b/>
          <w:bCs/>
          <w:color w:val="auto"/>
          <w:sz w:val="24"/>
          <w:szCs w:val="24"/>
          <w:highlight w:val="none"/>
          <w:lang w:eastAsia="zh-Hans"/>
        </w:rPr>
        <w:t>。</w:t>
      </w:r>
    </w:p>
    <w:p>
      <w:pPr>
        <w:pageBreakBefore w:val="0"/>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1.</w:t>
      </w:r>
      <w:r>
        <w:rPr>
          <w:rFonts w:hint="eastAsia" w:ascii="仿宋" w:hAnsi="仿宋" w:eastAsia="仿宋" w:cs="仿宋"/>
          <w:b/>
          <w:bCs/>
          <w:color w:val="auto"/>
          <w:sz w:val="24"/>
          <w:szCs w:val="24"/>
          <w:highlight w:val="none"/>
          <w:lang w:val="en-US" w:eastAsia="zh-CN"/>
        </w:rPr>
        <w:t>7</w:t>
      </w:r>
      <w:r>
        <w:rPr>
          <w:rFonts w:hint="eastAsia" w:ascii="仿宋" w:hAnsi="仿宋" w:eastAsia="仿宋" w:cs="仿宋"/>
          <w:b/>
          <w:bCs/>
          <w:color w:val="auto"/>
          <w:sz w:val="24"/>
          <w:szCs w:val="24"/>
          <w:highlight w:val="none"/>
        </w:rPr>
        <w:t xml:space="preserve">.3 </w:t>
      </w:r>
      <w:r>
        <w:rPr>
          <w:rFonts w:hint="eastAsia" w:ascii="仿宋" w:hAnsi="仿宋" w:eastAsia="仿宋" w:cs="仿宋"/>
          <w:color w:val="auto"/>
          <w:sz w:val="24"/>
          <w:szCs w:val="24"/>
          <w:highlight w:val="none"/>
        </w:rPr>
        <w:t>交付方式：</w:t>
      </w:r>
      <w:r>
        <w:rPr>
          <w:rFonts w:hint="eastAsia" w:ascii="仿宋" w:hAnsi="仿宋" w:eastAsia="仿宋" w:cs="仿宋"/>
          <w:color w:val="auto"/>
          <w:sz w:val="24"/>
          <w:szCs w:val="24"/>
          <w:highlight w:val="none"/>
          <w:u w:val="single"/>
        </w:rPr>
        <w:t>现场交付</w:t>
      </w:r>
      <w:r>
        <w:rPr>
          <w:rFonts w:hint="eastAsia" w:ascii="仿宋" w:hAnsi="仿宋" w:eastAsia="仿宋" w:cs="仿宋"/>
          <w:color w:val="auto"/>
          <w:sz w:val="24"/>
          <w:szCs w:val="24"/>
          <w:highlight w:val="none"/>
        </w:rPr>
        <w:t>。</w:t>
      </w:r>
    </w:p>
    <w:p>
      <w:pPr>
        <w:pageBreakBefore w:val="0"/>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1.</w:t>
      </w:r>
      <w:r>
        <w:rPr>
          <w:rFonts w:hint="eastAsia" w:ascii="仿宋" w:hAnsi="仿宋" w:eastAsia="仿宋" w:cs="仿宋"/>
          <w:b/>
          <w:bCs/>
          <w:color w:val="auto"/>
          <w:sz w:val="24"/>
          <w:szCs w:val="24"/>
          <w:highlight w:val="none"/>
          <w:lang w:val="en-US" w:eastAsia="zh-CN"/>
        </w:rPr>
        <w:t>8.4</w:t>
      </w:r>
      <w:r>
        <w:rPr>
          <w:rFonts w:hint="eastAsia" w:ascii="仿宋" w:hAnsi="仿宋" w:eastAsia="仿宋" w:cs="仿宋"/>
          <w:color w:val="auto"/>
          <w:sz w:val="24"/>
          <w:szCs w:val="24"/>
          <w:highlight w:val="none"/>
        </w:rPr>
        <w:t>违约责任：</w:t>
      </w:r>
    </w:p>
    <w:p>
      <w:pPr>
        <w:pageBreakBefore w:val="0"/>
        <w:kinsoku/>
        <w:wordWrap/>
        <w:overflowPunct/>
        <w:topLinePunct w:val="0"/>
        <w:bidi w:val="0"/>
        <w:spacing w:line="360" w:lineRule="auto"/>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8.4</w:t>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Hans"/>
        </w:rPr>
        <w:t>乙方</w:t>
      </w:r>
      <w:r>
        <w:rPr>
          <w:rFonts w:hint="eastAsia" w:ascii="仿宋" w:hAnsi="仿宋" w:eastAsia="仿宋" w:cs="仿宋"/>
          <w:color w:val="auto"/>
          <w:sz w:val="24"/>
          <w:szCs w:val="24"/>
          <w:highlight w:val="none"/>
        </w:rPr>
        <w:t>应完全按照</w:t>
      </w:r>
      <w:r>
        <w:rPr>
          <w:rFonts w:hint="eastAsia" w:ascii="仿宋" w:hAnsi="仿宋" w:eastAsia="仿宋" w:cs="仿宋"/>
          <w:color w:val="auto"/>
          <w:sz w:val="24"/>
          <w:szCs w:val="24"/>
          <w:highlight w:val="none"/>
          <w:lang w:val="en-US" w:eastAsia="zh-Hans"/>
        </w:rPr>
        <w:t>甲方</w:t>
      </w:r>
      <w:r>
        <w:rPr>
          <w:rFonts w:hint="eastAsia" w:ascii="仿宋" w:hAnsi="仿宋" w:eastAsia="仿宋" w:cs="仿宋"/>
          <w:color w:val="auto"/>
          <w:sz w:val="24"/>
          <w:szCs w:val="24"/>
          <w:highlight w:val="none"/>
        </w:rPr>
        <w:t>招标文件的要求和</w:t>
      </w:r>
      <w:r>
        <w:rPr>
          <w:rFonts w:hint="eastAsia" w:ascii="仿宋" w:hAnsi="仿宋" w:eastAsia="仿宋" w:cs="仿宋"/>
          <w:color w:val="auto"/>
          <w:sz w:val="24"/>
          <w:szCs w:val="24"/>
          <w:highlight w:val="none"/>
          <w:lang w:val="en-US" w:eastAsia="zh-Hans"/>
        </w:rPr>
        <w:t>乙方</w:t>
      </w:r>
      <w:r>
        <w:rPr>
          <w:rFonts w:hint="eastAsia" w:ascii="仿宋" w:hAnsi="仿宋" w:eastAsia="仿宋" w:cs="仿宋"/>
          <w:color w:val="auto"/>
          <w:sz w:val="24"/>
          <w:szCs w:val="24"/>
          <w:highlight w:val="none"/>
        </w:rPr>
        <w:t>投标资料及相关文件承诺完成本项目，因</w:t>
      </w:r>
      <w:r>
        <w:rPr>
          <w:rFonts w:hint="eastAsia" w:ascii="仿宋" w:hAnsi="仿宋" w:eastAsia="仿宋" w:cs="仿宋"/>
          <w:color w:val="auto"/>
          <w:sz w:val="24"/>
          <w:szCs w:val="24"/>
          <w:highlight w:val="none"/>
          <w:lang w:val="en-US" w:eastAsia="zh-Hans"/>
        </w:rPr>
        <w:t>乙方</w:t>
      </w:r>
      <w:r>
        <w:rPr>
          <w:rFonts w:hint="eastAsia" w:ascii="仿宋" w:hAnsi="仿宋" w:eastAsia="仿宋" w:cs="仿宋"/>
          <w:color w:val="auto"/>
          <w:sz w:val="24"/>
          <w:szCs w:val="24"/>
          <w:highlight w:val="none"/>
        </w:rPr>
        <w:t>自身财务、技术、人力等原因导致项目风险的，应承担全部责任。</w:t>
      </w:r>
    </w:p>
    <w:p>
      <w:pPr>
        <w:pageBreakBefore w:val="0"/>
        <w:kinsoku/>
        <w:wordWrap/>
        <w:overflowPunct/>
        <w:topLinePunct w:val="0"/>
        <w:bidi w:val="0"/>
        <w:spacing w:line="360" w:lineRule="auto"/>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8.4</w:t>
      </w: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Hans"/>
        </w:rPr>
        <w:t>甲方</w:t>
      </w:r>
      <w:r>
        <w:rPr>
          <w:rFonts w:hint="eastAsia" w:ascii="仿宋" w:hAnsi="仿宋" w:eastAsia="仿宋" w:cs="仿宋"/>
          <w:color w:val="auto"/>
          <w:sz w:val="24"/>
          <w:szCs w:val="24"/>
          <w:highlight w:val="none"/>
        </w:rPr>
        <w:t>有权依据有关法律法规、政府管理的相关职能规定，对本项目进行监督和检查，有权要求</w:t>
      </w:r>
      <w:r>
        <w:rPr>
          <w:rFonts w:hint="eastAsia" w:ascii="仿宋" w:hAnsi="仿宋" w:eastAsia="仿宋" w:cs="仿宋"/>
          <w:color w:val="auto"/>
          <w:sz w:val="24"/>
          <w:szCs w:val="24"/>
          <w:highlight w:val="none"/>
          <w:lang w:val="en-US" w:eastAsia="zh-Hans"/>
        </w:rPr>
        <w:t>乙方</w:t>
      </w:r>
      <w:r>
        <w:rPr>
          <w:rFonts w:hint="eastAsia" w:ascii="仿宋" w:hAnsi="仿宋" w:eastAsia="仿宋" w:cs="仿宋"/>
          <w:color w:val="auto"/>
          <w:sz w:val="24"/>
          <w:szCs w:val="24"/>
          <w:highlight w:val="none"/>
        </w:rPr>
        <w:t>按照监督检查情况制定相应措施并加以整改。</w:t>
      </w:r>
      <w:r>
        <w:rPr>
          <w:rFonts w:hint="eastAsia" w:ascii="仿宋" w:hAnsi="仿宋" w:eastAsia="仿宋" w:cs="仿宋"/>
          <w:color w:val="auto"/>
          <w:sz w:val="24"/>
          <w:szCs w:val="24"/>
          <w:highlight w:val="none"/>
          <w:lang w:val="en-US" w:eastAsia="zh-Hans"/>
        </w:rPr>
        <w:t>甲方</w:t>
      </w:r>
      <w:r>
        <w:rPr>
          <w:rFonts w:hint="eastAsia" w:ascii="仿宋" w:hAnsi="仿宋" w:eastAsia="仿宋" w:cs="仿宋"/>
          <w:color w:val="auto"/>
          <w:sz w:val="24"/>
          <w:szCs w:val="24"/>
          <w:highlight w:val="none"/>
        </w:rPr>
        <w:t>不因行使该监督和检查权而承担任何责任，也不因此减轻或免除</w:t>
      </w:r>
      <w:r>
        <w:rPr>
          <w:rFonts w:hint="eastAsia" w:ascii="仿宋" w:hAnsi="仿宋" w:eastAsia="仿宋" w:cs="仿宋"/>
          <w:color w:val="auto"/>
          <w:sz w:val="24"/>
          <w:szCs w:val="24"/>
          <w:highlight w:val="none"/>
          <w:lang w:val="en-US" w:eastAsia="zh-Hans"/>
        </w:rPr>
        <w:t>乙方</w:t>
      </w:r>
      <w:r>
        <w:rPr>
          <w:rFonts w:hint="eastAsia" w:ascii="仿宋" w:hAnsi="仿宋" w:eastAsia="仿宋" w:cs="仿宋"/>
          <w:color w:val="auto"/>
          <w:sz w:val="24"/>
          <w:szCs w:val="24"/>
          <w:highlight w:val="none"/>
        </w:rPr>
        <w:t>根据合同约定或相关法律法规规定应承担的任何义务或责任。</w:t>
      </w:r>
    </w:p>
    <w:p>
      <w:pPr>
        <w:pageBreakBefore w:val="0"/>
        <w:kinsoku/>
        <w:wordWrap/>
        <w:overflowPunct/>
        <w:topLinePunct w:val="0"/>
        <w:bidi w:val="0"/>
        <w:spacing w:line="360" w:lineRule="auto"/>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8.4</w:t>
      </w:r>
      <w:r>
        <w:rPr>
          <w:rFonts w:hint="eastAsia" w:ascii="仿宋" w:hAnsi="仿宋" w:eastAsia="仿宋" w:cs="仿宋"/>
          <w:color w:val="auto"/>
          <w:sz w:val="24"/>
          <w:szCs w:val="24"/>
          <w:highlight w:val="none"/>
        </w:rPr>
        <w:t>.3除不可抗力外，如果</w:t>
      </w:r>
      <w:r>
        <w:rPr>
          <w:rFonts w:hint="eastAsia" w:ascii="仿宋" w:hAnsi="仿宋" w:eastAsia="仿宋" w:cs="仿宋"/>
          <w:color w:val="auto"/>
          <w:sz w:val="24"/>
          <w:szCs w:val="24"/>
          <w:highlight w:val="none"/>
          <w:lang w:val="en-US" w:eastAsia="zh-Hans"/>
        </w:rPr>
        <w:t>甲方</w:t>
      </w:r>
      <w:r>
        <w:rPr>
          <w:rFonts w:hint="eastAsia" w:ascii="仿宋" w:hAnsi="仿宋" w:eastAsia="仿宋" w:cs="仿宋"/>
          <w:color w:val="auto"/>
          <w:sz w:val="24"/>
          <w:szCs w:val="24"/>
          <w:highlight w:val="none"/>
        </w:rPr>
        <w:t>没有按照本合同约定的付款方式付款，那么</w:t>
      </w:r>
      <w:r>
        <w:rPr>
          <w:rFonts w:hint="eastAsia" w:ascii="仿宋" w:hAnsi="仿宋" w:eastAsia="仿宋" w:cs="仿宋"/>
          <w:color w:val="auto"/>
          <w:sz w:val="24"/>
          <w:szCs w:val="24"/>
          <w:highlight w:val="none"/>
          <w:lang w:val="en-US" w:eastAsia="zh-Hans"/>
        </w:rPr>
        <w:t>乙方</w:t>
      </w:r>
      <w:r>
        <w:rPr>
          <w:rFonts w:hint="eastAsia" w:ascii="仿宋" w:hAnsi="仿宋" w:eastAsia="仿宋" w:cs="仿宋"/>
          <w:color w:val="auto"/>
          <w:sz w:val="24"/>
          <w:szCs w:val="24"/>
          <w:highlight w:val="none"/>
        </w:rPr>
        <w:t>可要求</w:t>
      </w:r>
      <w:r>
        <w:rPr>
          <w:rFonts w:hint="eastAsia" w:ascii="仿宋" w:hAnsi="仿宋" w:eastAsia="仿宋" w:cs="仿宋"/>
          <w:color w:val="auto"/>
          <w:sz w:val="24"/>
          <w:szCs w:val="24"/>
          <w:highlight w:val="none"/>
          <w:lang w:eastAsia="zh-CN"/>
        </w:rPr>
        <w:t>甲方</w:t>
      </w:r>
      <w:r>
        <w:rPr>
          <w:rFonts w:hint="eastAsia" w:ascii="仿宋" w:hAnsi="仿宋" w:eastAsia="仿宋" w:cs="仿宋"/>
          <w:color w:val="auto"/>
          <w:sz w:val="24"/>
          <w:szCs w:val="24"/>
          <w:highlight w:val="none"/>
        </w:rPr>
        <w:t>支付违约金，违约金按每迟延付款一日的应付而未付款的0.05%计算，最高限额为本合同总价的20%；迟延付款的违约金计算数额达到前述最高限额之日起，</w:t>
      </w:r>
      <w:r>
        <w:rPr>
          <w:rFonts w:hint="eastAsia" w:ascii="仿宋" w:hAnsi="仿宋" w:eastAsia="仿宋" w:cs="仿宋"/>
          <w:color w:val="auto"/>
          <w:sz w:val="24"/>
          <w:szCs w:val="24"/>
          <w:highlight w:val="none"/>
          <w:lang w:val="en-US" w:eastAsia="zh-Hans"/>
        </w:rPr>
        <w:t>乙方</w:t>
      </w:r>
      <w:r>
        <w:rPr>
          <w:rFonts w:hint="eastAsia" w:ascii="仿宋" w:hAnsi="仿宋" w:eastAsia="仿宋" w:cs="仿宋"/>
          <w:color w:val="auto"/>
          <w:sz w:val="24"/>
          <w:szCs w:val="24"/>
          <w:highlight w:val="none"/>
        </w:rPr>
        <w:t>有权在要求</w:t>
      </w:r>
      <w:r>
        <w:rPr>
          <w:rFonts w:hint="eastAsia" w:ascii="仿宋" w:hAnsi="仿宋" w:eastAsia="仿宋" w:cs="仿宋"/>
          <w:color w:val="auto"/>
          <w:sz w:val="24"/>
          <w:szCs w:val="24"/>
          <w:highlight w:val="none"/>
          <w:lang w:val="en-US" w:eastAsia="zh-Hans"/>
        </w:rPr>
        <w:t>甲方</w:t>
      </w:r>
      <w:r>
        <w:rPr>
          <w:rFonts w:hint="eastAsia" w:ascii="仿宋" w:hAnsi="仿宋" w:eastAsia="仿宋" w:cs="仿宋"/>
          <w:color w:val="auto"/>
          <w:sz w:val="24"/>
          <w:szCs w:val="24"/>
          <w:highlight w:val="none"/>
        </w:rPr>
        <w:t>支付违约金的同时，书面通知</w:t>
      </w:r>
      <w:r>
        <w:rPr>
          <w:rFonts w:hint="eastAsia" w:ascii="仿宋" w:hAnsi="仿宋" w:eastAsia="仿宋" w:cs="仿宋"/>
          <w:color w:val="auto"/>
          <w:sz w:val="24"/>
          <w:szCs w:val="24"/>
          <w:highlight w:val="none"/>
          <w:lang w:eastAsia="zh-CN"/>
        </w:rPr>
        <w:t>甲方</w:t>
      </w:r>
      <w:r>
        <w:rPr>
          <w:rFonts w:hint="eastAsia" w:ascii="仿宋" w:hAnsi="仿宋" w:eastAsia="仿宋" w:cs="仿宋"/>
          <w:color w:val="auto"/>
          <w:sz w:val="24"/>
          <w:szCs w:val="24"/>
          <w:highlight w:val="none"/>
        </w:rPr>
        <w:t>解除本合同。</w:t>
      </w:r>
    </w:p>
    <w:p>
      <w:pPr>
        <w:pageBreakBefore w:val="0"/>
        <w:kinsoku/>
        <w:wordWrap/>
        <w:overflowPunct/>
        <w:topLinePunct w:val="0"/>
        <w:bidi w:val="0"/>
        <w:spacing w:line="360" w:lineRule="auto"/>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8.4</w:t>
      </w: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val="en-US" w:eastAsia="zh-Hans"/>
        </w:rPr>
        <w:t>乙方</w:t>
      </w:r>
      <w:r>
        <w:rPr>
          <w:rFonts w:hint="eastAsia" w:ascii="仿宋" w:hAnsi="仿宋" w:eastAsia="仿宋" w:cs="仿宋"/>
          <w:color w:val="auto"/>
          <w:sz w:val="24"/>
          <w:szCs w:val="24"/>
          <w:highlight w:val="none"/>
        </w:rPr>
        <w:t>每延迟一日缴纳履约保证金，违约金则按应缴纳的履约保证金金额的0.05%计算，最高限额为本合同履约保证金的20%；</w:t>
      </w:r>
      <w:r>
        <w:rPr>
          <w:rFonts w:hint="eastAsia" w:ascii="仿宋" w:hAnsi="仿宋" w:eastAsia="仿宋" w:cs="仿宋"/>
          <w:color w:val="auto"/>
          <w:sz w:val="24"/>
          <w:szCs w:val="24"/>
          <w:highlight w:val="none"/>
          <w:lang w:eastAsia="zh-CN"/>
        </w:rPr>
        <w:t>乙方</w:t>
      </w:r>
      <w:r>
        <w:rPr>
          <w:rFonts w:hint="eastAsia" w:ascii="仿宋" w:hAnsi="仿宋" w:eastAsia="仿宋" w:cs="仿宋"/>
          <w:color w:val="auto"/>
          <w:sz w:val="24"/>
          <w:szCs w:val="24"/>
          <w:highlight w:val="none"/>
        </w:rPr>
        <w:t>逾期10日，未按要求缴纳履约保证金的，</w:t>
      </w:r>
      <w:r>
        <w:rPr>
          <w:rFonts w:hint="eastAsia" w:ascii="仿宋" w:hAnsi="仿宋" w:eastAsia="仿宋" w:cs="仿宋"/>
          <w:color w:val="auto"/>
          <w:sz w:val="24"/>
          <w:szCs w:val="24"/>
          <w:highlight w:val="none"/>
          <w:lang w:val="en-US" w:eastAsia="zh-Hans"/>
        </w:rPr>
        <w:t>甲方</w:t>
      </w:r>
      <w:r>
        <w:rPr>
          <w:rFonts w:hint="eastAsia" w:ascii="仿宋" w:hAnsi="仿宋" w:eastAsia="仿宋" w:cs="仿宋"/>
          <w:color w:val="auto"/>
          <w:sz w:val="24"/>
          <w:szCs w:val="24"/>
          <w:highlight w:val="none"/>
        </w:rPr>
        <w:t>有权单方面解除合同，并就由此造成的一切损失均由</w:t>
      </w:r>
      <w:r>
        <w:rPr>
          <w:rFonts w:hint="eastAsia" w:ascii="仿宋" w:hAnsi="仿宋" w:eastAsia="仿宋" w:cs="仿宋"/>
          <w:color w:val="auto"/>
          <w:sz w:val="24"/>
          <w:szCs w:val="24"/>
          <w:highlight w:val="none"/>
          <w:lang w:val="en-US" w:eastAsia="zh-Hans"/>
        </w:rPr>
        <w:t>乙方</w:t>
      </w:r>
      <w:r>
        <w:rPr>
          <w:rFonts w:hint="eastAsia" w:ascii="仿宋" w:hAnsi="仿宋" w:eastAsia="仿宋" w:cs="仿宋"/>
          <w:color w:val="auto"/>
          <w:sz w:val="24"/>
          <w:szCs w:val="24"/>
          <w:highlight w:val="none"/>
        </w:rPr>
        <w:t>负责赔偿。</w:t>
      </w:r>
      <w:r>
        <w:rPr>
          <w:rFonts w:hint="eastAsia" w:ascii="仿宋" w:hAnsi="仿宋" w:eastAsia="仿宋" w:cs="仿宋"/>
          <w:color w:val="auto"/>
          <w:sz w:val="24"/>
          <w:szCs w:val="24"/>
          <w:highlight w:val="none"/>
          <w:lang w:val="en-US" w:eastAsia="zh-Hans"/>
        </w:rPr>
        <w:t>乙方</w:t>
      </w:r>
      <w:r>
        <w:rPr>
          <w:rFonts w:hint="eastAsia" w:ascii="仿宋" w:hAnsi="仿宋" w:eastAsia="仿宋" w:cs="仿宋"/>
          <w:color w:val="auto"/>
          <w:sz w:val="24"/>
          <w:szCs w:val="24"/>
          <w:highlight w:val="none"/>
        </w:rPr>
        <w:t>履约完成，通过验收，</w:t>
      </w:r>
      <w:r>
        <w:rPr>
          <w:rFonts w:hint="eastAsia" w:ascii="仿宋" w:hAnsi="仿宋" w:eastAsia="仿宋" w:cs="仿宋"/>
          <w:color w:val="auto"/>
          <w:sz w:val="24"/>
          <w:szCs w:val="24"/>
          <w:highlight w:val="none"/>
          <w:lang w:val="en-US" w:eastAsia="zh-Hans"/>
        </w:rPr>
        <w:t>甲方</w:t>
      </w:r>
      <w:r>
        <w:rPr>
          <w:rFonts w:hint="eastAsia" w:ascii="仿宋" w:hAnsi="仿宋" w:eastAsia="仿宋" w:cs="仿宋"/>
          <w:color w:val="auto"/>
          <w:sz w:val="24"/>
          <w:szCs w:val="24"/>
          <w:highlight w:val="none"/>
        </w:rPr>
        <w:t>于收到</w:t>
      </w:r>
      <w:r>
        <w:rPr>
          <w:rFonts w:hint="eastAsia" w:ascii="仿宋" w:hAnsi="仿宋" w:eastAsia="仿宋" w:cs="仿宋"/>
          <w:color w:val="auto"/>
          <w:sz w:val="24"/>
          <w:szCs w:val="24"/>
          <w:highlight w:val="none"/>
          <w:lang w:val="en-US" w:eastAsia="zh-Hans"/>
        </w:rPr>
        <w:t>乙方</w:t>
      </w:r>
      <w:r>
        <w:rPr>
          <w:rFonts w:hint="eastAsia" w:ascii="仿宋" w:hAnsi="仿宋" w:eastAsia="仿宋" w:cs="仿宋"/>
          <w:color w:val="auto"/>
          <w:sz w:val="24"/>
          <w:szCs w:val="24"/>
          <w:highlight w:val="none"/>
        </w:rPr>
        <w:t>退还履约保证金申请之日起5个工作日内凭双方签字盖章的验收意见，退还</w:t>
      </w:r>
      <w:r>
        <w:rPr>
          <w:rFonts w:hint="eastAsia" w:ascii="仿宋" w:hAnsi="仿宋" w:eastAsia="仿宋" w:cs="仿宋"/>
          <w:color w:val="auto"/>
          <w:sz w:val="24"/>
          <w:szCs w:val="24"/>
          <w:highlight w:val="none"/>
          <w:lang w:val="en-US" w:eastAsia="zh-Hans"/>
        </w:rPr>
        <w:t>乙方</w:t>
      </w:r>
      <w:r>
        <w:rPr>
          <w:rFonts w:hint="eastAsia" w:ascii="仿宋" w:hAnsi="仿宋" w:eastAsia="仿宋" w:cs="仿宋"/>
          <w:color w:val="auto"/>
          <w:sz w:val="24"/>
          <w:szCs w:val="24"/>
          <w:highlight w:val="none"/>
        </w:rPr>
        <w:t>履约保证金。逾期退还的，</w:t>
      </w:r>
      <w:r>
        <w:rPr>
          <w:rFonts w:hint="eastAsia" w:ascii="仿宋" w:hAnsi="仿宋" w:eastAsia="仿宋" w:cs="仿宋"/>
          <w:color w:val="auto"/>
          <w:sz w:val="24"/>
          <w:szCs w:val="24"/>
          <w:highlight w:val="none"/>
          <w:lang w:val="en-US" w:eastAsia="zh-Hans"/>
        </w:rPr>
        <w:t>乙方</w:t>
      </w:r>
      <w:r>
        <w:rPr>
          <w:rFonts w:hint="eastAsia" w:ascii="仿宋" w:hAnsi="仿宋" w:eastAsia="仿宋" w:cs="仿宋"/>
          <w:color w:val="auto"/>
          <w:sz w:val="24"/>
          <w:szCs w:val="24"/>
          <w:highlight w:val="none"/>
        </w:rPr>
        <w:t>可要求</w:t>
      </w:r>
      <w:r>
        <w:rPr>
          <w:rFonts w:hint="eastAsia" w:ascii="仿宋" w:hAnsi="仿宋" w:eastAsia="仿宋" w:cs="仿宋"/>
          <w:color w:val="auto"/>
          <w:sz w:val="24"/>
          <w:szCs w:val="24"/>
          <w:highlight w:val="none"/>
          <w:lang w:val="en-US" w:eastAsia="zh-Hans"/>
        </w:rPr>
        <w:t>甲方</w:t>
      </w:r>
      <w:r>
        <w:rPr>
          <w:rFonts w:hint="eastAsia" w:ascii="仿宋" w:hAnsi="仿宋" w:eastAsia="仿宋" w:cs="仿宋"/>
          <w:color w:val="auto"/>
          <w:sz w:val="24"/>
          <w:szCs w:val="24"/>
          <w:highlight w:val="none"/>
        </w:rPr>
        <w:t>支付违约金，违约金按每迟延退还一日的应退还而未退还金额的0.05%计算，最高限额为本合同履约保证金的20%。</w:t>
      </w:r>
    </w:p>
    <w:p>
      <w:pPr>
        <w:pageBreakBefore w:val="0"/>
        <w:kinsoku/>
        <w:wordWrap/>
        <w:overflowPunct/>
        <w:topLinePunct w:val="0"/>
        <w:bidi w:val="0"/>
        <w:spacing w:line="360" w:lineRule="auto"/>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8.4</w:t>
      </w:r>
      <w:r>
        <w:rPr>
          <w:rFonts w:hint="eastAsia" w:ascii="仿宋" w:hAnsi="仿宋" w:eastAsia="仿宋" w:cs="仿宋"/>
          <w:color w:val="auto"/>
          <w:sz w:val="24"/>
          <w:szCs w:val="24"/>
          <w:highlight w:val="none"/>
        </w:rPr>
        <w:t>.5除不可抗力外，如果</w:t>
      </w:r>
      <w:r>
        <w:rPr>
          <w:rFonts w:hint="eastAsia" w:ascii="仿宋" w:hAnsi="仿宋" w:eastAsia="仿宋" w:cs="仿宋"/>
          <w:color w:val="auto"/>
          <w:sz w:val="24"/>
          <w:szCs w:val="24"/>
          <w:highlight w:val="none"/>
          <w:lang w:val="en-US" w:eastAsia="zh-Hans"/>
        </w:rPr>
        <w:t>乙方</w:t>
      </w:r>
      <w:r>
        <w:rPr>
          <w:rFonts w:hint="eastAsia" w:ascii="仿宋" w:hAnsi="仿宋" w:eastAsia="仿宋" w:cs="仿宋"/>
          <w:color w:val="auto"/>
          <w:sz w:val="24"/>
          <w:szCs w:val="24"/>
          <w:highlight w:val="none"/>
        </w:rPr>
        <w:t>没有按照本合同约定的期限、地点和方式交付产品，那么</w:t>
      </w:r>
      <w:r>
        <w:rPr>
          <w:rFonts w:hint="eastAsia" w:ascii="仿宋" w:hAnsi="仿宋" w:eastAsia="仿宋" w:cs="仿宋"/>
          <w:color w:val="auto"/>
          <w:sz w:val="24"/>
          <w:szCs w:val="24"/>
          <w:highlight w:val="none"/>
          <w:lang w:eastAsia="zh-CN"/>
        </w:rPr>
        <w:t>甲方</w:t>
      </w:r>
      <w:r>
        <w:rPr>
          <w:rFonts w:hint="eastAsia" w:ascii="仿宋" w:hAnsi="仿宋" w:eastAsia="仿宋" w:cs="仿宋"/>
          <w:color w:val="auto"/>
          <w:sz w:val="24"/>
          <w:szCs w:val="24"/>
          <w:highlight w:val="none"/>
        </w:rPr>
        <w:t>可要求</w:t>
      </w:r>
      <w:r>
        <w:rPr>
          <w:rFonts w:hint="eastAsia" w:ascii="仿宋" w:hAnsi="仿宋" w:eastAsia="仿宋" w:cs="仿宋"/>
          <w:color w:val="auto"/>
          <w:sz w:val="24"/>
          <w:szCs w:val="24"/>
          <w:highlight w:val="none"/>
          <w:lang w:val="en-US" w:eastAsia="zh-Hans"/>
        </w:rPr>
        <w:t>乙方</w:t>
      </w:r>
      <w:r>
        <w:rPr>
          <w:rFonts w:hint="eastAsia" w:ascii="仿宋" w:hAnsi="仿宋" w:eastAsia="仿宋" w:cs="仿宋"/>
          <w:color w:val="auto"/>
          <w:sz w:val="24"/>
          <w:szCs w:val="24"/>
          <w:highlight w:val="none"/>
        </w:rPr>
        <w:t>支付违约金，违约金按每迟延交付产品一日的应交付而未交付产品价格的0.05%计算，最高限额为本合同总价的20%；迟延交付产品的违约金计算数额达到前述最高限额之日起，</w:t>
      </w:r>
      <w:r>
        <w:rPr>
          <w:rFonts w:hint="eastAsia" w:ascii="仿宋" w:hAnsi="仿宋" w:eastAsia="仿宋" w:cs="仿宋"/>
          <w:color w:val="auto"/>
          <w:sz w:val="24"/>
          <w:szCs w:val="24"/>
          <w:highlight w:val="none"/>
          <w:lang w:val="en-US" w:eastAsia="zh-Hans"/>
        </w:rPr>
        <w:t>甲方</w:t>
      </w:r>
      <w:r>
        <w:rPr>
          <w:rFonts w:hint="eastAsia" w:ascii="仿宋" w:hAnsi="仿宋" w:eastAsia="仿宋" w:cs="仿宋"/>
          <w:color w:val="auto"/>
          <w:sz w:val="24"/>
          <w:szCs w:val="24"/>
          <w:highlight w:val="none"/>
        </w:rPr>
        <w:t>有权在要求</w:t>
      </w:r>
      <w:r>
        <w:rPr>
          <w:rFonts w:hint="eastAsia" w:ascii="仿宋" w:hAnsi="仿宋" w:eastAsia="仿宋" w:cs="仿宋"/>
          <w:color w:val="auto"/>
          <w:sz w:val="24"/>
          <w:szCs w:val="24"/>
          <w:highlight w:val="none"/>
          <w:lang w:val="en-US" w:eastAsia="zh-Hans"/>
        </w:rPr>
        <w:t>乙方</w:t>
      </w:r>
      <w:r>
        <w:rPr>
          <w:rFonts w:hint="eastAsia" w:ascii="仿宋" w:hAnsi="仿宋" w:eastAsia="仿宋" w:cs="仿宋"/>
          <w:color w:val="auto"/>
          <w:sz w:val="24"/>
          <w:szCs w:val="24"/>
          <w:highlight w:val="none"/>
        </w:rPr>
        <w:t>支付违约金的同时，书面通知</w:t>
      </w:r>
      <w:r>
        <w:rPr>
          <w:rFonts w:hint="eastAsia" w:ascii="仿宋" w:hAnsi="仿宋" w:eastAsia="仿宋" w:cs="仿宋"/>
          <w:color w:val="auto"/>
          <w:sz w:val="24"/>
          <w:szCs w:val="24"/>
          <w:highlight w:val="none"/>
          <w:lang w:val="en-US" w:eastAsia="zh-Hans"/>
        </w:rPr>
        <w:t>乙方</w:t>
      </w:r>
      <w:r>
        <w:rPr>
          <w:rFonts w:hint="eastAsia" w:ascii="仿宋" w:hAnsi="仿宋" w:eastAsia="仿宋" w:cs="仿宋"/>
          <w:color w:val="auto"/>
          <w:sz w:val="24"/>
          <w:szCs w:val="24"/>
          <w:highlight w:val="none"/>
        </w:rPr>
        <w:t>解除本合同。</w:t>
      </w:r>
    </w:p>
    <w:p>
      <w:pPr>
        <w:pageBreakBefore w:val="0"/>
        <w:kinsoku/>
        <w:wordWrap/>
        <w:overflowPunct/>
        <w:topLinePunct w:val="0"/>
        <w:bidi w:val="0"/>
        <w:spacing w:line="360" w:lineRule="auto"/>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8.4</w:t>
      </w:r>
      <w:r>
        <w:rPr>
          <w:rFonts w:hint="eastAsia" w:ascii="仿宋" w:hAnsi="仿宋" w:eastAsia="仿宋" w:cs="仿宋"/>
          <w:color w:val="auto"/>
          <w:sz w:val="24"/>
          <w:szCs w:val="24"/>
          <w:highlight w:val="none"/>
        </w:rPr>
        <w:t>.6</w:t>
      </w:r>
      <w:r>
        <w:rPr>
          <w:rFonts w:hint="eastAsia" w:ascii="仿宋" w:hAnsi="仿宋" w:eastAsia="仿宋" w:cs="仿宋"/>
          <w:color w:val="auto"/>
          <w:sz w:val="24"/>
          <w:szCs w:val="24"/>
          <w:highlight w:val="none"/>
          <w:lang w:val="en-US" w:eastAsia="zh-Hans"/>
        </w:rPr>
        <w:t>乙方</w:t>
      </w:r>
      <w:r>
        <w:rPr>
          <w:rFonts w:hint="eastAsia" w:ascii="仿宋" w:hAnsi="仿宋" w:eastAsia="仿宋" w:cs="仿宋"/>
          <w:color w:val="auto"/>
          <w:sz w:val="24"/>
          <w:szCs w:val="24"/>
          <w:highlight w:val="none"/>
        </w:rPr>
        <w:t>所供产品与合同要求不符，</w:t>
      </w:r>
      <w:r>
        <w:rPr>
          <w:rFonts w:hint="eastAsia" w:ascii="仿宋" w:hAnsi="仿宋" w:eastAsia="仿宋" w:cs="仿宋"/>
          <w:color w:val="auto"/>
          <w:sz w:val="24"/>
          <w:szCs w:val="24"/>
          <w:highlight w:val="none"/>
          <w:lang w:val="en-US" w:eastAsia="zh-Hans"/>
        </w:rPr>
        <w:t>甲方</w:t>
      </w:r>
      <w:r>
        <w:rPr>
          <w:rFonts w:hint="eastAsia" w:ascii="仿宋" w:hAnsi="仿宋" w:eastAsia="仿宋" w:cs="仿宋"/>
          <w:color w:val="auto"/>
          <w:sz w:val="24"/>
          <w:szCs w:val="24"/>
          <w:highlight w:val="none"/>
        </w:rPr>
        <w:t>有权拒绝，没收全部履约保证金，单方解除合同并收回预付款项，并按《中华人民共和国民法典》中的有关条款索赔，且赔偿额不受合同总价的限制。</w:t>
      </w:r>
    </w:p>
    <w:p>
      <w:pPr>
        <w:pageBreakBefore w:val="0"/>
        <w:kinsoku/>
        <w:wordWrap/>
        <w:overflowPunct/>
        <w:topLinePunct w:val="0"/>
        <w:bidi w:val="0"/>
        <w:spacing w:line="360" w:lineRule="auto"/>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8.4</w:t>
      </w:r>
      <w:r>
        <w:rPr>
          <w:rFonts w:hint="eastAsia" w:ascii="仿宋" w:hAnsi="仿宋" w:eastAsia="仿宋" w:cs="仿宋"/>
          <w:color w:val="auto"/>
          <w:sz w:val="24"/>
          <w:szCs w:val="24"/>
          <w:highlight w:val="none"/>
        </w:rPr>
        <w:t>.7</w:t>
      </w:r>
      <w:r>
        <w:rPr>
          <w:rFonts w:hint="eastAsia" w:ascii="仿宋" w:hAnsi="仿宋" w:eastAsia="仿宋" w:cs="仿宋"/>
          <w:color w:val="auto"/>
          <w:sz w:val="24"/>
          <w:szCs w:val="24"/>
          <w:highlight w:val="none"/>
          <w:lang w:val="en-US" w:eastAsia="zh-Hans"/>
        </w:rPr>
        <w:t>乙方</w:t>
      </w:r>
      <w:r>
        <w:rPr>
          <w:rFonts w:hint="eastAsia" w:ascii="仿宋" w:hAnsi="仿宋" w:eastAsia="仿宋" w:cs="仿宋"/>
          <w:color w:val="auto"/>
          <w:sz w:val="24"/>
          <w:szCs w:val="24"/>
          <w:highlight w:val="none"/>
        </w:rPr>
        <w:t>擅自将本合同的全部或部分事务转由第三人承担，</w:t>
      </w:r>
      <w:r>
        <w:rPr>
          <w:rFonts w:hint="eastAsia" w:ascii="仿宋" w:hAnsi="仿宋" w:eastAsia="仿宋" w:cs="仿宋"/>
          <w:color w:val="auto"/>
          <w:sz w:val="24"/>
          <w:szCs w:val="24"/>
          <w:highlight w:val="none"/>
          <w:lang w:val="en-US" w:eastAsia="zh-Hans"/>
        </w:rPr>
        <w:t>甲方</w:t>
      </w:r>
      <w:r>
        <w:rPr>
          <w:rFonts w:hint="eastAsia" w:ascii="仿宋" w:hAnsi="仿宋" w:eastAsia="仿宋" w:cs="仿宋"/>
          <w:color w:val="auto"/>
          <w:sz w:val="24"/>
          <w:szCs w:val="24"/>
          <w:highlight w:val="none"/>
        </w:rPr>
        <w:t>可解除本合同，且</w:t>
      </w:r>
      <w:r>
        <w:rPr>
          <w:rFonts w:hint="eastAsia" w:ascii="仿宋" w:hAnsi="仿宋" w:eastAsia="仿宋" w:cs="仿宋"/>
          <w:color w:val="auto"/>
          <w:sz w:val="24"/>
          <w:szCs w:val="24"/>
          <w:highlight w:val="none"/>
          <w:lang w:val="en-US" w:eastAsia="zh-Hans"/>
        </w:rPr>
        <w:t>乙方</w:t>
      </w:r>
      <w:r>
        <w:rPr>
          <w:rFonts w:hint="eastAsia" w:ascii="仿宋" w:hAnsi="仿宋" w:eastAsia="仿宋" w:cs="仿宋"/>
          <w:color w:val="auto"/>
          <w:sz w:val="24"/>
          <w:szCs w:val="24"/>
          <w:highlight w:val="none"/>
        </w:rPr>
        <w:t>应按合同总价的30%向</w:t>
      </w:r>
      <w:r>
        <w:rPr>
          <w:rFonts w:hint="eastAsia" w:ascii="仿宋" w:hAnsi="仿宋" w:eastAsia="仿宋" w:cs="仿宋"/>
          <w:color w:val="auto"/>
          <w:sz w:val="24"/>
          <w:szCs w:val="24"/>
          <w:highlight w:val="none"/>
          <w:lang w:val="en-US" w:eastAsia="zh-Hans"/>
        </w:rPr>
        <w:t>甲方</w:t>
      </w:r>
      <w:r>
        <w:rPr>
          <w:rFonts w:hint="eastAsia" w:ascii="仿宋" w:hAnsi="仿宋" w:eastAsia="仿宋" w:cs="仿宋"/>
          <w:color w:val="auto"/>
          <w:sz w:val="24"/>
          <w:szCs w:val="24"/>
          <w:highlight w:val="none"/>
        </w:rPr>
        <w:t>支付违约金。如发生损失的，在</w:t>
      </w:r>
      <w:r>
        <w:rPr>
          <w:rFonts w:hint="eastAsia" w:ascii="仿宋" w:hAnsi="仿宋" w:eastAsia="仿宋" w:cs="仿宋"/>
          <w:color w:val="auto"/>
          <w:sz w:val="24"/>
          <w:szCs w:val="24"/>
          <w:highlight w:val="none"/>
          <w:lang w:val="en-US" w:eastAsia="zh-Hans"/>
        </w:rPr>
        <w:t>乙方</w:t>
      </w:r>
      <w:r>
        <w:rPr>
          <w:rFonts w:hint="eastAsia" w:ascii="仿宋" w:hAnsi="仿宋" w:eastAsia="仿宋" w:cs="仿宋"/>
          <w:color w:val="auto"/>
          <w:sz w:val="24"/>
          <w:szCs w:val="24"/>
          <w:highlight w:val="none"/>
        </w:rPr>
        <w:t>还应赔偿</w:t>
      </w:r>
      <w:r>
        <w:rPr>
          <w:rFonts w:hint="eastAsia" w:ascii="仿宋" w:hAnsi="仿宋" w:eastAsia="仿宋" w:cs="仿宋"/>
          <w:color w:val="auto"/>
          <w:sz w:val="24"/>
          <w:szCs w:val="24"/>
          <w:highlight w:val="none"/>
          <w:lang w:val="en-US" w:eastAsia="zh-Hans"/>
        </w:rPr>
        <w:t>甲方</w:t>
      </w:r>
      <w:r>
        <w:rPr>
          <w:rFonts w:hint="eastAsia" w:ascii="仿宋" w:hAnsi="仿宋" w:eastAsia="仿宋" w:cs="仿宋"/>
          <w:color w:val="auto"/>
          <w:sz w:val="24"/>
          <w:szCs w:val="24"/>
          <w:highlight w:val="none"/>
        </w:rPr>
        <w:t>损失，赔偿金额不受合同总价限制。</w:t>
      </w:r>
    </w:p>
    <w:p>
      <w:pPr>
        <w:pageBreakBefore w:val="0"/>
        <w:kinsoku/>
        <w:wordWrap/>
        <w:overflowPunct/>
        <w:topLinePunct w:val="0"/>
        <w:bidi w:val="0"/>
        <w:spacing w:line="360" w:lineRule="auto"/>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8.4</w:t>
      </w:r>
      <w:r>
        <w:rPr>
          <w:rFonts w:hint="eastAsia" w:ascii="仿宋" w:hAnsi="仿宋" w:eastAsia="仿宋" w:cs="仿宋"/>
          <w:color w:val="auto"/>
          <w:sz w:val="24"/>
          <w:szCs w:val="24"/>
          <w:highlight w:val="none"/>
        </w:rPr>
        <w:t>.8</w:t>
      </w:r>
      <w:r>
        <w:rPr>
          <w:rFonts w:hint="eastAsia" w:ascii="仿宋" w:hAnsi="仿宋" w:eastAsia="仿宋" w:cs="仿宋"/>
          <w:color w:val="auto"/>
          <w:sz w:val="24"/>
          <w:szCs w:val="24"/>
          <w:highlight w:val="none"/>
          <w:lang w:val="en-US" w:eastAsia="zh-Hans"/>
        </w:rPr>
        <w:t>乙方</w:t>
      </w:r>
      <w:r>
        <w:rPr>
          <w:rFonts w:hint="eastAsia" w:ascii="仿宋" w:hAnsi="仿宋" w:eastAsia="仿宋" w:cs="仿宋"/>
          <w:color w:val="auto"/>
          <w:sz w:val="24"/>
          <w:szCs w:val="24"/>
          <w:highlight w:val="none"/>
        </w:rPr>
        <w:t>在原厂质保期内未按承诺提供售后等服务的，每发生一次应向</w:t>
      </w:r>
      <w:r>
        <w:rPr>
          <w:rFonts w:hint="eastAsia" w:ascii="仿宋" w:hAnsi="仿宋" w:eastAsia="仿宋" w:cs="仿宋"/>
          <w:color w:val="auto"/>
          <w:sz w:val="24"/>
          <w:szCs w:val="24"/>
          <w:highlight w:val="none"/>
          <w:lang w:eastAsia="zh-CN"/>
        </w:rPr>
        <w:t>甲方</w:t>
      </w:r>
      <w:r>
        <w:rPr>
          <w:rFonts w:hint="eastAsia" w:ascii="仿宋" w:hAnsi="仿宋" w:eastAsia="仿宋" w:cs="仿宋"/>
          <w:color w:val="auto"/>
          <w:sz w:val="24"/>
          <w:szCs w:val="24"/>
          <w:highlight w:val="none"/>
        </w:rPr>
        <w:t>支付2000元的违约金。</w:t>
      </w:r>
    </w:p>
    <w:p>
      <w:pPr>
        <w:pageBreakBefore w:val="0"/>
        <w:kinsoku/>
        <w:wordWrap/>
        <w:overflowPunct/>
        <w:topLinePunct w:val="0"/>
        <w:bidi w:val="0"/>
        <w:spacing w:line="360" w:lineRule="auto"/>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8.4</w:t>
      </w:r>
      <w:r>
        <w:rPr>
          <w:rFonts w:hint="eastAsia" w:ascii="仿宋" w:hAnsi="仿宋" w:eastAsia="仿宋" w:cs="仿宋"/>
          <w:color w:val="auto"/>
          <w:sz w:val="24"/>
          <w:szCs w:val="24"/>
          <w:highlight w:val="none"/>
        </w:rPr>
        <w:t>.9</w:t>
      </w:r>
      <w:r>
        <w:rPr>
          <w:rFonts w:hint="eastAsia" w:ascii="仿宋" w:hAnsi="仿宋" w:eastAsia="仿宋" w:cs="仿宋"/>
          <w:color w:val="auto"/>
          <w:sz w:val="24"/>
          <w:szCs w:val="24"/>
          <w:highlight w:val="none"/>
          <w:lang w:val="en-US" w:eastAsia="zh-Hans"/>
        </w:rPr>
        <w:t>乙方</w:t>
      </w:r>
      <w:r>
        <w:rPr>
          <w:rFonts w:hint="eastAsia" w:ascii="仿宋" w:hAnsi="仿宋" w:eastAsia="仿宋" w:cs="仿宋"/>
          <w:color w:val="auto"/>
          <w:sz w:val="24"/>
          <w:szCs w:val="24"/>
          <w:highlight w:val="none"/>
        </w:rPr>
        <w:t>有其他违约行为，应立即补救更正，因此给</w:t>
      </w:r>
      <w:r>
        <w:rPr>
          <w:rFonts w:hint="eastAsia" w:ascii="仿宋" w:hAnsi="仿宋" w:eastAsia="仿宋" w:cs="仿宋"/>
          <w:color w:val="auto"/>
          <w:sz w:val="24"/>
          <w:szCs w:val="24"/>
          <w:highlight w:val="none"/>
          <w:lang w:val="en-US" w:eastAsia="zh-Hans"/>
        </w:rPr>
        <w:t>甲方</w:t>
      </w:r>
      <w:r>
        <w:rPr>
          <w:rFonts w:hint="eastAsia" w:ascii="仿宋" w:hAnsi="仿宋" w:eastAsia="仿宋" w:cs="仿宋"/>
          <w:color w:val="auto"/>
          <w:sz w:val="24"/>
          <w:szCs w:val="24"/>
          <w:highlight w:val="none"/>
        </w:rPr>
        <w:t>造成损失的，应赔偿损失，赔偿金额不受合同总价限制。</w:t>
      </w:r>
    </w:p>
    <w:p>
      <w:pPr>
        <w:pageBreakBefore w:val="0"/>
        <w:kinsoku/>
        <w:wordWrap/>
        <w:overflowPunct/>
        <w:topLinePunct w:val="0"/>
        <w:bidi w:val="0"/>
        <w:spacing w:line="360" w:lineRule="auto"/>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8.4</w:t>
      </w:r>
      <w:r>
        <w:rPr>
          <w:rFonts w:hint="eastAsia" w:ascii="仿宋" w:hAnsi="仿宋" w:eastAsia="仿宋" w:cs="仿宋"/>
          <w:color w:val="auto"/>
          <w:sz w:val="24"/>
          <w:szCs w:val="24"/>
          <w:highlight w:val="none"/>
        </w:rPr>
        <w:t>.10</w:t>
      </w:r>
      <w:r>
        <w:rPr>
          <w:rFonts w:hint="eastAsia" w:ascii="仿宋" w:hAnsi="仿宋" w:eastAsia="仿宋" w:cs="仿宋"/>
          <w:color w:val="auto"/>
          <w:sz w:val="24"/>
          <w:szCs w:val="24"/>
          <w:highlight w:val="none"/>
          <w:lang w:val="en-US" w:eastAsia="zh-Hans"/>
        </w:rPr>
        <w:t>乙方</w:t>
      </w:r>
      <w:r>
        <w:rPr>
          <w:rFonts w:hint="eastAsia" w:ascii="仿宋" w:hAnsi="仿宋" w:eastAsia="仿宋" w:cs="仿宋"/>
          <w:color w:val="auto"/>
          <w:sz w:val="24"/>
          <w:szCs w:val="24"/>
          <w:highlight w:val="none"/>
        </w:rPr>
        <w:t>如发生泄密，扣除违约金【10000】元/次，</w:t>
      </w:r>
      <w:r>
        <w:rPr>
          <w:rFonts w:hint="eastAsia" w:ascii="仿宋" w:hAnsi="仿宋" w:eastAsia="仿宋" w:cs="仿宋"/>
          <w:color w:val="auto"/>
          <w:sz w:val="24"/>
          <w:szCs w:val="24"/>
          <w:highlight w:val="none"/>
          <w:lang w:val="en-US" w:eastAsia="zh-Hans"/>
        </w:rPr>
        <w:t>甲方</w:t>
      </w:r>
      <w:r>
        <w:rPr>
          <w:rFonts w:hint="eastAsia" w:ascii="仿宋" w:hAnsi="仿宋" w:eastAsia="仿宋" w:cs="仿宋"/>
          <w:color w:val="auto"/>
          <w:sz w:val="24"/>
          <w:szCs w:val="24"/>
          <w:highlight w:val="none"/>
        </w:rPr>
        <w:t>将追究</w:t>
      </w:r>
      <w:r>
        <w:rPr>
          <w:rFonts w:hint="eastAsia" w:ascii="仿宋" w:hAnsi="仿宋" w:eastAsia="仿宋" w:cs="仿宋"/>
          <w:color w:val="auto"/>
          <w:sz w:val="24"/>
          <w:szCs w:val="24"/>
          <w:highlight w:val="none"/>
          <w:lang w:val="en-US" w:eastAsia="zh-Hans"/>
        </w:rPr>
        <w:t>乙方</w:t>
      </w:r>
      <w:r>
        <w:rPr>
          <w:rFonts w:hint="eastAsia" w:ascii="仿宋" w:hAnsi="仿宋" w:eastAsia="仿宋" w:cs="仿宋"/>
          <w:color w:val="auto"/>
          <w:sz w:val="24"/>
          <w:szCs w:val="24"/>
          <w:highlight w:val="none"/>
        </w:rPr>
        <w:t>一切法律责任。如</w:t>
      </w:r>
      <w:r>
        <w:rPr>
          <w:rFonts w:hint="eastAsia" w:ascii="仿宋" w:hAnsi="仿宋" w:eastAsia="仿宋" w:cs="仿宋"/>
          <w:color w:val="auto"/>
          <w:sz w:val="24"/>
          <w:szCs w:val="24"/>
          <w:highlight w:val="none"/>
          <w:lang w:val="en-US" w:eastAsia="zh-Hans"/>
        </w:rPr>
        <w:t>乙方</w:t>
      </w:r>
      <w:r>
        <w:rPr>
          <w:rFonts w:hint="eastAsia" w:ascii="仿宋" w:hAnsi="仿宋" w:eastAsia="仿宋" w:cs="仿宋"/>
          <w:color w:val="auto"/>
          <w:sz w:val="24"/>
          <w:szCs w:val="24"/>
          <w:highlight w:val="none"/>
        </w:rPr>
        <w:t>及</w:t>
      </w:r>
      <w:r>
        <w:rPr>
          <w:rFonts w:hint="eastAsia" w:ascii="仿宋" w:hAnsi="仿宋" w:eastAsia="仿宋" w:cs="仿宋"/>
          <w:color w:val="auto"/>
          <w:sz w:val="24"/>
          <w:szCs w:val="24"/>
          <w:highlight w:val="none"/>
          <w:lang w:val="en-US" w:eastAsia="zh-Hans"/>
        </w:rPr>
        <w:t>乙方</w:t>
      </w:r>
      <w:r>
        <w:rPr>
          <w:rFonts w:hint="eastAsia" w:ascii="仿宋" w:hAnsi="仿宋" w:eastAsia="仿宋" w:cs="仿宋"/>
          <w:color w:val="auto"/>
          <w:sz w:val="24"/>
          <w:szCs w:val="24"/>
          <w:highlight w:val="none"/>
        </w:rPr>
        <w:t>服务人员违反安全管理要求，构成违法犯罪的，</w:t>
      </w:r>
      <w:r>
        <w:rPr>
          <w:rFonts w:hint="eastAsia" w:ascii="仿宋" w:hAnsi="仿宋" w:eastAsia="仿宋" w:cs="仿宋"/>
          <w:color w:val="auto"/>
          <w:sz w:val="24"/>
          <w:szCs w:val="24"/>
          <w:highlight w:val="none"/>
          <w:lang w:val="en-US" w:eastAsia="zh-Hans"/>
        </w:rPr>
        <w:t>甲方</w:t>
      </w:r>
      <w:r>
        <w:rPr>
          <w:rFonts w:hint="eastAsia" w:ascii="仿宋" w:hAnsi="仿宋" w:eastAsia="仿宋" w:cs="仿宋"/>
          <w:color w:val="auto"/>
          <w:sz w:val="24"/>
          <w:szCs w:val="24"/>
          <w:highlight w:val="none"/>
        </w:rPr>
        <w:t>将及时报送本级政府采购和市场监督管理部门，提请列入政府采购严重违法失信行为记录名单、市场监督管理严重失信名单，并追究相关责任。</w:t>
      </w:r>
    </w:p>
    <w:p>
      <w:pPr>
        <w:pageBreakBefore w:val="0"/>
        <w:kinsoku/>
        <w:wordWrap/>
        <w:overflowPunct/>
        <w:topLinePunct w:val="0"/>
        <w:bidi w:val="0"/>
        <w:spacing w:line="360" w:lineRule="auto"/>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8.4</w:t>
      </w:r>
      <w:r>
        <w:rPr>
          <w:rFonts w:hint="eastAsia" w:ascii="仿宋" w:hAnsi="仿宋" w:eastAsia="仿宋" w:cs="仿宋"/>
          <w:color w:val="auto"/>
          <w:sz w:val="24"/>
          <w:szCs w:val="24"/>
          <w:highlight w:val="none"/>
        </w:rPr>
        <w:t>.11</w:t>
      </w:r>
      <w:r>
        <w:rPr>
          <w:rFonts w:hint="eastAsia" w:ascii="仿宋" w:hAnsi="仿宋" w:eastAsia="仿宋" w:cs="仿宋"/>
          <w:color w:val="auto"/>
          <w:sz w:val="24"/>
          <w:szCs w:val="24"/>
          <w:highlight w:val="none"/>
          <w:lang w:val="en-US" w:eastAsia="zh-Hans"/>
        </w:rPr>
        <w:t>乙方</w:t>
      </w:r>
      <w:r>
        <w:rPr>
          <w:rFonts w:hint="eastAsia" w:ascii="仿宋" w:hAnsi="仿宋" w:eastAsia="仿宋" w:cs="仿宋"/>
          <w:color w:val="auto"/>
          <w:sz w:val="24"/>
          <w:szCs w:val="24"/>
          <w:highlight w:val="none"/>
        </w:rPr>
        <w:t>未按照本合同约定的期限、地点和方式交付产品的违约金在结算合同尾款时一次性扣除，质保期内产生的违约金由</w:t>
      </w:r>
      <w:r>
        <w:rPr>
          <w:rFonts w:hint="eastAsia" w:ascii="仿宋" w:hAnsi="仿宋" w:eastAsia="仿宋" w:cs="仿宋"/>
          <w:color w:val="auto"/>
          <w:sz w:val="24"/>
          <w:szCs w:val="24"/>
          <w:highlight w:val="none"/>
          <w:lang w:val="en-US" w:eastAsia="zh-Hans"/>
        </w:rPr>
        <w:t>乙方</w:t>
      </w:r>
      <w:r>
        <w:rPr>
          <w:rFonts w:hint="eastAsia" w:ascii="仿宋" w:hAnsi="仿宋" w:eastAsia="仿宋" w:cs="仿宋"/>
          <w:color w:val="auto"/>
          <w:sz w:val="24"/>
          <w:szCs w:val="24"/>
          <w:highlight w:val="none"/>
        </w:rPr>
        <w:t>在收到通知7个工作日内向</w:t>
      </w:r>
      <w:r>
        <w:rPr>
          <w:rFonts w:hint="eastAsia" w:ascii="仿宋" w:hAnsi="仿宋" w:eastAsia="仿宋" w:cs="仿宋"/>
          <w:color w:val="auto"/>
          <w:sz w:val="24"/>
          <w:szCs w:val="24"/>
          <w:highlight w:val="none"/>
          <w:lang w:val="en-US" w:eastAsia="zh-Hans"/>
        </w:rPr>
        <w:t>甲方</w:t>
      </w:r>
      <w:r>
        <w:rPr>
          <w:rFonts w:hint="eastAsia" w:ascii="仿宋" w:hAnsi="仿宋" w:eastAsia="仿宋" w:cs="仿宋"/>
          <w:color w:val="auto"/>
          <w:sz w:val="24"/>
          <w:szCs w:val="24"/>
          <w:highlight w:val="none"/>
        </w:rPr>
        <w:t>另行缴纳。</w:t>
      </w:r>
    </w:p>
    <w:p>
      <w:pPr>
        <w:pageBreakBefore w:val="0"/>
        <w:kinsoku/>
        <w:wordWrap/>
        <w:overflowPunct/>
        <w:topLinePunct w:val="0"/>
        <w:bidi w:val="0"/>
        <w:adjustRightInd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1.</w:t>
      </w:r>
      <w:r>
        <w:rPr>
          <w:rFonts w:hint="eastAsia" w:ascii="仿宋" w:hAnsi="仿宋" w:eastAsia="仿宋" w:cs="仿宋"/>
          <w:b/>
          <w:bCs/>
          <w:color w:val="auto"/>
          <w:sz w:val="24"/>
          <w:szCs w:val="24"/>
          <w:highlight w:val="none"/>
          <w:lang w:val="en-US" w:eastAsia="zh-CN"/>
        </w:rPr>
        <w:t>9</w:t>
      </w:r>
      <w:r>
        <w:rPr>
          <w:rFonts w:hint="eastAsia" w:ascii="仿宋" w:hAnsi="仿宋" w:eastAsia="仿宋" w:cs="仿宋"/>
          <w:color w:val="auto"/>
          <w:sz w:val="24"/>
          <w:szCs w:val="24"/>
          <w:highlight w:val="none"/>
        </w:rPr>
        <w:t>本合同履行过程中发生的任何争议，双方当事人均可通过和解或者调解解决；不愿和解、调解或者和解、调解不成的，可以选择以下第1.</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.2条款规定的方式解决：</w:t>
      </w:r>
    </w:p>
    <w:p>
      <w:pPr>
        <w:pageBreakBefore w:val="0"/>
        <w:kinsoku/>
        <w:wordWrap/>
        <w:overflowPunct/>
        <w:topLinePunct w:val="0"/>
        <w:bidi w:val="0"/>
        <w:adjustRightInd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1.</w:t>
      </w:r>
      <w:r>
        <w:rPr>
          <w:rFonts w:hint="eastAsia" w:ascii="仿宋" w:hAnsi="仿宋" w:eastAsia="仿宋" w:cs="仿宋"/>
          <w:b/>
          <w:bCs/>
          <w:color w:val="auto"/>
          <w:sz w:val="24"/>
          <w:szCs w:val="24"/>
          <w:highlight w:val="none"/>
          <w:lang w:val="en-US" w:eastAsia="zh-CN"/>
        </w:rPr>
        <w:t>9</w:t>
      </w:r>
      <w:r>
        <w:rPr>
          <w:rFonts w:hint="eastAsia" w:ascii="仿宋" w:hAnsi="仿宋" w:eastAsia="仿宋" w:cs="仿宋"/>
          <w:b/>
          <w:bCs/>
          <w:color w:val="auto"/>
          <w:sz w:val="24"/>
          <w:szCs w:val="24"/>
          <w:highlight w:val="none"/>
        </w:rPr>
        <w:t>.1</w:t>
      </w:r>
      <w:r>
        <w:rPr>
          <w:rFonts w:hint="eastAsia" w:ascii="仿宋" w:hAnsi="仿宋" w:eastAsia="仿宋" w:cs="仿宋"/>
          <w:color w:val="auto"/>
          <w:sz w:val="24"/>
          <w:szCs w:val="24"/>
          <w:highlight w:val="none"/>
        </w:rPr>
        <w:t>将争议提交杭州仲裁委员会依申请仲裁时其现行有效的仲裁规则裁决；</w:t>
      </w:r>
    </w:p>
    <w:p>
      <w:pPr>
        <w:pageBreakBefore w:val="0"/>
        <w:kinsoku/>
        <w:wordWrap/>
        <w:overflowPunct/>
        <w:topLinePunct w:val="0"/>
        <w:bidi w:val="0"/>
        <w:adjustRightInd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1.</w:t>
      </w:r>
      <w:r>
        <w:rPr>
          <w:rFonts w:hint="eastAsia" w:ascii="仿宋" w:hAnsi="仿宋" w:eastAsia="仿宋" w:cs="仿宋"/>
          <w:b/>
          <w:bCs/>
          <w:color w:val="auto"/>
          <w:sz w:val="24"/>
          <w:szCs w:val="24"/>
          <w:highlight w:val="none"/>
          <w:lang w:val="en-US" w:eastAsia="zh-CN"/>
        </w:rPr>
        <w:t>9</w:t>
      </w:r>
      <w:r>
        <w:rPr>
          <w:rFonts w:hint="eastAsia" w:ascii="仿宋" w:hAnsi="仿宋" w:eastAsia="仿宋" w:cs="仿宋"/>
          <w:b/>
          <w:bCs/>
          <w:color w:val="auto"/>
          <w:sz w:val="24"/>
          <w:szCs w:val="24"/>
          <w:highlight w:val="none"/>
        </w:rPr>
        <w:t>.2</w:t>
      </w:r>
      <w:r>
        <w:rPr>
          <w:rFonts w:hint="eastAsia" w:ascii="仿宋" w:hAnsi="仿宋" w:eastAsia="仿宋" w:cs="仿宋"/>
          <w:color w:val="auto"/>
          <w:sz w:val="24"/>
          <w:szCs w:val="24"/>
          <w:highlight w:val="none"/>
        </w:rPr>
        <w:t>向甲方所在地的人民法院起诉。</w:t>
      </w:r>
    </w:p>
    <w:p>
      <w:pPr>
        <w:pageBreakBefore w:val="0"/>
        <w:kinsoku/>
        <w:wordWrap/>
        <w:overflowPunct/>
        <w:topLinePunct w:val="0"/>
        <w:bidi w:val="0"/>
        <w:snapToGrid w:val="0"/>
        <w:spacing w:line="360" w:lineRule="auto"/>
        <w:textAlignment w:val="auto"/>
        <w:rPr>
          <w:rFonts w:hint="eastAsia" w:ascii="仿宋" w:hAnsi="仿宋" w:eastAsia="仿宋" w:cs="仿宋"/>
          <w:iCs/>
          <w:color w:val="auto"/>
          <w:sz w:val="24"/>
          <w:szCs w:val="24"/>
          <w:highlight w:val="none"/>
        </w:rPr>
      </w:pPr>
      <w:r>
        <w:rPr>
          <w:rFonts w:hint="eastAsia" w:ascii="仿宋" w:hAnsi="仿宋" w:eastAsia="仿宋" w:cs="仿宋"/>
          <w:b/>
          <w:bCs/>
          <w:color w:val="auto"/>
          <w:sz w:val="24"/>
          <w:szCs w:val="24"/>
          <w:highlight w:val="none"/>
        </w:rPr>
        <w:t>2.3.2</w:t>
      </w:r>
      <w:r>
        <w:rPr>
          <w:rFonts w:hint="eastAsia" w:ascii="仿宋" w:hAnsi="仿宋" w:eastAsia="仿宋" w:cs="仿宋"/>
          <w:color w:val="auto"/>
          <w:sz w:val="24"/>
          <w:szCs w:val="24"/>
          <w:highlight w:val="none"/>
        </w:rPr>
        <w:t>具有知识产权货物的知识产权归属：乙方应保证甲方在使用投标标的物或其任何一部分时不受任何第三方提出的侵犯其著作权、商标权、专利权等知识产权方面的起诉；如果任何第三方提出侵权指控，那么乙方须与该第三方交涉并承担由此发生的一切责任、费用和赔偿；乙方已获取的知识产权归乙方所有。</w:t>
      </w:r>
    </w:p>
    <w:p>
      <w:pPr>
        <w:pageBreakBefore w:val="0"/>
        <w:widowControl/>
        <w:tabs>
          <w:tab w:val="left" w:pos="420"/>
        </w:tabs>
        <w:kinsoku/>
        <w:wordWrap/>
        <w:overflowPunct/>
        <w:topLinePunct w:val="0"/>
        <w:bidi w:val="0"/>
        <w:spacing w:line="360" w:lineRule="auto"/>
        <w:textAlignment w:val="auto"/>
        <w:outlineLvl w:val="1"/>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2.4.1</w:t>
      </w:r>
      <w:r>
        <w:rPr>
          <w:rFonts w:hint="eastAsia" w:ascii="仿宋" w:hAnsi="仿宋" w:eastAsia="仿宋" w:cs="仿宋"/>
          <w:color w:val="auto"/>
          <w:sz w:val="24"/>
          <w:szCs w:val="24"/>
          <w:highlight w:val="none"/>
        </w:rPr>
        <w:t>交付的全部标的物,包装应符合国家有关包装的法律、法规的规定。如有必要，包装应适用于远距离运输、防潮、防震、防锈和防粗暴装卸，确保标的物安全无损地运抵现场。交付的全部标的物运输由乙方负责。由于包装及运输不善所引起的标的物锈蚀、损坏和损失等一切风险均由乙方承担。</w:t>
      </w:r>
    </w:p>
    <w:p>
      <w:pPr>
        <w:pageBreakBefore w:val="0"/>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2.4.</w:t>
      </w:r>
      <w:r>
        <w:rPr>
          <w:rFonts w:hint="eastAsia" w:ascii="仿宋" w:hAnsi="仿宋" w:eastAsia="仿宋" w:cs="仿宋"/>
          <w:b/>
          <w:bCs/>
          <w:color w:val="auto"/>
          <w:sz w:val="24"/>
          <w:szCs w:val="24"/>
          <w:highlight w:val="none"/>
          <w:lang w:val="en-US" w:eastAsia="zh-CN"/>
        </w:rPr>
        <w:t>3</w:t>
      </w:r>
      <w:r>
        <w:rPr>
          <w:rFonts w:hint="eastAsia" w:ascii="仿宋" w:hAnsi="仿宋" w:eastAsia="仿宋" w:cs="仿宋"/>
          <w:b/>
          <w:bCs/>
          <w:color w:val="auto"/>
          <w:sz w:val="24"/>
          <w:szCs w:val="24"/>
          <w:highlight w:val="none"/>
        </w:rPr>
        <w:t xml:space="preserve"> </w:t>
      </w:r>
      <w:r>
        <w:rPr>
          <w:rFonts w:hint="eastAsia" w:ascii="仿宋" w:hAnsi="仿宋" w:eastAsia="仿宋" w:cs="仿宋"/>
          <w:color w:val="auto"/>
          <w:sz w:val="24"/>
          <w:szCs w:val="24"/>
          <w:highlight w:val="none"/>
        </w:rPr>
        <w:t>装运货物的要求和通知：乙方装运货物后需在送货前三个工作日通知甲方。</w:t>
      </w:r>
    </w:p>
    <w:p>
      <w:pPr>
        <w:pageBreakBefore w:val="0"/>
        <w:kinsoku/>
        <w:wordWrap/>
        <w:overflowPunct/>
        <w:topLinePunct w:val="0"/>
        <w:bidi w:val="0"/>
        <w:spacing w:line="360" w:lineRule="auto"/>
        <w:textAlignment w:val="auto"/>
        <w:outlineLvl w:val="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2.8 货物的风险负担</w:t>
      </w:r>
    </w:p>
    <w:p>
      <w:pPr>
        <w:pageBreakBefore w:val="0"/>
        <w:kinsoku/>
        <w:wordWrap/>
        <w:overflowPunct/>
        <w:topLinePunct w:val="0"/>
        <w:bidi w:val="0"/>
        <w:snapToGri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货物或者在途货物或者交付给第一承运人后的货物毁损、灭失的风险负担：确保标的物安全无损地运抵现场。交付的全部标的物运输由乙方负责。</w:t>
      </w:r>
    </w:p>
    <w:p>
      <w:pPr>
        <w:pageBreakBefore w:val="0"/>
        <w:kinsoku/>
        <w:wordWrap/>
        <w:overflowPunct/>
        <w:topLinePunct w:val="0"/>
        <w:bidi w:val="0"/>
        <w:snapToGrid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2.10.3</w:t>
      </w:r>
      <w:r>
        <w:rPr>
          <w:rFonts w:hint="eastAsia" w:ascii="仿宋" w:hAnsi="仿宋" w:eastAsia="仿宋" w:cs="仿宋"/>
          <w:color w:val="auto"/>
          <w:sz w:val="24"/>
          <w:szCs w:val="24"/>
          <w:highlight w:val="none"/>
        </w:rPr>
        <w:t>因不可抗力致使合同有变更必要的，双方当事人应在</w:t>
      </w:r>
      <w:r>
        <w:rPr>
          <w:rFonts w:hint="eastAsia" w:ascii="仿宋" w:hAnsi="仿宋" w:eastAsia="仿宋" w:cs="仿宋"/>
          <w:b/>
          <w:i/>
          <w:color w:val="auto"/>
          <w:sz w:val="24"/>
          <w:szCs w:val="24"/>
          <w:highlight w:val="none"/>
        </w:rPr>
        <w:t>15个工作日</w:t>
      </w:r>
      <w:r>
        <w:rPr>
          <w:rFonts w:hint="eastAsia" w:ascii="仿宋" w:hAnsi="仿宋" w:eastAsia="仿宋" w:cs="仿宋"/>
          <w:color w:val="auto"/>
          <w:sz w:val="24"/>
          <w:szCs w:val="24"/>
          <w:highlight w:val="none"/>
        </w:rPr>
        <w:t>内以书面形式变更合同；</w:t>
      </w:r>
    </w:p>
    <w:p>
      <w:pPr>
        <w:pageBreakBefore w:val="0"/>
        <w:kinsoku/>
        <w:wordWrap/>
        <w:overflowPunct/>
        <w:topLinePunct w:val="0"/>
        <w:bidi w:val="0"/>
        <w:snapToGrid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2.10.4</w:t>
      </w:r>
      <w:r>
        <w:rPr>
          <w:rFonts w:hint="eastAsia" w:ascii="仿宋" w:hAnsi="仿宋" w:eastAsia="仿宋" w:cs="仿宋"/>
          <w:color w:val="auto"/>
          <w:sz w:val="24"/>
          <w:szCs w:val="24"/>
          <w:highlight w:val="none"/>
        </w:rPr>
        <w:t>受不可抗力影响的一方在不可抗力发生后，应在</w:t>
      </w:r>
      <w:r>
        <w:rPr>
          <w:rFonts w:hint="eastAsia" w:ascii="仿宋" w:hAnsi="仿宋" w:eastAsia="仿宋" w:cs="仿宋"/>
          <w:b/>
          <w:i/>
          <w:color w:val="auto"/>
          <w:sz w:val="24"/>
          <w:szCs w:val="24"/>
          <w:highlight w:val="none"/>
        </w:rPr>
        <w:t>7个工作日</w:t>
      </w:r>
      <w:r>
        <w:rPr>
          <w:rFonts w:hint="eastAsia" w:ascii="仿宋" w:hAnsi="仿宋" w:eastAsia="仿宋" w:cs="仿宋"/>
          <w:color w:val="auto"/>
          <w:sz w:val="24"/>
          <w:szCs w:val="24"/>
          <w:highlight w:val="none"/>
        </w:rPr>
        <w:t>内以书面形式通知对方当事人，并在</w:t>
      </w:r>
      <w:r>
        <w:rPr>
          <w:rFonts w:hint="eastAsia" w:ascii="仿宋" w:hAnsi="仿宋" w:eastAsia="仿宋" w:cs="仿宋"/>
          <w:b/>
          <w:i/>
          <w:color w:val="auto"/>
          <w:sz w:val="24"/>
          <w:szCs w:val="24"/>
          <w:highlight w:val="none"/>
        </w:rPr>
        <w:t>10个工作日</w:t>
      </w:r>
      <w:r>
        <w:rPr>
          <w:rFonts w:hint="eastAsia" w:ascii="仿宋" w:hAnsi="仿宋" w:eastAsia="仿宋" w:cs="仿宋"/>
          <w:color w:val="auto"/>
          <w:sz w:val="24"/>
          <w:szCs w:val="24"/>
          <w:highlight w:val="none"/>
        </w:rPr>
        <w:t>内，将有关部门出具的证明文件送达对方当事人。</w:t>
      </w:r>
    </w:p>
    <w:p>
      <w:pPr>
        <w:pageBreakBefore w:val="0"/>
        <w:kinsoku/>
        <w:wordWrap/>
        <w:overflowPunct/>
        <w:topLinePunct w:val="0"/>
        <w:bidi w:val="0"/>
        <w:spacing w:before="157" w:beforeLines="50" w:after="157" w:afterLines="50" w:line="360" w:lineRule="auto"/>
        <w:jc w:val="left"/>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2.16.1</w:t>
      </w:r>
      <w:r>
        <w:rPr>
          <w:rFonts w:hint="eastAsia" w:ascii="仿宋" w:hAnsi="仿宋" w:eastAsia="仿宋" w:cs="仿宋"/>
          <w:color w:val="auto"/>
          <w:sz w:val="24"/>
          <w:highlight w:val="none"/>
          <w:u w:val="none"/>
        </w:rPr>
        <w:t>签订合同后，</w:t>
      </w:r>
      <w:r>
        <w:rPr>
          <w:rFonts w:hint="eastAsia" w:ascii="仿宋" w:hAnsi="仿宋" w:eastAsia="仿宋" w:cs="仿宋"/>
          <w:color w:val="auto"/>
          <w:sz w:val="24"/>
          <w:highlight w:val="none"/>
          <w:u w:val="none"/>
          <w:lang w:val="en-US" w:eastAsia="zh-CN"/>
        </w:rPr>
        <w:t>乙方</w:t>
      </w:r>
      <w:r>
        <w:rPr>
          <w:rFonts w:hint="eastAsia" w:ascii="仿宋" w:hAnsi="仿宋" w:eastAsia="仿宋" w:cs="仿宋"/>
          <w:color w:val="auto"/>
          <w:sz w:val="24"/>
          <w:highlight w:val="none"/>
          <w:u w:val="none"/>
        </w:rPr>
        <w:t>接到</w:t>
      </w:r>
      <w:r>
        <w:rPr>
          <w:rFonts w:hint="eastAsia" w:ascii="仿宋" w:hAnsi="仿宋" w:eastAsia="仿宋" w:cs="仿宋"/>
          <w:color w:val="auto"/>
          <w:sz w:val="24"/>
          <w:highlight w:val="none"/>
          <w:u w:val="none"/>
          <w:lang w:val="en-US" w:eastAsia="zh-CN"/>
        </w:rPr>
        <w:t>甲方</w:t>
      </w:r>
      <w:r>
        <w:rPr>
          <w:rFonts w:hint="eastAsia" w:ascii="仿宋" w:hAnsi="仿宋" w:eastAsia="仿宋" w:cs="仿宋"/>
          <w:color w:val="auto"/>
          <w:sz w:val="24"/>
          <w:highlight w:val="none"/>
          <w:u w:val="none"/>
        </w:rPr>
        <w:t>供货通知，15天内完成供货，30天内完成安装，15天内完成调试，通过</w:t>
      </w:r>
      <w:r>
        <w:rPr>
          <w:rFonts w:hint="eastAsia" w:ascii="仿宋" w:hAnsi="仿宋" w:eastAsia="仿宋" w:cs="仿宋"/>
          <w:color w:val="auto"/>
          <w:sz w:val="24"/>
          <w:highlight w:val="none"/>
          <w:u w:val="none"/>
          <w:lang w:val="en-US" w:eastAsia="zh-CN"/>
        </w:rPr>
        <w:t>甲方</w:t>
      </w:r>
      <w:r>
        <w:rPr>
          <w:rFonts w:hint="eastAsia" w:ascii="仿宋" w:hAnsi="仿宋" w:eastAsia="仿宋" w:cs="仿宋"/>
          <w:color w:val="auto"/>
          <w:sz w:val="24"/>
          <w:highlight w:val="none"/>
          <w:u w:val="none"/>
        </w:rPr>
        <w:t>验收后正式交付使用。</w:t>
      </w:r>
    </w:p>
    <w:p>
      <w:pPr>
        <w:pageBreakBefore w:val="0"/>
        <w:tabs>
          <w:tab w:val="left" w:pos="360"/>
          <w:tab w:val="left" w:pos="540"/>
          <w:tab w:val="left" w:pos="1080"/>
        </w:tabs>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2.16.3</w:t>
      </w:r>
      <w:r>
        <w:rPr>
          <w:rFonts w:hint="eastAsia" w:ascii="仿宋" w:hAnsi="仿宋" w:eastAsia="仿宋" w:cs="仿宋"/>
          <w:color w:val="auto"/>
          <w:sz w:val="24"/>
          <w:szCs w:val="24"/>
          <w:highlight w:val="none"/>
        </w:rPr>
        <w:t xml:space="preserve"> 检验和验收标准、程序：</w:t>
      </w:r>
    </w:p>
    <w:p>
      <w:pPr>
        <w:pageBreakBefore w:val="0"/>
        <w:kinsoku/>
        <w:wordWrap/>
        <w:overflowPunct/>
        <w:topLinePunct w:val="0"/>
        <w:bidi w:val="0"/>
        <w:spacing w:line="360" w:lineRule="auto"/>
        <w:ind w:left="210" w:leftChars="100" w:firstLine="480" w:firstLineChars="200"/>
        <w:jc w:val="left"/>
        <w:textAlignment w:val="auto"/>
        <w:rPr>
          <w:rFonts w:hint="eastAsia" w:ascii="仿宋" w:hAnsi="仿宋" w:eastAsia="仿宋" w:cs="仿宋"/>
          <w:color w:val="auto"/>
          <w:sz w:val="24"/>
          <w:szCs w:val="24"/>
          <w:highlight w:val="none"/>
          <w:lang w:eastAsia="zh-Hans"/>
        </w:rPr>
      </w:pPr>
      <w:r>
        <w:rPr>
          <w:rFonts w:hint="eastAsia" w:ascii="仿宋" w:hAnsi="仿宋" w:eastAsia="仿宋" w:cs="仿宋"/>
          <w:color w:val="auto"/>
          <w:sz w:val="24"/>
          <w:szCs w:val="24"/>
          <w:highlight w:val="none"/>
          <w:lang w:eastAsia="zh-Hans"/>
        </w:rPr>
        <w:t>1.</w:t>
      </w:r>
      <w:r>
        <w:rPr>
          <w:rFonts w:hint="eastAsia" w:ascii="仿宋" w:hAnsi="仿宋" w:eastAsia="仿宋" w:cs="仿宋"/>
          <w:color w:val="auto"/>
          <w:sz w:val="24"/>
          <w:szCs w:val="24"/>
          <w:highlight w:val="none"/>
          <w:lang w:eastAsia="zh-CN"/>
        </w:rPr>
        <w:t>甲方</w:t>
      </w:r>
      <w:r>
        <w:rPr>
          <w:rFonts w:hint="eastAsia" w:ascii="仿宋" w:hAnsi="仿宋" w:eastAsia="仿宋" w:cs="仿宋"/>
          <w:color w:val="auto"/>
          <w:sz w:val="24"/>
          <w:szCs w:val="24"/>
          <w:highlight w:val="none"/>
          <w:lang w:eastAsia="zh-Hans"/>
        </w:rPr>
        <w:t>按照《杭州市政府采购履约验收暂行办法》（杭财采监[2019]10号）规定组织对供应商履约的验收。验收方成员应当在验收书上签字，并承担相应的法律责任。如果发现与合同中要求不符，供应商须承担由此发生的一切损失和费用，并接受相应的处理。</w:t>
      </w:r>
    </w:p>
    <w:p>
      <w:pPr>
        <w:pageBreakBefore w:val="0"/>
        <w:kinsoku/>
        <w:wordWrap/>
        <w:overflowPunct/>
        <w:topLinePunct w:val="0"/>
        <w:bidi w:val="0"/>
        <w:spacing w:line="360" w:lineRule="auto"/>
        <w:ind w:left="210" w:leftChars="100" w:firstLine="480" w:firstLineChars="200"/>
        <w:jc w:val="left"/>
        <w:textAlignment w:val="auto"/>
        <w:rPr>
          <w:rFonts w:hint="eastAsia" w:ascii="仿宋" w:hAnsi="仿宋" w:eastAsia="仿宋" w:cs="仿宋"/>
          <w:color w:val="auto"/>
          <w:sz w:val="24"/>
          <w:szCs w:val="24"/>
          <w:highlight w:val="none"/>
          <w:lang w:eastAsia="zh-Hans"/>
        </w:rPr>
      </w:pPr>
      <w:r>
        <w:rPr>
          <w:rFonts w:hint="eastAsia" w:ascii="仿宋" w:hAnsi="仿宋" w:eastAsia="仿宋" w:cs="仿宋"/>
          <w:color w:val="auto"/>
          <w:sz w:val="24"/>
          <w:szCs w:val="24"/>
          <w:highlight w:val="none"/>
          <w:lang w:eastAsia="zh-Hans"/>
        </w:rPr>
        <w:t>2.严格按照采购合同开展履约验收。</w:t>
      </w:r>
      <w:r>
        <w:rPr>
          <w:rFonts w:hint="eastAsia" w:ascii="仿宋" w:hAnsi="仿宋" w:eastAsia="仿宋" w:cs="仿宋"/>
          <w:color w:val="auto"/>
          <w:sz w:val="24"/>
          <w:szCs w:val="24"/>
          <w:highlight w:val="none"/>
          <w:lang w:eastAsia="zh-CN"/>
        </w:rPr>
        <w:t>甲方</w:t>
      </w:r>
      <w:r>
        <w:rPr>
          <w:rFonts w:hint="eastAsia" w:ascii="仿宋" w:hAnsi="仿宋" w:eastAsia="仿宋" w:cs="仿宋"/>
          <w:color w:val="auto"/>
          <w:sz w:val="24"/>
          <w:szCs w:val="24"/>
          <w:highlight w:val="none"/>
          <w:lang w:eastAsia="zh-Hans"/>
        </w:rPr>
        <w:t>成立验收小组（验收小组由5人组成：其中</w:t>
      </w:r>
      <w:r>
        <w:rPr>
          <w:rFonts w:hint="eastAsia" w:ascii="仿宋" w:hAnsi="仿宋" w:eastAsia="仿宋" w:cs="仿宋"/>
          <w:color w:val="auto"/>
          <w:sz w:val="24"/>
          <w:szCs w:val="24"/>
          <w:highlight w:val="none"/>
          <w:lang w:eastAsia="zh-CN"/>
        </w:rPr>
        <w:t>甲方</w:t>
      </w:r>
      <w:r>
        <w:rPr>
          <w:rFonts w:hint="eastAsia" w:ascii="仿宋" w:hAnsi="仿宋" w:eastAsia="仿宋" w:cs="仿宋"/>
          <w:color w:val="auto"/>
          <w:sz w:val="24"/>
          <w:szCs w:val="24"/>
          <w:highlight w:val="none"/>
          <w:lang w:eastAsia="zh-Hans"/>
        </w:rPr>
        <w:t>代表</w:t>
      </w:r>
      <w:r>
        <w:rPr>
          <w:rFonts w:hint="eastAsia" w:ascii="仿宋" w:hAnsi="仿宋" w:eastAsia="仿宋" w:cs="仿宋"/>
          <w:color w:val="auto"/>
          <w:sz w:val="24"/>
          <w:szCs w:val="24"/>
          <w:highlight w:val="none"/>
          <w:lang w:val="en-US" w:eastAsia="zh-Hans"/>
        </w:rPr>
        <w:t>1人，评审专家4人</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lang w:eastAsia="zh-Hans"/>
        </w:rPr>
        <w:t>第三方机构在政采云政企区专家库随机抽取，抽取专业：</w:t>
      </w:r>
      <w:r>
        <w:rPr>
          <w:rFonts w:hint="eastAsia" w:ascii="仿宋" w:hAnsi="仿宋" w:eastAsia="仿宋" w:cs="仿宋"/>
          <w:color w:val="auto"/>
          <w:sz w:val="24"/>
          <w:szCs w:val="24"/>
          <w:highlight w:val="none"/>
          <w:lang w:val="en-US" w:eastAsia="zh-CN"/>
        </w:rPr>
        <w:t>输入输出设备、LED显示屏</w:t>
      </w:r>
      <w:r>
        <w:rPr>
          <w:rFonts w:hint="eastAsia" w:ascii="仿宋" w:hAnsi="仿宋" w:eastAsia="仿宋" w:cs="仿宋"/>
          <w:color w:val="auto"/>
          <w:sz w:val="24"/>
          <w:szCs w:val="24"/>
          <w:highlight w:val="none"/>
          <w:lang w:eastAsia="zh-Hans"/>
        </w:rPr>
        <w:t>等</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lang w:eastAsia="zh-Hans"/>
        </w:rPr>
        <w:t>），按照采购合同的约定对供应商履约情况进行验收，验收时，按照采购合同的约定对每一项技术、服务、安全标准的履约情况进行确认，出具验收报告并经验收小组全体成员签字。</w:t>
      </w:r>
      <w:r>
        <w:rPr>
          <w:rFonts w:hint="eastAsia" w:ascii="仿宋" w:hAnsi="仿宋" w:eastAsia="仿宋" w:cs="仿宋"/>
          <w:color w:val="auto"/>
          <w:sz w:val="24"/>
          <w:szCs w:val="24"/>
          <w:highlight w:val="none"/>
          <w:lang w:eastAsia="zh-CN"/>
        </w:rPr>
        <w:t>甲方</w:t>
      </w:r>
      <w:r>
        <w:rPr>
          <w:rFonts w:hint="eastAsia" w:ascii="仿宋" w:hAnsi="仿宋" w:eastAsia="仿宋" w:cs="仿宋"/>
          <w:color w:val="auto"/>
          <w:sz w:val="24"/>
          <w:szCs w:val="24"/>
          <w:highlight w:val="none"/>
          <w:lang w:eastAsia="zh-Hans"/>
        </w:rPr>
        <w:t>根据验收报告形成验收意见并经</w:t>
      </w:r>
      <w:r>
        <w:rPr>
          <w:rFonts w:hint="eastAsia" w:ascii="仿宋" w:hAnsi="仿宋" w:eastAsia="仿宋" w:cs="仿宋"/>
          <w:color w:val="auto"/>
          <w:sz w:val="24"/>
          <w:szCs w:val="24"/>
          <w:highlight w:val="none"/>
          <w:lang w:eastAsia="zh-CN"/>
        </w:rPr>
        <w:t>甲方</w:t>
      </w:r>
      <w:r>
        <w:rPr>
          <w:rFonts w:hint="eastAsia" w:ascii="仿宋" w:hAnsi="仿宋" w:eastAsia="仿宋" w:cs="仿宋"/>
          <w:color w:val="auto"/>
          <w:sz w:val="24"/>
          <w:szCs w:val="24"/>
          <w:highlight w:val="none"/>
          <w:lang w:eastAsia="zh-Hans"/>
        </w:rPr>
        <w:t>与成交供应商签字盖章，并在财政指定媒体上公示无异议后生效。验收结果与采购合同约定的资金支付及履约保证金返还条件挂钩。履约验收的各项资料应当存档备查。</w:t>
      </w:r>
    </w:p>
    <w:p>
      <w:pPr>
        <w:pageBreakBefore w:val="0"/>
        <w:kinsoku/>
        <w:wordWrap/>
        <w:overflowPunct/>
        <w:topLinePunct w:val="0"/>
        <w:bidi w:val="0"/>
        <w:spacing w:line="360" w:lineRule="auto"/>
        <w:ind w:left="210" w:leftChars="100" w:firstLine="480" w:firstLineChars="200"/>
        <w:jc w:val="left"/>
        <w:textAlignment w:val="auto"/>
        <w:rPr>
          <w:rFonts w:hint="eastAsia" w:ascii="仿宋" w:hAnsi="仿宋" w:eastAsia="仿宋" w:cs="仿宋"/>
          <w:color w:val="auto"/>
          <w:sz w:val="24"/>
          <w:szCs w:val="24"/>
          <w:highlight w:val="none"/>
          <w:u w:val="none"/>
          <w:lang w:eastAsia="zh-Hans"/>
        </w:rPr>
      </w:pPr>
      <w:r>
        <w:rPr>
          <w:rFonts w:hint="eastAsia" w:ascii="仿宋" w:hAnsi="仿宋" w:eastAsia="仿宋" w:cs="仿宋"/>
          <w:color w:val="auto"/>
          <w:sz w:val="24"/>
          <w:szCs w:val="24"/>
          <w:highlight w:val="none"/>
          <w:lang w:eastAsia="zh-Hans"/>
        </w:rPr>
        <w:t>3.验收合格的项目，</w:t>
      </w:r>
      <w:r>
        <w:rPr>
          <w:rFonts w:hint="eastAsia" w:ascii="仿宋" w:hAnsi="仿宋" w:eastAsia="仿宋" w:cs="仿宋"/>
          <w:color w:val="auto"/>
          <w:sz w:val="24"/>
          <w:szCs w:val="24"/>
          <w:highlight w:val="none"/>
          <w:lang w:eastAsia="zh-CN"/>
        </w:rPr>
        <w:t>甲方</w:t>
      </w:r>
      <w:r>
        <w:rPr>
          <w:rFonts w:hint="eastAsia" w:ascii="仿宋" w:hAnsi="仿宋" w:eastAsia="仿宋" w:cs="仿宋"/>
          <w:color w:val="auto"/>
          <w:sz w:val="24"/>
          <w:szCs w:val="24"/>
          <w:highlight w:val="none"/>
          <w:lang w:eastAsia="zh-Hans"/>
        </w:rPr>
        <w:t>将根据采购合同的约定及时向供应商支付采购资金、退还履约保证金。验收不合格的项目，</w:t>
      </w:r>
      <w:r>
        <w:rPr>
          <w:rFonts w:hint="eastAsia" w:ascii="仿宋" w:hAnsi="仿宋" w:eastAsia="仿宋" w:cs="仿宋"/>
          <w:color w:val="auto"/>
          <w:sz w:val="24"/>
          <w:szCs w:val="24"/>
          <w:highlight w:val="none"/>
          <w:lang w:eastAsia="zh-CN"/>
        </w:rPr>
        <w:t>甲方</w:t>
      </w:r>
      <w:r>
        <w:rPr>
          <w:rFonts w:hint="eastAsia" w:ascii="仿宋" w:hAnsi="仿宋" w:eastAsia="仿宋" w:cs="仿宋"/>
          <w:color w:val="auto"/>
          <w:sz w:val="24"/>
          <w:szCs w:val="24"/>
          <w:highlight w:val="none"/>
          <w:lang w:eastAsia="zh-Hans"/>
        </w:rPr>
        <w:t>将依法及时处理。采购合同的履行、违约责任和解决争议的方式等适用《中华人民共和国民法典》。</w:t>
      </w:r>
    </w:p>
    <w:p>
      <w:pPr>
        <w:pageBreakBefore w:val="0"/>
        <w:kinsoku/>
        <w:wordWrap/>
        <w:overflowPunct/>
        <w:topLinePunct w:val="0"/>
        <w:bidi w:val="0"/>
        <w:spacing w:line="360" w:lineRule="auto"/>
        <w:ind w:left="210" w:leftChars="100" w:firstLine="480" w:firstLineChars="200"/>
        <w:jc w:val="left"/>
        <w:textAlignment w:val="auto"/>
        <w:rPr>
          <w:rFonts w:hint="eastAsia" w:ascii="仿宋" w:hAnsi="仿宋" w:eastAsia="仿宋" w:cs="仿宋"/>
          <w:color w:val="auto"/>
          <w:sz w:val="24"/>
          <w:szCs w:val="24"/>
          <w:highlight w:val="none"/>
          <w:lang w:eastAsia="zh-Hans"/>
        </w:rPr>
      </w:pPr>
      <w:r>
        <w:rPr>
          <w:rFonts w:hint="eastAsia" w:ascii="仿宋" w:hAnsi="仿宋" w:eastAsia="仿宋" w:cs="仿宋"/>
          <w:color w:val="auto"/>
          <w:sz w:val="24"/>
          <w:szCs w:val="24"/>
          <w:highlight w:val="none"/>
          <w:lang w:eastAsia="zh-Hans"/>
        </w:rPr>
        <w:t>4.验收产生的费用首次验收费用由</w:t>
      </w:r>
      <w:r>
        <w:rPr>
          <w:rFonts w:hint="eastAsia" w:ascii="仿宋" w:hAnsi="仿宋" w:eastAsia="仿宋" w:cs="仿宋"/>
          <w:color w:val="auto"/>
          <w:sz w:val="24"/>
          <w:szCs w:val="24"/>
          <w:highlight w:val="none"/>
          <w:lang w:eastAsia="zh-CN"/>
        </w:rPr>
        <w:t>甲方</w:t>
      </w:r>
      <w:r>
        <w:rPr>
          <w:rFonts w:hint="eastAsia" w:ascii="仿宋" w:hAnsi="仿宋" w:eastAsia="仿宋" w:cs="仿宋"/>
          <w:color w:val="auto"/>
          <w:sz w:val="24"/>
          <w:szCs w:val="24"/>
          <w:highlight w:val="none"/>
          <w:lang w:eastAsia="zh-Hans"/>
        </w:rPr>
        <w:t>承担，如首次验收不合格，后续验收费用由供应商支付。</w:t>
      </w:r>
    </w:p>
    <w:p>
      <w:pPr>
        <w:pageBreakBefore w:val="0"/>
        <w:kinsoku/>
        <w:wordWrap/>
        <w:overflowPunct/>
        <w:topLinePunct w:val="0"/>
        <w:bidi w:val="0"/>
        <w:spacing w:line="360" w:lineRule="auto"/>
        <w:ind w:left="210" w:leftChars="100" w:firstLine="480" w:firstLineChars="200"/>
        <w:jc w:val="left"/>
        <w:textAlignment w:val="auto"/>
        <w:rPr>
          <w:rFonts w:hint="eastAsia" w:ascii="仿宋" w:hAnsi="仿宋" w:eastAsia="仿宋" w:cs="仿宋"/>
          <w:color w:val="auto"/>
          <w:sz w:val="24"/>
          <w:szCs w:val="24"/>
          <w:highlight w:val="none"/>
          <w:lang w:eastAsia="zh-Hans"/>
        </w:rPr>
      </w:pPr>
      <w:r>
        <w:rPr>
          <w:rFonts w:hint="eastAsia" w:ascii="仿宋" w:hAnsi="仿宋" w:eastAsia="仿宋" w:cs="仿宋"/>
          <w:color w:val="auto"/>
          <w:sz w:val="24"/>
          <w:szCs w:val="24"/>
          <w:highlight w:val="none"/>
          <w:lang w:eastAsia="zh-Hans"/>
        </w:rPr>
        <w:t>5、验收内容及资料要求：</w:t>
      </w:r>
    </w:p>
    <w:p>
      <w:pPr>
        <w:pageBreakBefore w:val="0"/>
        <w:kinsoku/>
        <w:wordWrap/>
        <w:overflowPunct/>
        <w:topLinePunct w:val="0"/>
        <w:bidi w:val="0"/>
        <w:spacing w:line="360" w:lineRule="auto"/>
        <w:ind w:firstLine="420"/>
        <w:jc w:val="left"/>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根据采购文件确定的技术指标或者服务要求确定验收指标和标准。未进行相应约定的，应当符合国家强制性规定、政策要求、安全标准、行业或企业有关标准等。</w:t>
      </w:r>
    </w:p>
    <w:p>
      <w:pPr>
        <w:pageBreakBefore w:val="0"/>
        <w:numPr>
          <w:ilvl w:val="0"/>
          <w:numId w:val="0"/>
        </w:numPr>
        <w:tabs>
          <w:tab w:val="left" w:pos="904"/>
        </w:tabs>
        <w:kinsoku/>
        <w:wordWrap/>
        <w:overflowPunct/>
        <w:topLinePunct w:val="0"/>
        <w:bidi w:val="0"/>
        <w:snapToGrid w:val="0"/>
        <w:spacing w:before="157" w:beforeLines="50" w:after="157" w:afterLines="50" w:line="360" w:lineRule="auto"/>
        <w:ind w:leftChars="200" w:firstLine="0" w:firstLineChars="0"/>
        <w:jc w:val="left"/>
        <w:textAlignment w:val="auto"/>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single"/>
        </w:rPr>
        <w:t>5.1</w:t>
      </w:r>
      <w:r>
        <w:rPr>
          <w:rFonts w:hint="eastAsia" w:ascii="仿宋" w:hAnsi="仿宋" w:eastAsia="仿宋" w:cs="仿宋"/>
          <w:color w:val="auto"/>
          <w:sz w:val="24"/>
          <w:szCs w:val="24"/>
          <w:highlight w:val="none"/>
        </w:rPr>
        <w:t>验收内容</w:t>
      </w:r>
    </w:p>
    <w:tbl>
      <w:tblPr>
        <w:tblStyle w:val="62"/>
        <w:tblW w:w="94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1804"/>
        <w:gridCol w:w="6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5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numPr>
                <w:ilvl w:val="0"/>
                <w:numId w:val="0"/>
              </w:numPr>
              <w:kinsoku/>
              <w:wordWrap/>
              <w:overflowPunct/>
              <w:topLinePunct w:val="0"/>
              <w:bidi w:val="0"/>
              <w:adjustRightInd/>
              <w:snapToGrid/>
              <w:spacing w:before="157" w:beforeLines="50" w:after="157" w:afterLines="50" w:line="360" w:lineRule="auto"/>
              <w:jc w:val="left"/>
              <w:textAlignment w:val="auto"/>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序号</w:t>
            </w:r>
          </w:p>
        </w:tc>
        <w:tc>
          <w:tcPr>
            <w:tcW w:w="180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numPr>
                <w:ilvl w:val="0"/>
                <w:numId w:val="0"/>
              </w:numPr>
              <w:kinsoku/>
              <w:wordWrap/>
              <w:overflowPunct/>
              <w:topLinePunct w:val="0"/>
              <w:bidi w:val="0"/>
              <w:adjustRightInd/>
              <w:snapToGrid/>
              <w:spacing w:before="157" w:beforeLines="50" w:after="157" w:afterLines="50" w:line="360" w:lineRule="auto"/>
              <w:jc w:val="left"/>
              <w:textAlignment w:val="auto"/>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验收内容</w:t>
            </w:r>
          </w:p>
        </w:tc>
        <w:tc>
          <w:tcPr>
            <w:tcW w:w="687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numPr>
                <w:ilvl w:val="0"/>
                <w:numId w:val="0"/>
              </w:numPr>
              <w:kinsoku/>
              <w:wordWrap/>
              <w:overflowPunct/>
              <w:topLinePunct w:val="0"/>
              <w:bidi w:val="0"/>
              <w:adjustRightInd/>
              <w:snapToGrid/>
              <w:spacing w:before="157" w:beforeLines="50" w:after="157" w:afterLines="50" w:line="360" w:lineRule="auto"/>
              <w:jc w:val="left"/>
              <w:textAlignment w:val="auto"/>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 xml:space="preserve"> 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5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numPr>
                <w:ilvl w:val="0"/>
                <w:numId w:val="0"/>
              </w:numPr>
              <w:kinsoku/>
              <w:wordWrap/>
              <w:overflowPunct/>
              <w:topLinePunct w:val="0"/>
              <w:bidi w:val="0"/>
              <w:adjustRightInd/>
              <w:snapToGrid/>
              <w:spacing w:before="157" w:beforeLines="50" w:after="157" w:afterLines="50" w:line="360" w:lineRule="auto"/>
              <w:jc w:val="left"/>
              <w:textAlignment w:val="auto"/>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1</w:t>
            </w:r>
          </w:p>
        </w:tc>
        <w:tc>
          <w:tcPr>
            <w:tcW w:w="180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numPr>
                <w:ilvl w:val="0"/>
                <w:numId w:val="0"/>
              </w:numPr>
              <w:kinsoku/>
              <w:wordWrap/>
              <w:overflowPunct/>
              <w:topLinePunct w:val="0"/>
              <w:bidi w:val="0"/>
              <w:adjustRightInd/>
              <w:snapToGrid/>
              <w:spacing w:before="157" w:beforeLines="50" w:after="157" w:afterLines="50" w:line="360" w:lineRule="auto"/>
              <w:jc w:val="left"/>
              <w:textAlignment w:val="auto"/>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质量</w:t>
            </w:r>
          </w:p>
        </w:tc>
        <w:tc>
          <w:tcPr>
            <w:tcW w:w="687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numPr>
                <w:ilvl w:val="0"/>
                <w:numId w:val="0"/>
              </w:numPr>
              <w:kinsoku/>
              <w:wordWrap/>
              <w:overflowPunct/>
              <w:topLinePunct w:val="0"/>
              <w:bidi w:val="0"/>
              <w:adjustRightInd/>
              <w:snapToGrid/>
              <w:spacing w:before="157" w:beforeLines="50" w:after="157" w:afterLines="50" w:line="360" w:lineRule="auto"/>
              <w:textAlignment w:val="auto"/>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提供的产品</w:t>
            </w:r>
            <w:r>
              <w:rPr>
                <w:rFonts w:hint="eastAsia" w:ascii="仿宋" w:hAnsi="仿宋" w:eastAsia="仿宋" w:cs="仿宋"/>
                <w:color w:val="auto"/>
                <w:sz w:val="24"/>
                <w:szCs w:val="24"/>
                <w:highlight w:val="none"/>
                <w:u w:val="none"/>
                <w:lang w:eastAsia="zh-CN"/>
              </w:rPr>
              <w:t>生产</w:t>
            </w:r>
            <w:r>
              <w:rPr>
                <w:rFonts w:hint="eastAsia" w:ascii="仿宋" w:hAnsi="仿宋" w:eastAsia="仿宋" w:cs="仿宋"/>
                <w:color w:val="auto"/>
                <w:sz w:val="24"/>
                <w:szCs w:val="24"/>
                <w:highlight w:val="none"/>
                <w:u w:val="none"/>
                <w:lang w:val="en-US" w:eastAsia="zh-CN"/>
              </w:rPr>
              <w:t>日期</w:t>
            </w:r>
            <w:r>
              <w:rPr>
                <w:rFonts w:hint="eastAsia" w:ascii="仿宋" w:hAnsi="仿宋" w:eastAsia="仿宋" w:cs="仿宋"/>
                <w:color w:val="auto"/>
                <w:sz w:val="24"/>
                <w:szCs w:val="24"/>
                <w:highlight w:val="none"/>
                <w:u w:val="none"/>
              </w:rPr>
              <w:t>、</w:t>
            </w:r>
            <w:r>
              <w:rPr>
                <w:rFonts w:hint="eastAsia" w:ascii="仿宋" w:hAnsi="仿宋" w:eastAsia="仿宋" w:cs="仿宋"/>
                <w:color w:val="auto"/>
                <w:sz w:val="24"/>
                <w:szCs w:val="24"/>
                <w:highlight w:val="none"/>
                <w:u w:val="none"/>
                <w:lang w:val="en-US" w:eastAsia="zh-CN"/>
              </w:rPr>
              <w:t>品牌、</w:t>
            </w:r>
            <w:r>
              <w:rPr>
                <w:rFonts w:hint="eastAsia" w:ascii="仿宋" w:hAnsi="仿宋" w:eastAsia="仿宋" w:cs="仿宋"/>
                <w:color w:val="auto"/>
                <w:sz w:val="24"/>
                <w:szCs w:val="24"/>
                <w:highlight w:val="none"/>
                <w:u w:val="none"/>
              </w:rPr>
              <w:t>型号、数量等与合同相符，质量符合国家标准，提供产品合格证原件、质量保证书原件、原厂质保承诺函、三包凭证、</w:t>
            </w:r>
            <w:r>
              <w:rPr>
                <w:rFonts w:hint="eastAsia" w:ascii="仿宋" w:hAnsi="仿宋" w:eastAsia="仿宋" w:cs="仿宋"/>
                <w:color w:val="auto"/>
                <w:sz w:val="24"/>
                <w:szCs w:val="24"/>
                <w:highlight w:val="none"/>
                <w:u w:val="none"/>
                <w:lang w:val="en-US" w:eastAsia="zh-CN"/>
              </w:rPr>
              <w:t>第三方</w:t>
            </w:r>
            <w:r>
              <w:rPr>
                <w:rFonts w:hint="eastAsia" w:ascii="仿宋" w:hAnsi="仿宋" w:eastAsia="仿宋" w:cs="仿宋"/>
                <w:color w:val="auto"/>
                <w:sz w:val="24"/>
                <w:szCs w:val="24"/>
                <w:highlight w:val="none"/>
                <w:u w:val="none"/>
                <w:lang w:val="en-US" w:eastAsia="zh-Hans"/>
              </w:rPr>
              <w:t>检测机构出具的</w:t>
            </w:r>
            <w:r>
              <w:rPr>
                <w:rFonts w:hint="eastAsia" w:ascii="仿宋" w:hAnsi="仿宋" w:eastAsia="仿宋" w:cs="仿宋"/>
                <w:color w:val="auto"/>
                <w:sz w:val="24"/>
                <w:szCs w:val="24"/>
                <w:highlight w:val="none"/>
                <w:u w:val="none"/>
              </w:rPr>
              <w:t>检测报告（或产品样本彩页或官网技术参数）等。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5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numPr>
                <w:ilvl w:val="0"/>
                <w:numId w:val="0"/>
              </w:numPr>
              <w:kinsoku/>
              <w:wordWrap/>
              <w:overflowPunct/>
              <w:topLinePunct w:val="0"/>
              <w:bidi w:val="0"/>
              <w:adjustRightInd/>
              <w:snapToGrid/>
              <w:spacing w:before="157" w:beforeLines="50" w:after="157" w:afterLines="50" w:line="360" w:lineRule="auto"/>
              <w:jc w:val="left"/>
              <w:textAlignment w:val="auto"/>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2</w:t>
            </w:r>
          </w:p>
        </w:tc>
        <w:tc>
          <w:tcPr>
            <w:tcW w:w="180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numPr>
                <w:ilvl w:val="0"/>
                <w:numId w:val="0"/>
              </w:numPr>
              <w:kinsoku/>
              <w:wordWrap/>
              <w:overflowPunct/>
              <w:topLinePunct w:val="0"/>
              <w:bidi w:val="0"/>
              <w:adjustRightInd/>
              <w:snapToGrid/>
              <w:spacing w:before="157" w:beforeLines="50" w:after="157" w:afterLines="50" w:line="360" w:lineRule="auto"/>
              <w:jc w:val="left"/>
              <w:textAlignment w:val="auto"/>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送货</w:t>
            </w:r>
          </w:p>
        </w:tc>
        <w:tc>
          <w:tcPr>
            <w:tcW w:w="687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numPr>
                <w:ilvl w:val="0"/>
                <w:numId w:val="0"/>
              </w:numPr>
              <w:kinsoku/>
              <w:wordWrap/>
              <w:overflowPunct/>
              <w:topLinePunct w:val="0"/>
              <w:bidi w:val="0"/>
              <w:adjustRightInd/>
              <w:snapToGrid/>
              <w:spacing w:before="157" w:beforeLines="50" w:after="157" w:afterLines="50" w:line="360" w:lineRule="auto"/>
              <w:textAlignment w:val="auto"/>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项目按送货要求在规定的时间内</w:t>
            </w:r>
            <w:r>
              <w:rPr>
                <w:rFonts w:hint="eastAsia" w:ascii="仿宋" w:hAnsi="仿宋" w:eastAsia="仿宋" w:cs="仿宋"/>
                <w:color w:val="auto"/>
                <w:sz w:val="24"/>
                <w:szCs w:val="24"/>
                <w:highlight w:val="none"/>
                <w:u w:val="none"/>
                <w:lang w:val="en-US" w:eastAsia="zh-CN"/>
              </w:rPr>
              <w:t>送</w:t>
            </w:r>
            <w:r>
              <w:rPr>
                <w:rFonts w:hint="eastAsia" w:ascii="仿宋" w:hAnsi="仿宋" w:eastAsia="仿宋" w:cs="仿宋"/>
                <w:color w:val="auto"/>
                <w:sz w:val="24"/>
                <w:szCs w:val="24"/>
                <w:highlight w:val="none"/>
                <w:u w:val="none"/>
              </w:rPr>
              <w:t>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2" w:hRule="atLeast"/>
          <w:jc w:val="center"/>
        </w:trPr>
        <w:tc>
          <w:tcPr>
            <w:tcW w:w="75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numPr>
                <w:ilvl w:val="0"/>
                <w:numId w:val="0"/>
              </w:numPr>
              <w:kinsoku/>
              <w:wordWrap/>
              <w:overflowPunct/>
              <w:topLinePunct w:val="0"/>
              <w:bidi w:val="0"/>
              <w:adjustRightInd/>
              <w:snapToGrid/>
              <w:spacing w:before="157" w:beforeLines="50" w:after="157" w:afterLines="50" w:line="360" w:lineRule="auto"/>
              <w:jc w:val="left"/>
              <w:textAlignment w:val="auto"/>
              <w:rPr>
                <w:rFonts w:hint="eastAsia" w:ascii="仿宋" w:hAnsi="仿宋" w:eastAsia="仿宋" w:cs="仿宋"/>
                <w:color w:val="auto"/>
                <w:sz w:val="24"/>
                <w:szCs w:val="24"/>
                <w:highlight w:val="none"/>
                <w:u w:val="none"/>
                <w:lang w:eastAsia="zh-CN"/>
              </w:rPr>
            </w:pPr>
            <w:r>
              <w:rPr>
                <w:rFonts w:hint="eastAsia" w:ascii="仿宋" w:hAnsi="仿宋" w:eastAsia="仿宋" w:cs="仿宋"/>
                <w:color w:val="auto"/>
                <w:sz w:val="24"/>
                <w:szCs w:val="24"/>
                <w:highlight w:val="none"/>
                <w:u w:val="none"/>
                <w:lang w:val="en-US" w:eastAsia="zh-CN"/>
              </w:rPr>
              <w:t>3</w:t>
            </w:r>
          </w:p>
        </w:tc>
        <w:tc>
          <w:tcPr>
            <w:tcW w:w="180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numPr>
                <w:ilvl w:val="0"/>
                <w:numId w:val="0"/>
              </w:numPr>
              <w:kinsoku/>
              <w:wordWrap/>
              <w:overflowPunct/>
              <w:topLinePunct w:val="0"/>
              <w:bidi w:val="0"/>
              <w:adjustRightInd/>
              <w:snapToGrid/>
              <w:spacing w:before="157" w:beforeLines="50" w:after="157" w:afterLines="50" w:line="360" w:lineRule="auto"/>
              <w:jc w:val="left"/>
              <w:textAlignment w:val="auto"/>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lang w:val="en-US" w:eastAsia="zh-CN"/>
              </w:rPr>
              <w:t>安装调试</w:t>
            </w:r>
          </w:p>
        </w:tc>
        <w:tc>
          <w:tcPr>
            <w:tcW w:w="687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numPr>
                <w:ilvl w:val="0"/>
                <w:numId w:val="0"/>
              </w:numPr>
              <w:kinsoku/>
              <w:wordWrap/>
              <w:overflowPunct/>
              <w:topLinePunct w:val="0"/>
              <w:bidi w:val="0"/>
              <w:adjustRightInd/>
              <w:snapToGrid/>
              <w:spacing w:before="157" w:beforeLines="50" w:after="157" w:afterLines="50" w:line="360" w:lineRule="auto"/>
              <w:jc w:val="left"/>
              <w:textAlignment w:val="auto"/>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lang w:val="en-US" w:eastAsia="zh-CN"/>
              </w:rPr>
              <w:t>按项目要求在规定时间内完成安装调试。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2" w:hRule="atLeast"/>
          <w:jc w:val="center"/>
        </w:trPr>
        <w:tc>
          <w:tcPr>
            <w:tcW w:w="75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numPr>
                <w:ilvl w:val="0"/>
                <w:numId w:val="0"/>
              </w:numPr>
              <w:kinsoku/>
              <w:wordWrap/>
              <w:overflowPunct/>
              <w:topLinePunct w:val="0"/>
              <w:bidi w:val="0"/>
              <w:adjustRightInd/>
              <w:snapToGrid/>
              <w:spacing w:before="157" w:beforeLines="50" w:after="157" w:afterLines="50" w:line="360" w:lineRule="auto"/>
              <w:jc w:val="left"/>
              <w:textAlignment w:val="auto"/>
              <w:rPr>
                <w:rFonts w:hint="eastAsia" w:ascii="仿宋" w:hAnsi="仿宋" w:eastAsia="仿宋" w:cs="仿宋"/>
                <w:color w:val="auto"/>
                <w:sz w:val="24"/>
                <w:szCs w:val="24"/>
                <w:highlight w:val="none"/>
                <w:u w:val="none"/>
                <w:lang w:val="en-US" w:eastAsia="zh-CN"/>
              </w:rPr>
            </w:pPr>
            <w:r>
              <w:rPr>
                <w:rFonts w:hint="eastAsia" w:ascii="仿宋" w:hAnsi="仿宋" w:eastAsia="仿宋" w:cs="仿宋"/>
                <w:color w:val="auto"/>
                <w:sz w:val="24"/>
                <w:szCs w:val="24"/>
                <w:highlight w:val="none"/>
                <w:u w:val="none"/>
                <w:lang w:val="en-US" w:eastAsia="zh-CN"/>
              </w:rPr>
              <w:t>4</w:t>
            </w:r>
          </w:p>
        </w:tc>
        <w:tc>
          <w:tcPr>
            <w:tcW w:w="1804" w:type="dxa"/>
            <w:tcBorders>
              <w:top w:val="single" w:color="auto" w:sz="4" w:space="0"/>
              <w:left w:val="single" w:color="auto" w:sz="4" w:space="0"/>
              <w:bottom w:val="single" w:color="auto" w:sz="4" w:space="0"/>
              <w:right w:val="single" w:color="auto" w:sz="4" w:space="0"/>
            </w:tcBorders>
            <w:noWrap w:val="0"/>
            <w:vAlign w:val="center"/>
          </w:tcPr>
          <w:p>
            <w:pPr>
              <w:pageBreakBefore w:val="0"/>
              <w:numPr>
                <w:ilvl w:val="0"/>
                <w:numId w:val="0"/>
              </w:numPr>
              <w:kinsoku/>
              <w:wordWrap/>
              <w:overflowPunct/>
              <w:topLinePunct w:val="0"/>
              <w:bidi w:val="0"/>
              <w:adjustRightInd/>
              <w:snapToGrid/>
              <w:spacing w:before="157" w:beforeLines="50" w:after="157" w:afterLines="50" w:line="360" w:lineRule="auto"/>
              <w:textAlignment w:val="auto"/>
              <w:rPr>
                <w:rFonts w:hint="eastAsia" w:ascii="仿宋" w:hAnsi="仿宋" w:eastAsia="仿宋" w:cs="仿宋"/>
                <w:color w:val="auto"/>
                <w:kern w:val="2"/>
                <w:sz w:val="24"/>
                <w:szCs w:val="24"/>
                <w:highlight w:val="none"/>
                <w:u w:val="none"/>
              </w:rPr>
            </w:pPr>
            <w:r>
              <w:rPr>
                <w:rFonts w:hint="eastAsia" w:ascii="仿宋" w:hAnsi="仿宋" w:eastAsia="仿宋" w:cs="仿宋"/>
                <w:color w:val="auto"/>
                <w:kern w:val="2"/>
                <w:sz w:val="24"/>
                <w:szCs w:val="24"/>
                <w:highlight w:val="none"/>
                <w:u w:val="none"/>
              </w:rPr>
              <w:t>安全和保密</w:t>
            </w:r>
          </w:p>
        </w:tc>
        <w:tc>
          <w:tcPr>
            <w:tcW w:w="6870" w:type="dxa"/>
            <w:tcBorders>
              <w:top w:val="single" w:color="auto" w:sz="4" w:space="0"/>
              <w:left w:val="single" w:color="auto" w:sz="4" w:space="0"/>
              <w:bottom w:val="single" w:color="auto" w:sz="4" w:space="0"/>
              <w:right w:val="single" w:color="auto" w:sz="4" w:space="0"/>
            </w:tcBorders>
            <w:noWrap w:val="0"/>
            <w:vAlign w:val="center"/>
          </w:tcPr>
          <w:p>
            <w:pPr>
              <w:pageBreakBefore w:val="0"/>
              <w:numPr>
                <w:ilvl w:val="0"/>
                <w:numId w:val="0"/>
              </w:numPr>
              <w:kinsoku/>
              <w:wordWrap/>
              <w:overflowPunct/>
              <w:topLinePunct w:val="0"/>
              <w:bidi w:val="0"/>
              <w:adjustRightInd/>
              <w:snapToGrid/>
              <w:spacing w:before="157" w:beforeLines="50" w:after="157" w:afterLines="50" w:line="360" w:lineRule="auto"/>
              <w:textAlignment w:val="auto"/>
              <w:rPr>
                <w:rFonts w:hint="eastAsia" w:ascii="仿宋" w:hAnsi="仿宋" w:eastAsia="仿宋" w:cs="仿宋"/>
                <w:color w:val="auto"/>
                <w:sz w:val="24"/>
                <w:szCs w:val="24"/>
                <w:highlight w:val="none"/>
                <w:u w:val="none"/>
                <w:lang w:val="en-US" w:eastAsia="zh-CN"/>
              </w:rPr>
            </w:pPr>
            <w:r>
              <w:rPr>
                <w:rFonts w:hint="eastAsia" w:ascii="仿宋" w:hAnsi="仿宋" w:eastAsia="仿宋" w:cs="仿宋"/>
                <w:color w:val="auto"/>
                <w:sz w:val="24"/>
                <w:szCs w:val="24"/>
                <w:highlight w:val="none"/>
                <w:u w:val="none"/>
              </w:rPr>
              <w:t>公司签订保密协议，个人签订保密承诺书、并做好日常保密教育台账，保密措施完善。未发生敏感数据、资料丢失和泄漏问题。严格按照</w:t>
            </w:r>
            <w:r>
              <w:rPr>
                <w:rFonts w:hint="eastAsia" w:ascii="仿宋" w:hAnsi="仿宋" w:eastAsia="仿宋" w:cs="仿宋"/>
                <w:color w:val="auto"/>
                <w:sz w:val="24"/>
                <w:szCs w:val="24"/>
                <w:highlight w:val="none"/>
                <w:u w:val="none"/>
                <w:lang w:eastAsia="zh-CN"/>
              </w:rPr>
              <w:t>甲方</w:t>
            </w:r>
            <w:r>
              <w:rPr>
                <w:rFonts w:hint="eastAsia" w:ascii="仿宋" w:hAnsi="仿宋" w:eastAsia="仿宋" w:cs="仿宋"/>
                <w:color w:val="auto"/>
                <w:sz w:val="24"/>
                <w:szCs w:val="24"/>
                <w:highlight w:val="none"/>
                <w:u w:val="none"/>
              </w:rPr>
              <w:t>规定使用、存储、处理文档资料和数据。合同终止时，应当交还全部公安资料和数据。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5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numPr>
                <w:ilvl w:val="0"/>
                <w:numId w:val="0"/>
              </w:numPr>
              <w:kinsoku/>
              <w:wordWrap/>
              <w:overflowPunct/>
              <w:topLinePunct w:val="0"/>
              <w:bidi w:val="0"/>
              <w:adjustRightInd/>
              <w:snapToGrid/>
              <w:spacing w:before="157" w:beforeLines="50" w:after="157" w:afterLines="50" w:line="360" w:lineRule="auto"/>
              <w:jc w:val="left"/>
              <w:textAlignment w:val="auto"/>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lang w:val="en-US" w:eastAsia="zh-CN"/>
              </w:rPr>
              <w:t>5</w:t>
            </w:r>
          </w:p>
        </w:tc>
        <w:tc>
          <w:tcPr>
            <w:tcW w:w="180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numPr>
                <w:ilvl w:val="0"/>
                <w:numId w:val="0"/>
              </w:numPr>
              <w:kinsoku/>
              <w:wordWrap/>
              <w:overflowPunct/>
              <w:topLinePunct w:val="0"/>
              <w:bidi w:val="0"/>
              <w:adjustRightInd/>
              <w:snapToGrid/>
              <w:spacing w:before="157" w:beforeLines="50" w:after="157" w:afterLines="50" w:line="360" w:lineRule="auto"/>
              <w:jc w:val="left"/>
              <w:textAlignment w:val="auto"/>
              <w:rPr>
                <w:rFonts w:hint="eastAsia" w:ascii="仿宋" w:hAnsi="仿宋" w:eastAsia="仿宋" w:cs="仿宋"/>
                <w:color w:val="auto"/>
                <w:sz w:val="24"/>
                <w:szCs w:val="24"/>
                <w:highlight w:val="none"/>
                <w:u w:val="none"/>
                <w:lang w:eastAsia="zh-CN"/>
              </w:rPr>
            </w:pPr>
            <w:r>
              <w:rPr>
                <w:rFonts w:hint="eastAsia" w:ascii="仿宋" w:hAnsi="仿宋" w:eastAsia="仿宋" w:cs="仿宋"/>
                <w:color w:val="auto"/>
                <w:sz w:val="24"/>
                <w:szCs w:val="24"/>
                <w:highlight w:val="none"/>
                <w:u w:val="none"/>
                <w:lang w:eastAsia="zh-CN"/>
              </w:rPr>
              <w:t>服务人员</w:t>
            </w:r>
          </w:p>
        </w:tc>
        <w:tc>
          <w:tcPr>
            <w:tcW w:w="687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numPr>
                <w:ilvl w:val="0"/>
                <w:numId w:val="0"/>
              </w:numPr>
              <w:kinsoku/>
              <w:wordWrap/>
              <w:overflowPunct/>
              <w:topLinePunct w:val="0"/>
              <w:bidi w:val="0"/>
              <w:adjustRightInd/>
              <w:snapToGrid/>
              <w:spacing w:before="157" w:beforeLines="50" w:after="157" w:afterLines="50" w:line="360" w:lineRule="auto"/>
              <w:textAlignment w:val="auto"/>
              <w:rPr>
                <w:rFonts w:hint="eastAsia" w:ascii="仿宋" w:hAnsi="仿宋" w:eastAsia="仿宋" w:cs="仿宋"/>
                <w:color w:val="auto"/>
                <w:sz w:val="24"/>
                <w:szCs w:val="24"/>
                <w:highlight w:val="none"/>
                <w:u w:val="none"/>
                <w:lang w:eastAsia="zh-CN"/>
              </w:rPr>
            </w:pPr>
            <w:r>
              <w:rPr>
                <w:rFonts w:hint="eastAsia" w:ascii="仿宋" w:hAnsi="仿宋" w:eastAsia="仿宋" w:cs="仿宋"/>
                <w:color w:val="auto"/>
                <w:sz w:val="24"/>
                <w:szCs w:val="24"/>
                <w:highlight w:val="none"/>
                <w:u w:val="none"/>
                <w:lang w:eastAsia="zh-CN"/>
              </w:rPr>
              <w:t>按照采购需求提供服务人员。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5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numPr>
                <w:ilvl w:val="0"/>
                <w:numId w:val="0"/>
              </w:numPr>
              <w:kinsoku/>
              <w:wordWrap/>
              <w:overflowPunct/>
              <w:topLinePunct w:val="0"/>
              <w:bidi w:val="0"/>
              <w:adjustRightInd/>
              <w:snapToGrid/>
              <w:spacing w:before="157" w:beforeLines="50" w:after="157" w:afterLines="50" w:line="360" w:lineRule="auto"/>
              <w:ind w:left="0" w:leftChars="0" w:firstLine="0" w:firstLineChars="0"/>
              <w:jc w:val="left"/>
              <w:textAlignment w:val="auto"/>
              <w:rPr>
                <w:rFonts w:hint="eastAsia" w:ascii="仿宋" w:hAnsi="仿宋" w:eastAsia="仿宋" w:cs="仿宋"/>
                <w:color w:val="auto"/>
                <w:sz w:val="24"/>
                <w:szCs w:val="24"/>
                <w:highlight w:val="none"/>
                <w:u w:val="none"/>
                <w:lang w:eastAsia="zh-CN"/>
              </w:rPr>
            </w:pPr>
            <w:r>
              <w:rPr>
                <w:rFonts w:hint="eastAsia" w:ascii="仿宋" w:hAnsi="仿宋" w:eastAsia="仿宋" w:cs="仿宋"/>
                <w:color w:val="auto"/>
                <w:sz w:val="24"/>
                <w:szCs w:val="24"/>
                <w:highlight w:val="none"/>
                <w:u w:val="none"/>
                <w:lang w:val="en-US" w:eastAsia="zh-CN"/>
              </w:rPr>
              <w:t>6</w:t>
            </w:r>
          </w:p>
        </w:tc>
        <w:tc>
          <w:tcPr>
            <w:tcW w:w="180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numPr>
                <w:ilvl w:val="0"/>
                <w:numId w:val="0"/>
              </w:numPr>
              <w:kinsoku/>
              <w:wordWrap/>
              <w:overflowPunct/>
              <w:topLinePunct w:val="0"/>
              <w:bidi w:val="0"/>
              <w:adjustRightInd/>
              <w:snapToGrid/>
              <w:spacing w:before="157" w:beforeLines="50" w:after="157" w:afterLines="50" w:line="360" w:lineRule="auto"/>
              <w:ind w:left="0" w:leftChars="0" w:firstLine="0" w:firstLineChars="0"/>
              <w:jc w:val="left"/>
              <w:textAlignment w:val="auto"/>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其他工作</w:t>
            </w:r>
          </w:p>
        </w:tc>
        <w:tc>
          <w:tcPr>
            <w:tcW w:w="687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numPr>
                <w:ilvl w:val="0"/>
                <w:numId w:val="0"/>
              </w:numPr>
              <w:kinsoku/>
              <w:wordWrap/>
              <w:overflowPunct/>
              <w:topLinePunct w:val="0"/>
              <w:bidi w:val="0"/>
              <w:adjustRightInd/>
              <w:snapToGrid/>
              <w:spacing w:before="157" w:beforeLines="50" w:after="157" w:afterLines="50" w:line="360" w:lineRule="auto"/>
              <w:ind w:left="0" w:leftChars="0" w:firstLine="0" w:firstLineChars="0"/>
              <w:textAlignment w:val="auto"/>
              <w:rPr>
                <w:rFonts w:hint="eastAsia" w:ascii="仿宋" w:hAnsi="仿宋" w:eastAsia="仿宋" w:cs="仿宋"/>
                <w:color w:val="auto"/>
                <w:sz w:val="24"/>
                <w:szCs w:val="24"/>
                <w:highlight w:val="none"/>
                <w:u w:val="none"/>
                <w:lang w:eastAsia="zh-CN"/>
              </w:rPr>
            </w:pPr>
            <w:r>
              <w:rPr>
                <w:rFonts w:hint="eastAsia" w:ascii="仿宋" w:hAnsi="仿宋" w:eastAsia="仿宋" w:cs="仿宋"/>
                <w:color w:val="auto"/>
                <w:sz w:val="24"/>
                <w:szCs w:val="24"/>
                <w:highlight w:val="none"/>
                <w:u w:val="none"/>
              </w:rPr>
              <w:t>履行项目采购文件、投标文件、合同条款中涉及的其他承诺的情况</w:t>
            </w:r>
            <w:r>
              <w:rPr>
                <w:rFonts w:hint="eastAsia" w:ascii="仿宋" w:hAnsi="仿宋" w:eastAsia="仿宋" w:cs="仿宋"/>
                <w:color w:val="auto"/>
                <w:sz w:val="24"/>
                <w:szCs w:val="24"/>
                <w:highlight w:val="none"/>
                <w:u w:val="none"/>
                <w:lang w:eastAsia="zh-CN"/>
              </w:rPr>
              <w:t>。</w:t>
            </w:r>
          </w:p>
        </w:tc>
      </w:tr>
    </w:tbl>
    <w:p>
      <w:pPr>
        <w:pageBreakBefore w:val="0"/>
        <w:numPr>
          <w:ilvl w:val="0"/>
          <w:numId w:val="0"/>
        </w:numPr>
        <w:tabs>
          <w:tab w:val="left" w:pos="904"/>
        </w:tabs>
        <w:kinsoku/>
        <w:wordWrap/>
        <w:overflowPunct/>
        <w:topLinePunct w:val="0"/>
        <w:bidi w:val="0"/>
        <w:snapToGrid w:val="0"/>
        <w:spacing w:before="157" w:beforeLines="50" w:after="157" w:afterLines="50" w:line="360" w:lineRule="auto"/>
        <w:ind w:firstLine="480" w:firstLineChars="200"/>
        <w:jc w:val="left"/>
        <w:textAlignment w:val="auto"/>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lang w:val="en-US" w:eastAsia="zh-CN"/>
        </w:rPr>
        <w:t>5.2</w:t>
      </w:r>
      <w:r>
        <w:rPr>
          <w:rFonts w:hint="eastAsia" w:ascii="仿宋" w:hAnsi="仿宋" w:eastAsia="仿宋" w:cs="仿宋"/>
          <w:color w:val="auto"/>
          <w:sz w:val="24"/>
          <w:szCs w:val="24"/>
          <w:highlight w:val="none"/>
          <w:u w:val="none"/>
        </w:rPr>
        <w:t>验收资料要求</w:t>
      </w:r>
    </w:p>
    <w:p>
      <w:pPr>
        <w:pageBreakBefore w:val="0"/>
        <w:numPr>
          <w:ilvl w:val="0"/>
          <w:numId w:val="0"/>
        </w:numPr>
        <w:tabs>
          <w:tab w:val="left" w:pos="904"/>
        </w:tabs>
        <w:kinsoku/>
        <w:wordWrap/>
        <w:overflowPunct/>
        <w:topLinePunct w:val="0"/>
        <w:bidi w:val="0"/>
        <w:snapToGrid w:val="0"/>
        <w:spacing w:before="157" w:beforeLines="50" w:after="157" w:afterLines="50" w:line="360" w:lineRule="auto"/>
        <w:ind w:leftChars="200" w:firstLine="0" w:firstLineChars="0"/>
        <w:jc w:val="left"/>
        <w:textAlignment w:val="auto"/>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验收资料要求包括（不限于）以下内容：</w:t>
      </w:r>
    </w:p>
    <w:p>
      <w:pPr>
        <w:pageBreakBefore w:val="0"/>
        <w:numPr>
          <w:ilvl w:val="0"/>
          <w:numId w:val="0"/>
        </w:numPr>
        <w:kinsoku/>
        <w:wordWrap/>
        <w:overflowPunct/>
        <w:topLinePunct w:val="0"/>
        <w:bidi w:val="0"/>
        <w:snapToGrid w:val="0"/>
        <w:spacing w:before="157" w:beforeLines="50" w:after="157" w:afterLines="50" w:line="360" w:lineRule="auto"/>
        <w:ind w:leftChars="200" w:firstLine="0" w:firstLineChars="0"/>
        <w:textAlignment w:val="auto"/>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lang w:val="en-US" w:eastAsia="zh-CN"/>
        </w:rPr>
        <w:t>1、</w:t>
      </w:r>
      <w:r>
        <w:rPr>
          <w:rFonts w:hint="eastAsia" w:ascii="仿宋" w:hAnsi="仿宋" w:eastAsia="仿宋" w:cs="仿宋"/>
          <w:color w:val="auto"/>
          <w:sz w:val="24"/>
          <w:szCs w:val="24"/>
          <w:highlight w:val="none"/>
          <w:u w:val="none"/>
        </w:rPr>
        <w:t xml:space="preserve">招标文件 </w:t>
      </w:r>
    </w:p>
    <w:p>
      <w:pPr>
        <w:pageBreakBefore w:val="0"/>
        <w:numPr>
          <w:ilvl w:val="0"/>
          <w:numId w:val="0"/>
        </w:numPr>
        <w:kinsoku/>
        <w:wordWrap/>
        <w:overflowPunct/>
        <w:topLinePunct w:val="0"/>
        <w:bidi w:val="0"/>
        <w:snapToGrid w:val="0"/>
        <w:spacing w:before="157" w:beforeLines="50" w:after="157" w:afterLines="50" w:line="360" w:lineRule="auto"/>
        <w:ind w:leftChars="200" w:firstLine="0" w:firstLineChars="0"/>
        <w:textAlignment w:val="auto"/>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2、投标文件</w:t>
      </w:r>
    </w:p>
    <w:p>
      <w:pPr>
        <w:pageBreakBefore w:val="0"/>
        <w:numPr>
          <w:ilvl w:val="0"/>
          <w:numId w:val="0"/>
        </w:numPr>
        <w:kinsoku/>
        <w:wordWrap/>
        <w:overflowPunct/>
        <w:topLinePunct w:val="0"/>
        <w:bidi w:val="0"/>
        <w:snapToGrid w:val="0"/>
        <w:spacing w:before="157" w:beforeLines="50" w:after="157" w:afterLines="50" w:line="360" w:lineRule="auto"/>
        <w:ind w:leftChars="200" w:firstLine="0" w:firstLineChars="0"/>
        <w:textAlignment w:val="auto"/>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3、中标通知书</w:t>
      </w:r>
    </w:p>
    <w:p>
      <w:pPr>
        <w:pageBreakBefore w:val="0"/>
        <w:numPr>
          <w:ilvl w:val="0"/>
          <w:numId w:val="0"/>
        </w:numPr>
        <w:kinsoku/>
        <w:wordWrap/>
        <w:overflowPunct/>
        <w:topLinePunct w:val="0"/>
        <w:bidi w:val="0"/>
        <w:snapToGrid w:val="0"/>
        <w:spacing w:before="157" w:beforeLines="50" w:after="157" w:afterLines="50" w:line="360" w:lineRule="auto"/>
        <w:ind w:leftChars="200" w:firstLine="0" w:firstLineChars="0"/>
        <w:textAlignment w:val="auto"/>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4、采购合同</w:t>
      </w:r>
    </w:p>
    <w:p>
      <w:pPr>
        <w:pageBreakBefore w:val="0"/>
        <w:numPr>
          <w:ilvl w:val="0"/>
          <w:numId w:val="0"/>
        </w:numPr>
        <w:kinsoku/>
        <w:wordWrap/>
        <w:overflowPunct/>
        <w:topLinePunct w:val="0"/>
        <w:bidi w:val="0"/>
        <w:snapToGrid w:val="0"/>
        <w:spacing w:before="157" w:beforeLines="50" w:after="157" w:afterLines="50" w:line="360" w:lineRule="auto"/>
        <w:ind w:leftChars="200" w:firstLine="0" w:firstLineChars="0"/>
        <w:textAlignment w:val="auto"/>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lang w:val="en-US" w:eastAsia="zh-CN"/>
        </w:rPr>
        <w:t>5</w:t>
      </w:r>
      <w:r>
        <w:rPr>
          <w:rFonts w:hint="eastAsia" w:ascii="仿宋" w:hAnsi="仿宋" w:eastAsia="仿宋" w:cs="仿宋"/>
          <w:color w:val="auto"/>
          <w:sz w:val="24"/>
          <w:szCs w:val="24"/>
          <w:highlight w:val="none"/>
          <w:u w:val="none"/>
        </w:rPr>
        <w:t>、人员清单、人员社保缴纳证明、</w:t>
      </w:r>
      <w:r>
        <w:rPr>
          <w:rFonts w:hint="eastAsia" w:ascii="仿宋" w:hAnsi="仿宋" w:eastAsia="仿宋" w:cs="仿宋"/>
          <w:color w:val="auto"/>
          <w:sz w:val="24"/>
          <w:szCs w:val="24"/>
          <w:highlight w:val="none"/>
          <w:u w:val="none"/>
          <w:lang w:eastAsia="zh-CN"/>
        </w:rPr>
        <w:t>人员资历证明、</w:t>
      </w:r>
      <w:r>
        <w:rPr>
          <w:rFonts w:hint="eastAsia" w:ascii="仿宋" w:hAnsi="仿宋" w:eastAsia="仿宋" w:cs="仿宋"/>
          <w:color w:val="auto"/>
          <w:sz w:val="24"/>
          <w:szCs w:val="24"/>
          <w:highlight w:val="none"/>
          <w:u w:val="none"/>
        </w:rPr>
        <w:t>人员变更审批表（如有）</w:t>
      </w:r>
    </w:p>
    <w:p>
      <w:pPr>
        <w:pageBreakBefore w:val="0"/>
        <w:numPr>
          <w:ilvl w:val="0"/>
          <w:numId w:val="0"/>
        </w:numPr>
        <w:kinsoku/>
        <w:wordWrap/>
        <w:overflowPunct/>
        <w:topLinePunct w:val="0"/>
        <w:bidi w:val="0"/>
        <w:snapToGrid w:val="0"/>
        <w:spacing w:before="157" w:beforeLines="50" w:after="157" w:afterLines="50" w:line="360" w:lineRule="auto"/>
        <w:ind w:leftChars="200" w:firstLine="0" w:firstLineChars="0"/>
        <w:textAlignment w:val="auto"/>
        <w:rPr>
          <w:rFonts w:hint="eastAsia" w:ascii="仿宋" w:hAnsi="仿宋" w:eastAsia="仿宋" w:cs="仿宋"/>
          <w:color w:val="auto"/>
          <w:sz w:val="24"/>
          <w:szCs w:val="24"/>
          <w:highlight w:val="none"/>
          <w:u w:val="none"/>
          <w:lang w:val="en-US" w:eastAsia="zh-CN"/>
        </w:rPr>
      </w:pPr>
      <w:r>
        <w:rPr>
          <w:rFonts w:hint="eastAsia" w:ascii="仿宋" w:hAnsi="仿宋" w:eastAsia="仿宋" w:cs="仿宋"/>
          <w:color w:val="auto"/>
          <w:sz w:val="24"/>
          <w:szCs w:val="24"/>
          <w:highlight w:val="none"/>
          <w:u w:val="none"/>
          <w:lang w:val="en-US" w:eastAsia="zh-CN"/>
        </w:rPr>
        <w:t>6、</w:t>
      </w:r>
      <w:r>
        <w:rPr>
          <w:rFonts w:hint="eastAsia" w:ascii="仿宋" w:hAnsi="仿宋" w:eastAsia="仿宋" w:cs="仿宋"/>
          <w:color w:val="auto"/>
          <w:sz w:val="24"/>
          <w:szCs w:val="24"/>
          <w:highlight w:val="none"/>
          <w:u w:val="none"/>
        </w:rPr>
        <w:t>单位保密协议、个人保密承诺书、日常保密教育台账</w:t>
      </w:r>
    </w:p>
    <w:p>
      <w:pPr>
        <w:pageBreakBefore w:val="0"/>
        <w:kinsoku/>
        <w:wordWrap/>
        <w:overflowPunct/>
        <w:topLinePunct w:val="0"/>
        <w:bidi w:val="0"/>
        <w:spacing w:before="157" w:beforeLines="50" w:after="157" w:afterLines="50" w:line="360" w:lineRule="auto"/>
        <w:ind w:firstLine="480" w:firstLineChars="200"/>
        <w:textAlignment w:val="auto"/>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lang w:val="en-US" w:eastAsia="zh-CN"/>
        </w:rPr>
        <w:t>7、</w:t>
      </w:r>
      <w:r>
        <w:rPr>
          <w:rFonts w:hint="eastAsia" w:ascii="仿宋" w:hAnsi="仿宋" w:eastAsia="仿宋" w:cs="仿宋"/>
          <w:color w:val="auto"/>
          <w:sz w:val="24"/>
          <w:szCs w:val="24"/>
          <w:highlight w:val="none"/>
          <w:u w:val="none"/>
        </w:rPr>
        <w:t>到货核验单（经采购经办人、审核人、</w:t>
      </w:r>
      <w:r>
        <w:rPr>
          <w:rFonts w:hint="eastAsia" w:ascii="仿宋" w:hAnsi="仿宋" w:eastAsia="仿宋" w:cs="仿宋"/>
          <w:color w:val="auto"/>
          <w:sz w:val="24"/>
          <w:szCs w:val="24"/>
          <w:highlight w:val="none"/>
          <w:u w:val="none"/>
          <w:lang w:eastAsia="zh-CN"/>
        </w:rPr>
        <w:t>乙方</w:t>
      </w:r>
      <w:r>
        <w:rPr>
          <w:rFonts w:hint="eastAsia" w:ascii="仿宋" w:hAnsi="仿宋" w:eastAsia="仿宋" w:cs="仿宋"/>
          <w:color w:val="auto"/>
          <w:sz w:val="24"/>
          <w:szCs w:val="24"/>
          <w:highlight w:val="none"/>
          <w:u w:val="none"/>
        </w:rPr>
        <w:t>三方签字盖章）、产品拍照</w:t>
      </w:r>
      <w:r>
        <w:rPr>
          <w:rFonts w:hint="eastAsia" w:ascii="仿宋" w:hAnsi="仿宋" w:eastAsia="仿宋" w:cs="仿宋"/>
          <w:color w:val="auto"/>
          <w:sz w:val="24"/>
          <w:szCs w:val="24"/>
          <w:highlight w:val="none"/>
          <w:u w:val="none"/>
          <w:lang w:val="en-US" w:eastAsia="zh-CN"/>
        </w:rPr>
        <w:t>照片</w:t>
      </w:r>
      <w:r>
        <w:rPr>
          <w:rFonts w:hint="eastAsia" w:ascii="仿宋" w:hAnsi="仿宋" w:eastAsia="仿宋" w:cs="仿宋"/>
          <w:color w:val="auto"/>
          <w:sz w:val="24"/>
          <w:szCs w:val="24"/>
          <w:highlight w:val="none"/>
          <w:u w:val="none"/>
        </w:rPr>
        <w:t>、产品说明书、产品合格证原件、质量保证书原件、原厂质保承诺函</w:t>
      </w:r>
      <w:r>
        <w:rPr>
          <w:rFonts w:hint="eastAsia" w:ascii="仿宋" w:hAnsi="仿宋" w:eastAsia="仿宋" w:cs="仿宋"/>
          <w:color w:val="auto"/>
          <w:sz w:val="24"/>
          <w:szCs w:val="24"/>
          <w:highlight w:val="none"/>
          <w:u w:val="none"/>
          <w:lang w:eastAsia="zh-CN"/>
        </w:rPr>
        <w:t>、</w:t>
      </w:r>
      <w:r>
        <w:rPr>
          <w:rFonts w:hint="eastAsia" w:ascii="仿宋" w:hAnsi="仿宋" w:eastAsia="仿宋" w:cs="仿宋"/>
          <w:color w:val="auto"/>
          <w:sz w:val="24"/>
          <w:szCs w:val="24"/>
          <w:highlight w:val="none"/>
          <w:u w:val="none"/>
          <w:lang w:val="zh-CN"/>
        </w:rPr>
        <w:t>第三方检测机构出具的检测报告（或产品样本彩页或官网技术参数）</w:t>
      </w:r>
      <w:r>
        <w:rPr>
          <w:rFonts w:hint="eastAsia" w:ascii="仿宋" w:hAnsi="仿宋" w:eastAsia="仿宋" w:cs="仿宋"/>
          <w:color w:val="auto"/>
          <w:sz w:val="24"/>
          <w:szCs w:val="24"/>
          <w:highlight w:val="none"/>
          <w:u w:val="none"/>
        </w:rPr>
        <w:t>、三包凭证等）</w:t>
      </w:r>
    </w:p>
    <w:p>
      <w:pPr>
        <w:pageBreakBefore w:val="0"/>
        <w:kinsoku/>
        <w:wordWrap/>
        <w:overflowPunct/>
        <w:topLinePunct w:val="0"/>
        <w:bidi w:val="0"/>
        <w:spacing w:before="157" w:beforeLines="50" w:after="157" w:afterLines="50" w:line="360" w:lineRule="auto"/>
        <w:ind w:firstLine="480" w:firstLineChars="200"/>
        <w:textAlignment w:val="auto"/>
        <w:rPr>
          <w:rFonts w:hint="eastAsia" w:ascii="仿宋" w:hAnsi="仿宋" w:eastAsia="仿宋" w:cs="仿宋"/>
          <w:color w:val="auto"/>
          <w:sz w:val="24"/>
          <w:szCs w:val="24"/>
          <w:highlight w:val="none"/>
          <w:u w:val="none"/>
          <w:lang w:val="en-US" w:eastAsia="zh-CN"/>
        </w:rPr>
      </w:pPr>
      <w:r>
        <w:rPr>
          <w:rFonts w:hint="eastAsia" w:ascii="仿宋" w:hAnsi="仿宋" w:eastAsia="仿宋" w:cs="仿宋"/>
          <w:color w:val="auto"/>
          <w:sz w:val="24"/>
          <w:szCs w:val="24"/>
          <w:highlight w:val="none"/>
          <w:u w:val="none"/>
          <w:lang w:val="en-US" w:eastAsia="zh-CN"/>
        </w:rPr>
        <w:t>8、安全性(接地)检测报告</w:t>
      </w:r>
    </w:p>
    <w:p>
      <w:pPr>
        <w:pageBreakBefore w:val="0"/>
        <w:kinsoku/>
        <w:wordWrap/>
        <w:overflowPunct/>
        <w:topLinePunct w:val="0"/>
        <w:bidi w:val="0"/>
        <w:spacing w:before="157" w:beforeLines="50" w:after="157" w:afterLines="50" w:line="360" w:lineRule="auto"/>
        <w:ind w:firstLine="480" w:firstLineChars="200"/>
        <w:textAlignment w:val="auto"/>
        <w:rPr>
          <w:rFonts w:hint="eastAsia" w:ascii="仿宋" w:hAnsi="仿宋" w:eastAsia="仿宋" w:cs="仿宋"/>
          <w:color w:val="auto"/>
          <w:sz w:val="24"/>
          <w:szCs w:val="24"/>
          <w:highlight w:val="none"/>
          <w:u w:val="none"/>
          <w:lang w:val="en-US" w:eastAsia="zh-CN"/>
        </w:rPr>
      </w:pPr>
      <w:r>
        <w:rPr>
          <w:rFonts w:hint="eastAsia" w:ascii="仿宋" w:hAnsi="仿宋" w:eastAsia="仿宋" w:cs="仿宋"/>
          <w:color w:val="auto"/>
          <w:sz w:val="24"/>
          <w:szCs w:val="24"/>
          <w:highlight w:val="none"/>
          <w:u w:val="none"/>
          <w:lang w:val="en-US" w:eastAsia="zh-CN"/>
        </w:rPr>
        <w:t>9、备品备件清单、</w:t>
      </w:r>
      <w:r>
        <w:rPr>
          <w:rFonts w:hint="eastAsia" w:ascii="仿宋" w:hAnsi="仿宋" w:eastAsia="仿宋" w:cs="仿宋"/>
          <w:color w:val="auto"/>
          <w:sz w:val="24"/>
          <w:szCs w:val="24"/>
          <w:highlight w:val="none"/>
          <w:u w:val="none"/>
          <w:lang w:val="en-US" w:eastAsia="zh-Hans"/>
        </w:rPr>
        <w:t>备品备件存放</w:t>
      </w:r>
      <w:r>
        <w:rPr>
          <w:rFonts w:hint="eastAsia" w:ascii="仿宋" w:hAnsi="仿宋" w:eastAsia="仿宋" w:cs="仿宋"/>
          <w:color w:val="auto"/>
          <w:sz w:val="24"/>
          <w:szCs w:val="24"/>
          <w:highlight w:val="none"/>
          <w:u w:val="none"/>
          <w:lang w:val="en-US" w:eastAsia="zh-CN"/>
        </w:rPr>
        <w:t>照片</w:t>
      </w:r>
    </w:p>
    <w:p>
      <w:pPr>
        <w:pageBreakBefore w:val="0"/>
        <w:kinsoku/>
        <w:wordWrap/>
        <w:overflowPunct/>
        <w:topLinePunct w:val="0"/>
        <w:bidi w:val="0"/>
        <w:spacing w:before="157" w:beforeLines="50" w:after="157" w:afterLines="50" w:line="360" w:lineRule="auto"/>
        <w:ind w:firstLine="480" w:firstLineChars="200"/>
        <w:textAlignment w:val="auto"/>
        <w:rPr>
          <w:rFonts w:hint="eastAsia" w:ascii="仿宋" w:hAnsi="仿宋" w:eastAsia="仿宋" w:cs="仿宋"/>
          <w:color w:val="auto"/>
          <w:sz w:val="24"/>
          <w:szCs w:val="24"/>
          <w:highlight w:val="none"/>
          <w:u w:val="none"/>
          <w:lang w:val="en-US" w:eastAsia="zh-CN"/>
        </w:rPr>
      </w:pPr>
      <w:r>
        <w:rPr>
          <w:rFonts w:hint="eastAsia" w:ascii="仿宋" w:hAnsi="仿宋" w:eastAsia="仿宋" w:cs="仿宋"/>
          <w:color w:val="auto"/>
          <w:sz w:val="24"/>
          <w:szCs w:val="24"/>
          <w:highlight w:val="none"/>
          <w:u w:val="none"/>
          <w:lang w:val="en-US" w:eastAsia="zh-CN"/>
        </w:rPr>
        <w:t>10、验收组现场清点记录</w:t>
      </w:r>
    </w:p>
    <w:p>
      <w:pPr>
        <w:pageBreakBefore w:val="0"/>
        <w:kinsoku/>
        <w:wordWrap/>
        <w:overflowPunct/>
        <w:topLinePunct w:val="0"/>
        <w:bidi w:val="0"/>
        <w:spacing w:before="157" w:beforeLines="50" w:after="157" w:afterLines="50" w:line="360" w:lineRule="auto"/>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u w:val="none"/>
          <w:lang w:val="en-US" w:eastAsia="zh-CN"/>
        </w:rPr>
        <w:t>11、</w:t>
      </w:r>
      <w:r>
        <w:rPr>
          <w:rFonts w:hint="eastAsia" w:ascii="仿宋" w:hAnsi="仿宋" w:eastAsia="仿宋" w:cs="仿宋"/>
          <w:color w:val="auto"/>
          <w:sz w:val="24"/>
          <w:szCs w:val="24"/>
          <w:highlight w:val="none"/>
          <w:u w:val="none"/>
          <w:lang w:val="zh-CN"/>
        </w:rPr>
        <w:t>其他需提供的相关材料。</w:t>
      </w:r>
      <w:r>
        <w:rPr>
          <w:rFonts w:hint="eastAsia" w:ascii="仿宋" w:hAnsi="仿宋" w:eastAsia="仿宋" w:cs="仿宋"/>
          <w:color w:val="auto"/>
          <w:kern w:val="0"/>
          <w:sz w:val="24"/>
          <w:szCs w:val="24"/>
          <w:highlight w:val="none"/>
        </w:rPr>
        <w:t xml:space="preserve"> </w:t>
      </w:r>
    </w:p>
    <w:p>
      <w:pPr>
        <w:pageBreakBefore w:val="0"/>
        <w:kinsoku/>
        <w:wordWrap/>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2.2</w:t>
      </w:r>
      <w:r>
        <w:rPr>
          <w:rFonts w:hint="eastAsia" w:ascii="仿宋" w:hAnsi="仿宋" w:eastAsia="仿宋" w:cs="仿宋"/>
          <w:b/>
          <w:bCs/>
          <w:color w:val="auto"/>
          <w:sz w:val="24"/>
          <w:szCs w:val="24"/>
          <w:highlight w:val="none"/>
          <w:lang w:val="en-US" w:eastAsia="zh-CN"/>
        </w:rPr>
        <w:t>0</w:t>
      </w:r>
      <w:r>
        <w:rPr>
          <w:rFonts w:hint="eastAsia" w:ascii="仿宋" w:hAnsi="仿宋" w:eastAsia="仿宋" w:cs="仿宋"/>
          <w:color w:val="auto"/>
          <w:sz w:val="24"/>
          <w:szCs w:val="24"/>
          <w:highlight w:val="none"/>
        </w:rPr>
        <w:t>本合同壹式陆份，具有同等法律效力，甲乙双方各执叁份。</w:t>
      </w:r>
    </w:p>
    <w:p>
      <w:pPr>
        <w:keepNext w:val="0"/>
        <w:keepLines w:val="0"/>
        <w:pageBreakBefore w:val="0"/>
        <w:widowControl/>
        <w:numPr>
          <w:ilvl w:val="0"/>
          <w:numId w:val="0"/>
        </w:numPr>
        <w:tabs>
          <w:tab w:val="left" w:pos="420"/>
        </w:tabs>
        <w:kinsoku/>
        <w:wordWrap/>
        <w:overflowPunct/>
        <w:topLinePunct w:val="0"/>
        <w:autoSpaceDE/>
        <w:autoSpaceDN/>
        <w:bidi w:val="0"/>
        <w:adjustRightInd/>
        <w:snapToGrid/>
        <w:spacing w:line="360" w:lineRule="auto"/>
        <w:textAlignment w:val="auto"/>
        <w:outlineLvl w:val="1"/>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3、服务要求</w:t>
      </w:r>
    </w:p>
    <w:p>
      <w:pPr>
        <w:snapToGrid w:val="0"/>
        <w:spacing w:before="157" w:beforeLines="50" w:after="157" w:afterLines="50" w:line="360" w:lineRule="auto"/>
        <w:ind w:firstLine="480" w:firstLineChars="200"/>
        <w:jc w:val="left"/>
        <w:rPr>
          <w:rFonts w:hint="eastAsia" w:ascii="仿宋" w:hAnsi="仿宋" w:eastAsia="仿宋" w:cs="仿宋"/>
          <w:color w:val="auto"/>
          <w:sz w:val="24"/>
          <w:szCs w:val="24"/>
          <w:highlight w:val="none"/>
          <w:u w:val="none"/>
          <w:lang w:eastAsia="zh-Hans"/>
        </w:rPr>
      </w:pPr>
      <w:r>
        <w:rPr>
          <w:rFonts w:hint="eastAsia" w:ascii="仿宋" w:hAnsi="仿宋" w:eastAsia="仿宋" w:cs="仿宋"/>
          <w:color w:val="auto"/>
          <w:sz w:val="24"/>
          <w:szCs w:val="24"/>
          <w:highlight w:val="none"/>
          <w:u w:val="none"/>
          <w:lang w:eastAsia="zh-Hans"/>
        </w:rPr>
        <w:t>①质保期：</w:t>
      </w:r>
      <w:r>
        <w:rPr>
          <w:rFonts w:hint="eastAsia" w:ascii="仿宋" w:hAnsi="仿宋" w:eastAsia="仿宋" w:cs="仿宋"/>
          <w:color w:val="auto"/>
          <w:sz w:val="24"/>
          <w:szCs w:val="24"/>
          <w:highlight w:val="none"/>
          <w:u w:val="none"/>
          <w:lang w:val="zh-CN"/>
        </w:rPr>
        <w:t>本项目所有产品的质量保修期自验收合格之日起开始计算,应提供≥</w:t>
      </w:r>
      <w:r>
        <w:rPr>
          <w:rFonts w:hint="eastAsia" w:ascii="仿宋" w:hAnsi="仿宋" w:eastAsia="仿宋" w:cs="仿宋"/>
          <w:color w:val="auto"/>
          <w:sz w:val="24"/>
          <w:szCs w:val="24"/>
          <w:highlight w:val="none"/>
          <w:u w:val="none"/>
        </w:rPr>
        <w:t>三年</w:t>
      </w:r>
      <w:r>
        <w:rPr>
          <w:rFonts w:hint="eastAsia" w:ascii="仿宋" w:hAnsi="仿宋" w:eastAsia="仿宋" w:cs="仿宋"/>
          <w:color w:val="auto"/>
          <w:sz w:val="24"/>
          <w:szCs w:val="24"/>
          <w:highlight w:val="none"/>
          <w:u w:val="none"/>
          <w:lang w:val="zh-CN"/>
        </w:rPr>
        <w:t>的质保</w:t>
      </w:r>
      <w:r>
        <w:rPr>
          <w:rFonts w:hint="eastAsia" w:ascii="仿宋" w:hAnsi="仿宋" w:eastAsia="仿宋" w:cs="仿宋"/>
          <w:color w:val="auto"/>
          <w:sz w:val="24"/>
          <w:szCs w:val="24"/>
          <w:highlight w:val="none"/>
          <w:u w:val="none"/>
          <w:lang w:val="zh-CN" w:eastAsia="zh-Hans"/>
        </w:rPr>
        <w:t>。</w:t>
      </w:r>
      <w:r>
        <w:rPr>
          <w:rFonts w:hint="eastAsia" w:ascii="仿宋" w:hAnsi="仿宋" w:eastAsia="仿宋" w:cs="仿宋"/>
          <w:color w:val="auto"/>
          <w:sz w:val="24"/>
          <w:szCs w:val="24"/>
          <w:highlight w:val="none"/>
          <w:u w:val="none"/>
        </w:rPr>
        <w:t>乙方所提供的产品必须是原装正品、是全新的</w:t>
      </w:r>
      <w:r>
        <w:rPr>
          <w:rFonts w:hint="eastAsia" w:ascii="仿宋" w:hAnsi="仿宋" w:eastAsia="仿宋" w:cs="仿宋"/>
          <w:color w:val="auto"/>
          <w:sz w:val="24"/>
          <w:szCs w:val="24"/>
          <w:highlight w:val="none"/>
          <w:u w:val="none"/>
          <w:lang w:eastAsia="zh-CN"/>
        </w:rPr>
        <w:t>（2023年1月1日</w:t>
      </w:r>
      <w:r>
        <w:rPr>
          <w:rFonts w:hint="eastAsia" w:ascii="仿宋" w:hAnsi="仿宋" w:eastAsia="仿宋" w:cs="仿宋"/>
          <w:color w:val="auto"/>
          <w:sz w:val="24"/>
          <w:szCs w:val="24"/>
          <w:highlight w:val="none"/>
          <w:u w:val="none"/>
          <w:lang w:val="en-US" w:eastAsia="zh-CN"/>
        </w:rPr>
        <w:t>后生产）</w:t>
      </w:r>
      <w:r>
        <w:rPr>
          <w:rFonts w:hint="eastAsia" w:ascii="仿宋" w:hAnsi="仿宋" w:eastAsia="仿宋" w:cs="仿宋"/>
          <w:color w:val="auto"/>
          <w:sz w:val="24"/>
          <w:szCs w:val="24"/>
          <w:highlight w:val="none"/>
          <w:u w:val="none"/>
        </w:rPr>
        <w:t>、未使用过的，符合采购文件要求以及</w:t>
      </w:r>
      <w:r>
        <w:rPr>
          <w:rFonts w:hint="eastAsia" w:ascii="仿宋" w:hAnsi="仿宋" w:eastAsia="仿宋" w:cs="仿宋"/>
          <w:color w:val="auto"/>
          <w:sz w:val="24"/>
          <w:szCs w:val="24"/>
          <w:highlight w:val="none"/>
          <w:u w:val="none"/>
          <w:lang w:eastAsia="zh-CN"/>
        </w:rPr>
        <w:t>《</w:t>
      </w:r>
      <w:r>
        <w:rPr>
          <w:rFonts w:hint="eastAsia" w:ascii="仿宋" w:hAnsi="仿宋" w:eastAsia="仿宋" w:cs="仿宋"/>
          <w:color w:val="auto"/>
          <w:sz w:val="24"/>
          <w:highlight w:val="none"/>
          <w:u w:val="none"/>
        </w:rPr>
        <w:t>GB/T 31446-2015 LED主动发光道路交通标志</w:t>
      </w:r>
      <w:r>
        <w:rPr>
          <w:rFonts w:hint="eastAsia" w:ascii="仿宋" w:hAnsi="仿宋" w:eastAsia="仿宋" w:cs="仿宋"/>
          <w:color w:val="auto"/>
          <w:sz w:val="24"/>
          <w:highlight w:val="none"/>
          <w:u w:val="none"/>
          <w:lang w:eastAsia="zh-CN"/>
        </w:rPr>
        <w:t>》</w:t>
      </w:r>
      <w:r>
        <w:rPr>
          <w:rFonts w:hint="eastAsia" w:ascii="仿宋" w:hAnsi="仿宋" w:eastAsia="仿宋" w:cs="仿宋"/>
          <w:color w:val="auto"/>
          <w:sz w:val="24"/>
          <w:szCs w:val="24"/>
          <w:highlight w:val="none"/>
          <w:u w:val="none"/>
        </w:rPr>
        <w:t>。</w:t>
      </w:r>
    </w:p>
    <w:p>
      <w:pPr>
        <w:snapToGrid w:val="0"/>
        <w:spacing w:before="157" w:beforeLines="50" w:after="157" w:afterLines="50" w:line="360" w:lineRule="auto"/>
        <w:ind w:firstLine="480" w:firstLineChars="200"/>
        <w:jc w:val="left"/>
        <w:rPr>
          <w:rFonts w:hint="eastAsia" w:ascii="仿宋" w:hAnsi="仿宋" w:eastAsia="仿宋" w:cs="仿宋"/>
          <w:color w:val="auto"/>
          <w:sz w:val="24"/>
          <w:szCs w:val="24"/>
          <w:highlight w:val="none"/>
          <w:u w:val="none"/>
          <w:lang w:eastAsia="zh-Hans"/>
        </w:rPr>
      </w:pPr>
      <w:r>
        <w:rPr>
          <w:rFonts w:hint="eastAsia" w:ascii="仿宋" w:hAnsi="仿宋" w:eastAsia="仿宋" w:cs="仿宋"/>
          <w:color w:val="auto"/>
          <w:sz w:val="24"/>
          <w:szCs w:val="24"/>
          <w:highlight w:val="none"/>
          <w:u w:val="none"/>
          <w:lang w:eastAsia="zh-Hans"/>
        </w:rPr>
        <w:fldChar w:fldCharType="begin"/>
      </w:r>
      <w:r>
        <w:rPr>
          <w:rFonts w:hint="eastAsia" w:ascii="仿宋" w:hAnsi="仿宋" w:eastAsia="仿宋" w:cs="仿宋"/>
          <w:color w:val="auto"/>
          <w:sz w:val="24"/>
          <w:szCs w:val="24"/>
          <w:highlight w:val="none"/>
          <w:u w:val="none"/>
          <w:lang w:eastAsia="zh-Hans"/>
        </w:rPr>
        <w:instrText xml:space="preserve"> = 2 \* GB3 \* MERGEFORMAT </w:instrText>
      </w:r>
      <w:r>
        <w:rPr>
          <w:rFonts w:hint="eastAsia" w:ascii="仿宋" w:hAnsi="仿宋" w:eastAsia="仿宋" w:cs="仿宋"/>
          <w:color w:val="auto"/>
          <w:sz w:val="24"/>
          <w:szCs w:val="24"/>
          <w:highlight w:val="none"/>
          <w:u w:val="none"/>
          <w:lang w:eastAsia="zh-Hans"/>
        </w:rPr>
        <w:fldChar w:fldCharType="separate"/>
      </w:r>
      <w:r>
        <w:rPr>
          <w:rFonts w:hint="eastAsia" w:ascii="仿宋" w:hAnsi="仿宋" w:eastAsia="仿宋" w:cs="仿宋"/>
          <w:color w:val="auto"/>
          <w:sz w:val="24"/>
          <w:szCs w:val="24"/>
          <w:highlight w:val="none"/>
          <w:u w:val="none"/>
          <w:lang w:eastAsia="zh-Hans"/>
        </w:rPr>
        <w:t>②</w:t>
      </w:r>
      <w:r>
        <w:rPr>
          <w:rFonts w:hint="eastAsia" w:ascii="仿宋" w:hAnsi="仿宋" w:eastAsia="仿宋" w:cs="仿宋"/>
          <w:color w:val="auto"/>
          <w:sz w:val="24"/>
          <w:szCs w:val="24"/>
          <w:highlight w:val="none"/>
          <w:u w:val="none"/>
          <w:lang w:eastAsia="zh-Hans"/>
        </w:rPr>
        <w:fldChar w:fldCharType="end"/>
      </w:r>
      <w:r>
        <w:rPr>
          <w:rFonts w:hint="eastAsia" w:ascii="仿宋" w:hAnsi="仿宋" w:eastAsia="仿宋" w:cs="仿宋"/>
          <w:color w:val="auto"/>
          <w:sz w:val="24"/>
          <w:szCs w:val="24"/>
          <w:highlight w:val="none"/>
          <w:u w:val="none"/>
          <w:lang w:eastAsia="zh-Hans"/>
        </w:rPr>
        <w:t>原厂质保：要求乙方提供原厂质保（如原厂质保期长于本项目质保期，则按原厂质保执行），并承诺在中标后提供原厂质保承诺函，承诺函中明确投标本项目设备质保由原厂商承担，质保期自验收合格之日起计算。在质保期内如发现质量问题，实行包修、包换、包退，直至产品符合质量要求，由此所产生的一切费用和直接经济损失由乙方承担。</w:t>
      </w:r>
      <w:r>
        <w:rPr>
          <w:rFonts w:hint="eastAsia" w:ascii="仿宋" w:hAnsi="仿宋" w:eastAsia="仿宋" w:cs="仿宋"/>
          <w:color w:val="auto"/>
          <w:sz w:val="24"/>
          <w:highlight w:val="none"/>
          <w:u w:val="none"/>
          <w:lang w:eastAsia="zh-Hans"/>
        </w:rPr>
        <w:commentReference w:id="4"/>
      </w:r>
    </w:p>
    <w:p>
      <w:pPr>
        <w:snapToGrid w:val="0"/>
        <w:spacing w:before="157" w:beforeLines="50" w:after="157" w:afterLines="50" w:line="360" w:lineRule="auto"/>
        <w:ind w:firstLine="480" w:firstLineChars="200"/>
        <w:jc w:val="left"/>
        <w:rPr>
          <w:rFonts w:hint="eastAsia" w:ascii="仿宋" w:hAnsi="仿宋" w:eastAsia="仿宋" w:cs="仿宋"/>
          <w:color w:val="auto"/>
          <w:sz w:val="24"/>
          <w:szCs w:val="24"/>
          <w:highlight w:val="none"/>
          <w:u w:val="none"/>
          <w:lang w:eastAsia="zh-Hans"/>
        </w:rPr>
      </w:pPr>
      <w:r>
        <w:rPr>
          <w:rFonts w:hint="eastAsia" w:ascii="仿宋" w:hAnsi="仿宋" w:eastAsia="仿宋" w:cs="仿宋"/>
          <w:color w:val="auto"/>
          <w:sz w:val="24"/>
          <w:szCs w:val="24"/>
          <w:highlight w:val="none"/>
          <w:u w:val="none"/>
          <w:lang w:eastAsia="zh-Hans"/>
        </w:rPr>
        <w:fldChar w:fldCharType="begin"/>
      </w:r>
      <w:r>
        <w:rPr>
          <w:rFonts w:hint="eastAsia" w:ascii="仿宋" w:hAnsi="仿宋" w:eastAsia="仿宋" w:cs="仿宋"/>
          <w:color w:val="auto"/>
          <w:sz w:val="24"/>
          <w:szCs w:val="24"/>
          <w:highlight w:val="none"/>
          <w:u w:val="none"/>
          <w:lang w:eastAsia="zh-Hans"/>
        </w:rPr>
        <w:instrText xml:space="preserve"> = 3 \* GB3 \* MERGEFORMAT </w:instrText>
      </w:r>
      <w:r>
        <w:rPr>
          <w:rFonts w:hint="eastAsia" w:ascii="仿宋" w:hAnsi="仿宋" w:eastAsia="仿宋" w:cs="仿宋"/>
          <w:color w:val="auto"/>
          <w:sz w:val="24"/>
          <w:szCs w:val="24"/>
          <w:highlight w:val="none"/>
          <w:u w:val="none"/>
          <w:lang w:eastAsia="zh-Hans"/>
        </w:rPr>
        <w:fldChar w:fldCharType="separate"/>
      </w:r>
      <w:r>
        <w:rPr>
          <w:rFonts w:hint="eastAsia" w:ascii="仿宋" w:hAnsi="仿宋" w:eastAsia="仿宋" w:cs="仿宋"/>
          <w:color w:val="auto"/>
          <w:sz w:val="24"/>
          <w:szCs w:val="24"/>
          <w:highlight w:val="none"/>
          <w:u w:val="none"/>
          <w:lang w:eastAsia="zh-Hans"/>
        </w:rPr>
        <w:t>③</w:t>
      </w:r>
      <w:r>
        <w:rPr>
          <w:rFonts w:hint="eastAsia" w:ascii="仿宋" w:hAnsi="仿宋" w:eastAsia="仿宋" w:cs="仿宋"/>
          <w:color w:val="auto"/>
          <w:sz w:val="24"/>
          <w:szCs w:val="24"/>
          <w:highlight w:val="none"/>
          <w:u w:val="none"/>
          <w:lang w:eastAsia="zh-Hans"/>
        </w:rPr>
        <w:fldChar w:fldCharType="end"/>
      </w:r>
      <w:r>
        <w:rPr>
          <w:rFonts w:hint="eastAsia" w:ascii="仿宋" w:hAnsi="仿宋" w:eastAsia="仿宋" w:cs="仿宋"/>
          <w:color w:val="auto"/>
          <w:sz w:val="24"/>
          <w:szCs w:val="24"/>
          <w:highlight w:val="none"/>
          <w:u w:val="none"/>
          <w:lang w:eastAsia="zh-Hans"/>
        </w:rPr>
        <w:t>质保响应时间：提供7*24小时响应服务。接到甲方产品质量申告电话后应于30分钟内响应，2小时内到现场；5小时解决问题，如果5小时无法解决的，需提供</w:t>
      </w:r>
      <w:r>
        <w:rPr>
          <w:rFonts w:hint="eastAsia" w:ascii="仿宋" w:hAnsi="仿宋" w:eastAsia="仿宋" w:cs="仿宋"/>
          <w:color w:val="auto"/>
          <w:sz w:val="24"/>
          <w:szCs w:val="24"/>
          <w:highlight w:val="none"/>
          <w:u w:val="none"/>
          <w:lang w:val="en-US" w:eastAsia="zh-Hans"/>
        </w:rPr>
        <w:t>换货服务</w:t>
      </w:r>
      <w:r>
        <w:rPr>
          <w:rFonts w:hint="eastAsia" w:ascii="仿宋" w:hAnsi="仿宋" w:eastAsia="仿宋" w:cs="仿宋"/>
          <w:color w:val="auto"/>
          <w:sz w:val="24"/>
          <w:szCs w:val="24"/>
          <w:highlight w:val="none"/>
          <w:u w:val="none"/>
          <w:lang w:eastAsia="zh-Hans"/>
        </w:rPr>
        <w:t>直至问题解决。</w:t>
      </w:r>
    </w:p>
    <w:p>
      <w:pPr>
        <w:snapToGrid w:val="0"/>
        <w:spacing w:before="157" w:beforeLines="50" w:after="157" w:afterLines="50" w:line="360" w:lineRule="auto"/>
        <w:ind w:firstLine="480" w:firstLineChars="200"/>
        <w:jc w:val="left"/>
        <w:rPr>
          <w:rFonts w:hint="eastAsia" w:ascii="仿宋" w:hAnsi="仿宋" w:eastAsia="仿宋" w:cs="仿宋"/>
          <w:color w:val="auto"/>
          <w:sz w:val="24"/>
          <w:szCs w:val="24"/>
          <w:highlight w:val="none"/>
          <w:u w:val="none"/>
          <w:lang w:val="en-US" w:eastAsia="zh-Hans"/>
        </w:rPr>
      </w:pPr>
      <w:r>
        <w:rPr>
          <w:rFonts w:hint="eastAsia" w:ascii="仿宋" w:hAnsi="仿宋" w:eastAsia="仿宋" w:cs="仿宋"/>
          <w:color w:val="auto"/>
          <w:sz w:val="24"/>
          <w:szCs w:val="24"/>
          <w:highlight w:val="none"/>
          <w:u w:val="none"/>
          <w:lang w:eastAsia="zh-Hans"/>
        </w:rPr>
        <w:fldChar w:fldCharType="begin"/>
      </w:r>
      <w:r>
        <w:rPr>
          <w:rFonts w:hint="eastAsia" w:ascii="仿宋" w:hAnsi="仿宋" w:eastAsia="仿宋" w:cs="仿宋"/>
          <w:color w:val="auto"/>
          <w:sz w:val="24"/>
          <w:szCs w:val="24"/>
          <w:highlight w:val="none"/>
          <w:u w:val="none"/>
          <w:lang w:eastAsia="zh-Hans"/>
        </w:rPr>
        <w:instrText xml:space="preserve"> = 4 \* GB3 \* MERGEFORMAT </w:instrText>
      </w:r>
      <w:r>
        <w:rPr>
          <w:rFonts w:hint="eastAsia" w:ascii="仿宋" w:hAnsi="仿宋" w:eastAsia="仿宋" w:cs="仿宋"/>
          <w:color w:val="auto"/>
          <w:sz w:val="24"/>
          <w:szCs w:val="24"/>
          <w:highlight w:val="none"/>
          <w:u w:val="none"/>
          <w:lang w:eastAsia="zh-Hans"/>
        </w:rPr>
        <w:fldChar w:fldCharType="separate"/>
      </w:r>
      <w:r>
        <w:rPr>
          <w:rFonts w:hint="eastAsia" w:ascii="仿宋" w:hAnsi="仿宋" w:eastAsia="仿宋" w:cs="仿宋"/>
          <w:color w:val="auto"/>
          <w:sz w:val="24"/>
          <w:szCs w:val="24"/>
          <w:highlight w:val="none"/>
          <w:u w:val="none"/>
          <w:lang w:eastAsia="zh-Hans"/>
        </w:rPr>
        <w:t>④</w:t>
      </w:r>
      <w:r>
        <w:rPr>
          <w:rFonts w:hint="eastAsia" w:ascii="仿宋" w:hAnsi="仿宋" w:eastAsia="仿宋" w:cs="仿宋"/>
          <w:color w:val="auto"/>
          <w:sz w:val="24"/>
          <w:szCs w:val="24"/>
          <w:highlight w:val="none"/>
          <w:u w:val="none"/>
          <w:lang w:eastAsia="zh-Hans"/>
        </w:rPr>
        <w:fldChar w:fldCharType="end"/>
      </w:r>
      <w:r>
        <w:rPr>
          <w:rFonts w:hint="eastAsia" w:ascii="仿宋" w:hAnsi="仿宋" w:eastAsia="仿宋" w:cs="仿宋"/>
          <w:color w:val="auto"/>
          <w:sz w:val="24"/>
          <w:szCs w:val="24"/>
          <w:highlight w:val="none"/>
          <w:u w:val="none"/>
          <w:lang w:eastAsia="zh-Hans"/>
        </w:rPr>
        <w:t>质保期内，乙方</w:t>
      </w:r>
      <w:r>
        <w:rPr>
          <w:rFonts w:hint="eastAsia" w:ascii="仿宋" w:hAnsi="仿宋" w:eastAsia="仿宋" w:cs="仿宋"/>
          <w:color w:val="auto"/>
          <w:sz w:val="24"/>
          <w:szCs w:val="24"/>
          <w:highlight w:val="none"/>
          <w:u w:val="none"/>
          <w:lang w:val="en-US" w:eastAsia="zh-Hans"/>
        </w:rPr>
        <w:t>每月对产品进行检查、</w:t>
      </w:r>
      <w:r>
        <w:rPr>
          <w:rFonts w:hint="eastAsia" w:ascii="仿宋" w:hAnsi="仿宋" w:eastAsia="仿宋" w:cs="仿宋"/>
          <w:color w:val="auto"/>
          <w:sz w:val="24"/>
          <w:szCs w:val="24"/>
          <w:highlight w:val="none"/>
          <w:u w:val="none"/>
          <w:lang w:eastAsia="zh-Hans"/>
        </w:rPr>
        <w:t>维护、清洁、保养。</w:t>
      </w:r>
    </w:p>
    <w:p>
      <w:pPr>
        <w:snapToGrid w:val="0"/>
        <w:spacing w:before="157" w:beforeLines="50" w:after="157" w:afterLines="50" w:line="360" w:lineRule="auto"/>
        <w:ind w:firstLine="480" w:firstLineChars="200"/>
        <w:jc w:val="left"/>
        <w:rPr>
          <w:rFonts w:hint="eastAsia" w:ascii="仿宋" w:hAnsi="仿宋" w:eastAsia="仿宋" w:cs="仿宋"/>
          <w:color w:val="auto"/>
          <w:sz w:val="24"/>
          <w:szCs w:val="24"/>
          <w:highlight w:val="none"/>
          <w:u w:val="none"/>
          <w:lang w:val="en-US" w:eastAsia="zh-Hans"/>
        </w:rPr>
      </w:pPr>
      <w:r>
        <w:rPr>
          <w:rFonts w:hint="eastAsia" w:ascii="仿宋" w:hAnsi="仿宋" w:eastAsia="仿宋" w:cs="仿宋"/>
          <w:color w:val="auto"/>
          <w:sz w:val="24"/>
          <w:szCs w:val="24"/>
          <w:highlight w:val="none"/>
          <w:u w:val="none"/>
          <w:lang w:val="en-US" w:eastAsia="zh-Hans"/>
        </w:rPr>
        <w:fldChar w:fldCharType="begin"/>
      </w:r>
      <w:r>
        <w:rPr>
          <w:rFonts w:hint="eastAsia" w:ascii="仿宋" w:hAnsi="仿宋" w:eastAsia="仿宋" w:cs="仿宋"/>
          <w:color w:val="auto"/>
          <w:sz w:val="24"/>
          <w:szCs w:val="24"/>
          <w:highlight w:val="none"/>
          <w:u w:val="none"/>
          <w:lang w:val="en-US" w:eastAsia="zh-Hans"/>
        </w:rPr>
        <w:instrText xml:space="preserve"> = 5 \* GB3 \* MERGEFORMAT </w:instrText>
      </w:r>
      <w:r>
        <w:rPr>
          <w:rFonts w:hint="eastAsia" w:ascii="仿宋" w:hAnsi="仿宋" w:eastAsia="仿宋" w:cs="仿宋"/>
          <w:color w:val="auto"/>
          <w:sz w:val="24"/>
          <w:szCs w:val="24"/>
          <w:highlight w:val="none"/>
          <w:u w:val="none"/>
          <w:lang w:val="en-US" w:eastAsia="zh-Hans"/>
        </w:rPr>
        <w:fldChar w:fldCharType="separate"/>
      </w:r>
      <w:r>
        <w:rPr>
          <w:rFonts w:hint="eastAsia" w:ascii="仿宋" w:hAnsi="仿宋" w:eastAsia="仿宋" w:cs="仿宋"/>
          <w:color w:val="auto"/>
          <w:sz w:val="24"/>
          <w:highlight w:val="none"/>
          <w:u w:val="none"/>
          <w:lang w:eastAsia="zh-Hans"/>
        </w:rPr>
        <w:t>⑤</w:t>
      </w:r>
      <w:r>
        <w:rPr>
          <w:rFonts w:hint="eastAsia" w:ascii="仿宋" w:hAnsi="仿宋" w:eastAsia="仿宋" w:cs="仿宋"/>
          <w:color w:val="auto"/>
          <w:sz w:val="24"/>
          <w:szCs w:val="24"/>
          <w:highlight w:val="none"/>
          <w:u w:val="none"/>
          <w:lang w:val="en-US" w:eastAsia="zh-Hans"/>
        </w:rPr>
        <w:fldChar w:fldCharType="end"/>
      </w:r>
      <w:r>
        <w:rPr>
          <w:rFonts w:hint="eastAsia" w:ascii="仿宋" w:hAnsi="仿宋" w:eastAsia="仿宋" w:cs="仿宋"/>
          <w:color w:val="auto"/>
          <w:sz w:val="24"/>
          <w:szCs w:val="24"/>
          <w:highlight w:val="none"/>
          <w:u w:val="none"/>
          <w:lang w:eastAsia="zh-Hans"/>
        </w:rPr>
        <w:t>乙方</w:t>
      </w:r>
      <w:r>
        <w:rPr>
          <w:rFonts w:hint="eastAsia" w:ascii="仿宋" w:hAnsi="仿宋" w:eastAsia="仿宋" w:cs="仿宋"/>
          <w:color w:val="auto"/>
          <w:sz w:val="24"/>
          <w:szCs w:val="24"/>
          <w:highlight w:val="none"/>
          <w:u w:val="none"/>
          <w:lang w:val="en-US" w:eastAsia="zh-Hans"/>
        </w:rPr>
        <w:t>接到</w:t>
      </w:r>
      <w:r>
        <w:rPr>
          <w:rFonts w:hint="eastAsia" w:ascii="仿宋" w:hAnsi="仿宋" w:eastAsia="仿宋" w:cs="仿宋"/>
          <w:color w:val="auto"/>
          <w:sz w:val="24"/>
          <w:szCs w:val="24"/>
          <w:highlight w:val="none"/>
          <w:u w:val="none"/>
          <w:lang w:eastAsia="zh-Hans"/>
        </w:rPr>
        <w:t>甲方</w:t>
      </w:r>
      <w:r>
        <w:rPr>
          <w:rFonts w:hint="eastAsia" w:ascii="仿宋" w:hAnsi="仿宋" w:eastAsia="仿宋" w:cs="仿宋"/>
          <w:color w:val="auto"/>
          <w:sz w:val="24"/>
          <w:szCs w:val="24"/>
          <w:highlight w:val="none"/>
          <w:u w:val="none"/>
          <w:lang w:val="en-US" w:eastAsia="zh-Hans"/>
        </w:rPr>
        <w:t>供货通知</w:t>
      </w:r>
      <w:r>
        <w:rPr>
          <w:rFonts w:hint="eastAsia" w:ascii="仿宋" w:hAnsi="仿宋" w:eastAsia="仿宋" w:cs="仿宋"/>
          <w:color w:val="auto"/>
          <w:sz w:val="24"/>
          <w:szCs w:val="24"/>
          <w:highlight w:val="none"/>
          <w:u w:val="none"/>
          <w:lang w:eastAsia="zh-Hans"/>
        </w:rPr>
        <w:t>15</w:t>
      </w:r>
      <w:r>
        <w:rPr>
          <w:rFonts w:hint="eastAsia" w:ascii="仿宋" w:hAnsi="仿宋" w:eastAsia="仿宋" w:cs="仿宋"/>
          <w:color w:val="auto"/>
          <w:sz w:val="24"/>
          <w:szCs w:val="24"/>
          <w:highlight w:val="none"/>
          <w:u w:val="none"/>
          <w:lang w:val="en-US" w:eastAsia="zh-Hans"/>
        </w:rPr>
        <w:t>天内完成供货，</w:t>
      </w:r>
      <w:r>
        <w:rPr>
          <w:rFonts w:hint="eastAsia" w:ascii="仿宋" w:hAnsi="仿宋" w:eastAsia="仿宋" w:cs="仿宋"/>
          <w:color w:val="auto"/>
          <w:sz w:val="24"/>
          <w:szCs w:val="24"/>
          <w:highlight w:val="none"/>
          <w:u w:val="none"/>
          <w:lang w:eastAsia="zh-Hans"/>
        </w:rPr>
        <w:t>30</w:t>
      </w:r>
      <w:r>
        <w:rPr>
          <w:rFonts w:hint="eastAsia" w:ascii="仿宋" w:hAnsi="仿宋" w:eastAsia="仿宋" w:cs="仿宋"/>
          <w:color w:val="auto"/>
          <w:sz w:val="24"/>
          <w:szCs w:val="24"/>
          <w:highlight w:val="none"/>
          <w:u w:val="none"/>
          <w:lang w:val="en-US" w:eastAsia="zh-Hans"/>
        </w:rPr>
        <w:t>天内完成安装，15天内完成调试。产</w:t>
      </w:r>
      <w:r>
        <w:rPr>
          <w:rFonts w:hint="eastAsia" w:ascii="仿宋" w:hAnsi="仿宋" w:eastAsia="仿宋" w:cs="仿宋"/>
          <w:color w:val="auto"/>
          <w:sz w:val="24"/>
          <w:szCs w:val="24"/>
          <w:highlight w:val="none"/>
          <w:u w:val="none"/>
          <w:lang w:eastAsia="zh-Hans"/>
        </w:rPr>
        <w:t>品完成安装调试后、验收前，要求对产品进行安全性（接地）检测，并出具检测报告，</w:t>
      </w:r>
      <w:r>
        <w:rPr>
          <w:rFonts w:hint="eastAsia" w:ascii="仿宋" w:hAnsi="仿宋" w:eastAsia="仿宋" w:cs="仿宋"/>
          <w:color w:val="auto"/>
          <w:sz w:val="24"/>
          <w:szCs w:val="24"/>
          <w:highlight w:val="none"/>
          <w:u w:val="none"/>
          <w:lang w:val="en-US" w:eastAsia="zh-Hans"/>
        </w:rPr>
        <w:t>价格包含在投标报价中</w:t>
      </w:r>
      <w:r>
        <w:rPr>
          <w:rFonts w:hint="eastAsia" w:ascii="仿宋" w:hAnsi="仿宋" w:eastAsia="仿宋" w:cs="仿宋"/>
          <w:color w:val="auto"/>
          <w:sz w:val="24"/>
          <w:szCs w:val="24"/>
          <w:highlight w:val="none"/>
          <w:u w:val="none"/>
          <w:lang w:eastAsia="zh-Hans"/>
        </w:rPr>
        <w:t>。</w:t>
      </w:r>
    </w:p>
    <w:p>
      <w:pPr>
        <w:snapToGrid w:val="0"/>
        <w:spacing w:before="157" w:beforeLines="50" w:after="157" w:afterLines="50" w:line="360" w:lineRule="auto"/>
        <w:ind w:firstLine="480" w:firstLineChars="200"/>
        <w:jc w:val="left"/>
        <w:rPr>
          <w:rFonts w:hint="eastAsia" w:ascii="仿宋" w:hAnsi="仿宋" w:eastAsia="仿宋" w:cs="仿宋"/>
          <w:color w:val="auto"/>
          <w:sz w:val="24"/>
          <w:szCs w:val="24"/>
          <w:highlight w:val="none"/>
          <w:u w:val="none"/>
          <w:lang w:eastAsia="zh-Hans"/>
        </w:rPr>
      </w:pPr>
      <w:r>
        <w:rPr>
          <w:rFonts w:hint="eastAsia" w:ascii="仿宋" w:hAnsi="仿宋" w:eastAsia="仿宋" w:cs="仿宋"/>
          <w:color w:val="auto"/>
          <w:sz w:val="24"/>
          <w:szCs w:val="24"/>
          <w:highlight w:val="none"/>
          <w:u w:val="none"/>
          <w:lang w:val="en-US" w:eastAsia="zh-Hans"/>
        </w:rPr>
        <w:fldChar w:fldCharType="begin"/>
      </w:r>
      <w:r>
        <w:rPr>
          <w:rFonts w:hint="eastAsia" w:ascii="仿宋" w:hAnsi="仿宋" w:eastAsia="仿宋" w:cs="仿宋"/>
          <w:color w:val="auto"/>
          <w:sz w:val="24"/>
          <w:szCs w:val="24"/>
          <w:highlight w:val="none"/>
          <w:u w:val="none"/>
          <w:lang w:val="en-US" w:eastAsia="zh-Hans"/>
        </w:rPr>
        <w:instrText xml:space="preserve"> = 6 \* GB3 \* MERGEFORMAT </w:instrText>
      </w:r>
      <w:r>
        <w:rPr>
          <w:rFonts w:hint="eastAsia" w:ascii="仿宋" w:hAnsi="仿宋" w:eastAsia="仿宋" w:cs="仿宋"/>
          <w:color w:val="auto"/>
          <w:sz w:val="24"/>
          <w:szCs w:val="24"/>
          <w:highlight w:val="none"/>
          <w:u w:val="none"/>
          <w:lang w:val="en-US" w:eastAsia="zh-Hans"/>
        </w:rPr>
        <w:fldChar w:fldCharType="separate"/>
      </w:r>
      <w:r>
        <w:rPr>
          <w:rFonts w:hint="eastAsia" w:ascii="仿宋" w:hAnsi="仿宋" w:eastAsia="仿宋" w:cs="仿宋"/>
          <w:color w:val="auto"/>
          <w:sz w:val="24"/>
          <w:highlight w:val="none"/>
          <w:u w:val="none"/>
          <w:lang w:eastAsia="zh-Hans"/>
        </w:rPr>
        <w:t>⑥</w:t>
      </w:r>
      <w:r>
        <w:rPr>
          <w:rFonts w:hint="eastAsia" w:ascii="仿宋" w:hAnsi="仿宋" w:eastAsia="仿宋" w:cs="仿宋"/>
          <w:color w:val="auto"/>
          <w:sz w:val="24"/>
          <w:szCs w:val="24"/>
          <w:highlight w:val="none"/>
          <w:u w:val="none"/>
          <w:lang w:val="en-US" w:eastAsia="zh-Hans"/>
        </w:rPr>
        <w:fldChar w:fldCharType="end"/>
      </w:r>
      <w:r>
        <w:rPr>
          <w:rFonts w:hint="eastAsia" w:ascii="仿宋" w:hAnsi="仿宋" w:eastAsia="仿宋" w:cs="仿宋"/>
          <w:color w:val="auto"/>
          <w:sz w:val="24"/>
          <w:szCs w:val="24"/>
          <w:highlight w:val="none"/>
          <w:u w:val="none"/>
          <w:lang w:eastAsia="zh-Hans"/>
        </w:rPr>
        <w:t>所供产品交付使用时，乙方必须向甲方提供到货核验单、产品拍照图片、产品说明书、产品合格证原件、质量保证书原件、原厂质保承诺函、具有第三方检测机构提供的检测报告（</w:t>
      </w:r>
      <w:r>
        <w:rPr>
          <w:rFonts w:hint="eastAsia" w:ascii="仿宋" w:hAnsi="仿宋" w:eastAsia="仿宋" w:cs="仿宋"/>
          <w:color w:val="auto"/>
          <w:sz w:val="24"/>
          <w:szCs w:val="24"/>
          <w:highlight w:val="none"/>
          <w:u w:val="none"/>
          <w:lang w:val="en-US" w:eastAsia="zh-Hans"/>
        </w:rPr>
        <w:t>或产品样本彩页或官网技术参数</w:t>
      </w:r>
      <w:r>
        <w:rPr>
          <w:rFonts w:hint="eastAsia" w:ascii="仿宋" w:hAnsi="仿宋" w:eastAsia="仿宋" w:cs="仿宋"/>
          <w:color w:val="auto"/>
          <w:sz w:val="24"/>
          <w:szCs w:val="24"/>
          <w:highlight w:val="none"/>
          <w:u w:val="none"/>
          <w:lang w:eastAsia="zh-Hans"/>
        </w:rPr>
        <w:t>）、三包凭证、现场清点记录、原配的附件（如有）等。</w:t>
      </w:r>
    </w:p>
    <w:p>
      <w:pPr>
        <w:snapToGrid w:val="0"/>
        <w:spacing w:before="157" w:beforeLines="50" w:after="157" w:afterLines="50" w:line="360" w:lineRule="auto"/>
        <w:ind w:firstLine="480" w:firstLineChars="200"/>
        <w:jc w:val="left"/>
        <w:rPr>
          <w:rFonts w:hint="eastAsia" w:ascii="仿宋" w:hAnsi="仿宋" w:eastAsia="仿宋" w:cs="仿宋"/>
          <w:color w:val="auto"/>
          <w:sz w:val="24"/>
          <w:szCs w:val="24"/>
          <w:highlight w:val="none"/>
          <w:u w:val="none"/>
          <w:lang w:val="en-US" w:eastAsia="zh-Hans"/>
        </w:rPr>
      </w:pPr>
      <w:r>
        <w:rPr>
          <w:rFonts w:hint="eastAsia" w:ascii="仿宋" w:hAnsi="仿宋" w:eastAsia="仿宋" w:cs="仿宋"/>
          <w:color w:val="auto"/>
          <w:sz w:val="24"/>
          <w:szCs w:val="24"/>
          <w:highlight w:val="none"/>
          <w:u w:val="none"/>
          <w:lang w:eastAsia="zh-Hans"/>
        </w:rPr>
        <w:fldChar w:fldCharType="begin"/>
      </w:r>
      <w:r>
        <w:rPr>
          <w:rFonts w:hint="eastAsia" w:ascii="仿宋" w:hAnsi="仿宋" w:eastAsia="仿宋" w:cs="仿宋"/>
          <w:color w:val="auto"/>
          <w:sz w:val="24"/>
          <w:szCs w:val="24"/>
          <w:highlight w:val="none"/>
          <w:u w:val="none"/>
          <w:lang w:eastAsia="zh-Hans"/>
        </w:rPr>
        <w:instrText xml:space="preserve"> = 7 \* GB3 \* MERGEFORMAT </w:instrText>
      </w:r>
      <w:r>
        <w:rPr>
          <w:rFonts w:hint="eastAsia" w:ascii="仿宋" w:hAnsi="仿宋" w:eastAsia="仿宋" w:cs="仿宋"/>
          <w:color w:val="auto"/>
          <w:sz w:val="24"/>
          <w:szCs w:val="24"/>
          <w:highlight w:val="none"/>
          <w:u w:val="none"/>
          <w:lang w:eastAsia="zh-Hans"/>
        </w:rPr>
        <w:fldChar w:fldCharType="separate"/>
      </w:r>
      <w:r>
        <w:rPr>
          <w:rFonts w:hint="eastAsia" w:ascii="仿宋" w:hAnsi="仿宋" w:eastAsia="仿宋" w:cs="仿宋"/>
          <w:color w:val="auto"/>
          <w:sz w:val="24"/>
          <w:highlight w:val="none"/>
          <w:u w:val="none"/>
          <w:lang w:eastAsia="zh-Hans"/>
        </w:rPr>
        <w:t>⑦</w:t>
      </w:r>
      <w:r>
        <w:rPr>
          <w:rFonts w:hint="eastAsia" w:ascii="仿宋" w:hAnsi="仿宋" w:eastAsia="仿宋" w:cs="仿宋"/>
          <w:color w:val="auto"/>
          <w:sz w:val="24"/>
          <w:szCs w:val="24"/>
          <w:highlight w:val="none"/>
          <w:u w:val="none"/>
          <w:lang w:eastAsia="zh-Hans"/>
        </w:rPr>
        <w:fldChar w:fldCharType="end"/>
      </w:r>
      <w:r>
        <w:rPr>
          <w:rFonts w:hint="eastAsia" w:ascii="仿宋" w:hAnsi="仿宋" w:eastAsia="仿宋" w:cs="仿宋"/>
          <w:color w:val="auto"/>
          <w:sz w:val="24"/>
          <w:szCs w:val="24"/>
          <w:highlight w:val="none"/>
          <w:u w:val="none"/>
          <w:lang w:val="en-US" w:eastAsia="zh-Hans"/>
        </w:rPr>
        <w:t>重大安保活动服务</w:t>
      </w:r>
      <w:r>
        <w:rPr>
          <w:rFonts w:hint="eastAsia" w:ascii="仿宋" w:hAnsi="仿宋" w:eastAsia="仿宋" w:cs="仿宋"/>
          <w:color w:val="auto"/>
          <w:sz w:val="24"/>
          <w:szCs w:val="24"/>
          <w:highlight w:val="none"/>
          <w:u w:val="none"/>
          <w:lang w:eastAsia="zh-Hans"/>
        </w:rPr>
        <w:t>：</w:t>
      </w:r>
      <w:r>
        <w:rPr>
          <w:rFonts w:hint="eastAsia" w:ascii="仿宋" w:hAnsi="仿宋" w:eastAsia="仿宋" w:cs="仿宋"/>
          <w:color w:val="auto"/>
          <w:sz w:val="24"/>
          <w:szCs w:val="24"/>
          <w:highlight w:val="none"/>
          <w:u w:val="none"/>
          <w:lang w:val="en-US" w:eastAsia="zh-Hans"/>
        </w:rPr>
        <w:t>在重大活动时期，根据</w:t>
      </w:r>
      <w:r>
        <w:rPr>
          <w:rFonts w:hint="eastAsia" w:ascii="仿宋" w:hAnsi="仿宋" w:eastAsia="仿宋" w:cs="仿宋"/>
          <w:color w:val="auto"/>
          <w:sz w:val="24"/>
          <w:szCs w:val="24"/>
          <w:highlight w:val="none"/>
          <w:u w:val="none"/>
          <w:lang w:eastAsia="zh-Hans"/>
        </w:rPr>
        <w:t>甲方</w:t>
      </w:r>
      <w:r>
        <w:rPr>
          <w:rFonts w:hint="eastAsia" w:ascii="仿宋" w:hAnsi="仿宋" w:eastAsia="仿宋" w:cs="仿宋"/>
          <w:color w:val="auto"/>
          <w:sz w:val="24"/>
          <w:szCs w:val="24"/>
          <w:highlight w:val="none"/>
          <w:u w:val="none"/>
          <w:lang w:val="en-US" w:eastAsia="zh-Hans"/>
        </w:rPr>
        <w:t>需求，通过派遣人员驻场值守，对电子车道屏设备进行安全保障。针对重大活动安全保障，要求5分钟内电话响应，1小时内到达现场。</w:t>
      </w:r>
    </w:p>
    <w:p>
      <w:pPr>
        <w:snapToGrid w:val="0"/>
        <w:spacing w:before="157" w:beforeLines="50" w:after="157" w:afterLines="50" w:line="360" w:lineRule="auto"/>
        <w:ind w:firstLine="480" w:firstLineChars="200"/>
        <w:jc w:val="left"/>
        <w:rPr>
          <w:rFonts w:hint="eastAsia" w:ascii="仿宋" w:hAnsi="仿宋" w:eastAsia="仿宋" w:cs="仿宋"/>
          <w:color w:val="auto"/>
          <w:kern w:val="2"/>
          <w:sz w:val="24"/>
          <w:szCs w:val="24"/>
          <w:highlight w:val="none"/>
          <w:u w:val="none"/>
          <w:lang w:val="en-US" w:eastAsia="zh-Hans" w:bidi="ar-SA"/>
        </w:rPr>
      </w:pPr>
      <w:r>
        <w:rPr>
          <w:rFonts w:hint="eastAsia" w:ascii="仿宋" w:hAnsi="仿宋" w:eastAsia="仿宋" w:cs="仿宋"/>
          <w:color w:val="auto"/>
          <w:kern w:val="2"/>
          <w:sz w:val="24"/>
          <w:szCs w:val="24"/>
          <w:highlight w:val="none"/>
          <w:u w:val="none"/>
          <w:lang w:val="en-US" w:eastAsia="zh-Hans" w:bidi="ar-SA"/>
        </w:rPr>
        <w:fldChar w:fldCharType="begin"/>
      </w:r>
      <w:r>
        <w:rPr>
          <w:rFonts w:hint="eastAsia" w:ascii="仿宋" w:hAnsi="仿宋" w:eastAsia="仿宋" w:cs="仿宋"/>
          <w:color w:val="auto"/>
          <w:kern w:val="2"/>
          <w:sz w:val="24"/>
          <w:szCs w:val="24"/>
          <w:highlight w:val="none"/>
          <w:u w:val="none"/>
          <w:lang w:val="en-US" w:eastAsia="zh-Hans" w:bidi="ar-SA"/>
        </w:rPr>
        <w:instrText xml:space="preserve"> = 8 \* GB3 \* MERGEFORMAT </w:instrText>
      </w:r>
      <w:r>
        <w:rPr>
          <w:rFonts w:hint="eastAsia" w:ascii="仿宋" w:hAnsi="仿宋" w:eastAsia="仿宋" w:cs="仿宋"/>
          <w:color w:val="auto"/>
          <w:kern w:val="2"/>
          <w:sz w:val="24"/>
          <w:szCs w:val="24"/>
          <w:highlight w:val="none"/>
          <w:u w:val="none"/>
          <w:lang w:val="en-US" w:eastAsia="zh-Hans" w:bidi="ar-SA"/>
        </w:rPr>
        <w:fldChar w:fldCharType="separate"/>
      </w:r>
      <w:r>
        <w:rPr>
          <w:rFonts w:hint="eastAsia" w:ascii="仿宋" w:hAnsi="仿宋" w:eastAsia="仿宋" w:cs="仿宋"/>
          <w:color w:val="auto"/>
          <w:sz w:val="24"/>
          <w:highlight w:val="none"/>
          <w:u w:val="none"/>
          <w:lang w:eastAsia="zh-Hans"/>
        </w:rPr>
        <w:t>⑧</w:t>
      </w:r>
      <w:r>
        <w:rPr>
          <w:rFonts w:hint="eastAsia" w:ascii="仿宋" w:hAnsi="仿宋" w:eastAsia="仿宋" w:cs="仿宋"/>
          <w:color w:val="auto"/>
          <w:kern w:val="2"/>
          <w:sz w:val="24"/>
          <w:szCs w:val="24"/>
          <w:highlight w:val="none"/>
          <w:u w:val="none"/>
          <w:lang w:val="en-US" w:eastAsia="zh-Hans" w:bidi="ar-SA"/>
        </w:rPr>
        <w:fldChar w:fldCharType="end"/>
      </w:r>
      <w:r>
        <w:rPr>
          <w:rFonts w:hint="eastAsia" w:ascii="仿宋" w:hAnsi="仿宋" w:eastAsia="仿宋" w:cs="仿宋"/>
          <w:color w:val="auto"/>
          <w:kern w:val="2"/>
          <w:sz w:val="24"/>
          <w:szCs w:val="24"/>
          <w:highlight w:val="none"/>
          <w:u w:val="none"/>
          <w:lang w:val="en-US" w:eastAsia="zh-Hans" w:bidi="ar-SA"/>
        </w:rPr>
        <w:t>备品备件要求与投标产品一致。备用品存放于</w:t>
      </w:r>
      <w:r>
        <w:rPr>
          <w:rFonts w:hint="eastAsia" w:ascii="仿宋" w:hAnsi="仿宋" w:eastAsia="仿宋" w:cs="仿宋"/>
          <w:color w:val="auto"/>
          <w:kern w:val="2"/>
          <w:sz w:val="24"/>
          <w:szCs w:val="24"/>
          <w:highlight w:val="none"/>
          <w:u w:val="none"/>
          <w:lang w:eastAsia="zh-Hans" w:bidi="ar-SA"/>
        </w:rPr>
        <w:t>乙方</w:t>
      </w:r>
      <w:r>
        <w:rPr>
          <w:rFonts w:hint="eastAsia" w:ascii="仿宋" w:hAnsi="仿宋" w:eastAsia="仿宋" w:cs="仿宋"/>
          <w:color w:val="auto"/>
          <w:kern w:val="2"/>
          <w:sz w:val="24"/>
          <w:szCs w:val="24"/>
          <w:highlight w:val="none"/>
          <w:u w:val="none"/>
          <w:lang w:val="en-US" w:eastAsia="zh-Hans" w:bidi="ar-SA"/>
        </w:rPr>
        <w:t>处，接受</w:t>
      </w:r>
      <w:r>
        <w:rPr>
          <w:rFonts w:hint="eastAsia" w:ascii="仿宋" w:hAnsi="仿宋" w:eastAsia="仿宋" w:cs="仿宋"/>
          <w:color w:val="auto"/>
          <w:kern w:val="2"/>
          <w:sz w:val="24"/>
          <w:szCs w:val="24"/>
          <w:highlight w:val="none"/>
          <w:u w:val="none"/>
          <w:lang w:eastAsia="zh-Hans" w:bidi="ar-SA"/>
        </w:rPr>
        <w:t>甲方</w:t>
      </w:r>
      <w:r>
        <w:rPr>
          <w:rFonts w:hint="eastAsia" w:ascii="仿宋" w:hAnsi="仿宋" w:eastAsia="仿宋" w:cs="仿宋"/>
          <w:color w:val="auto"/>
          <w:kern w:val="2"/>
          <w:sz w:val="24"/>
          <w:szCs w:val="24"/>
          <w:highlight w:val="none"/>
          <w:u w:val="none"/>
          <w:lang w:val="en-US" w:eastAsia="zh-Hans" w:bidi="ar-SA"/>
        </w:rPr>
        <w:t>随机抽查。</w:t>
      </w:r>
    </w:p>
    <w:p>
      <w:pPr>
        <w:snapToGrid w:val="0"/>
        <w:spacing w:before="157" w:beforeLines="50" w:after="157" w:afterLines="50" w:line="360" w:lineRule="auto"/>
        <w:jc w:val="left"/>
        <w:rPr>
          <w:rFonts w:hint="eastAsia" w:ascii="仿宋" w:hAnsi="仿宋" w:eastAsia="仿宋" w:cs="仿宋"/>
          <w:b/>
          <w:bCs/>
          <w:color w:val="auto"/>
          <w:kern w:val="2"/>
          <w:sz w:val="24"/>
          <w:szCs w:val="32"/>
          <w:highlight w:val="none"/>
          <w:u w:val="none"/>
          <w:lang w:val="en-US" w:eastAsia="zh-CN" w:bidi="ar-SA"/>
        </w:rPr>
      </w:pPr>
      <w:r>
        <w:rPr>
          <w:rFonts w:hint="eastAsia" w:ascii="仿宋" w:hAnsi="仿宋" w:eastAsia="仿宋" w:cs="仿宋"/>
          <w:b/>
          <w:bCs/>
          <w:color w:val="auto"/>
          <w:kern w:val="2"/>
          <w:sz w:val="24"/>
          <w:szCs w:val="32"/>
          <w:highlight w:val="none"/>
          <w:u w:val="none"/>
          <w:lang w:val="en-US" w:eastAsia="zh-CN" w:bidi="ar-SA"/>
        </w:rPr>
        <w:t>4、人员要求：</w:t>
      </w:r>
    </w:p>
    <w:p>
      <w:pPr>
        <w:pStyle w:val="2"/>
        <w:numPr>
          <w:ilvl w:val="0"/>
          <w:numId w:val="0"/>
        </w:numPr>
        <w:tabs>
          <w:tab w:val="left" w:pos="0"/>
          <w:tab w:val="clear" w:pos="432"/>
        </w:tabs>
        <w:ind w:leftChars="0"/>
        <w:rPr>
          <w:rFonts w:hint="eastAsia" w:ascii="仿宋" w:hAnsi="仿宋" w:eastAsia="仿宋" w:cs="仿宋"/>
          <w:b w:val="0"/>
          <w:bCs w:val="0"/>
          <w:color w:val="auto"/>
          <w:kern w:val="2"/>
          <w:sz w:val="24"/>
          <w:szCs w:val="24"/>
          <w:highlight w:val="none"/>
          <w:u w:val="none"/>
          <w:lang w:val="en-US" w:eastAsia="zh-CN" w:bidi="ar-SA"/>
        </w:rPr>
      </w:pPr>
      <w:r>
        <w:rPr>
          <w:rFonts w:hint="eastAsia" w:ascii="仿宋" w:hAnsi="仿宋" w:eastAsia="仿宋" w:cs="仿宋"/>
          <w:color w:val="auto"/>
          <w:sz w:val="24"/>
          <w:highlight w:val="none"/>
          <w:u w:val="none"/>
          <w:lang w:val="en-US" w:eastAsia="zh-CN"/>
        </w:rPr>
        <w:t>4.1服务人员要求：</w:t>
      </w:r>
      <w:r>
        <w:rPr>
          <w:rFonts w:hint="eastAsia" w:ascii="仿宋" w:hAnsi="仿宋" w:eastAsia="仿宋" w:cs="仿宋"/>
          <w:b w:val="0"/>
          <w:bCs w:val="0"/>
          <w:color w:val="auto"/>
          <w:kern w:val="2"/>
          <w:sz w:val="24"/>
          <w:szCs w:val="24"/>
          <w:highlight w:val="none"/>
          <w:u w:val="none"/>
          <w:lang w:val="en-US" w:eastAsia="zh-CN" w:bidi="ar-SA"/>
        </w:rPr>
        <w:t>需配备1名项目负责人，负责与</w:t>
      </w:r>
      <w:r>
        <w:rPr>
          <w:rFonts w:hint="eastAsia" w:ascii="仿宋" w:hAnsi="仿宋" w:eastAsia="仿宋" w:cs="仿宋"/>
          <w:b w:val="0"/>
          <w:bCs w:val="0"/>
          <w:color w:val="auto"/>
          <w:kern w:val="2"/>
          <w:sz w:val="24"/>
          <w:szCs w:val="24"/>
          <w:highlight w:val="none"/>
          <w:u w:val="none"/>
          <w:lang w:eastAsia="zh-CN" w:bidi="ar-SA"/>
        </w:rPr>
        <w:t>甲方</w:t>
      </w:r>
      <w:r>
        <w:rPr>
          <w:rFonts w:hint="eastAsia" w:ascii="仿宋" w:hAnsi="仿宋" w:eastAsia="仿宋" w:cs="仿宋"/>
          <w:b w:val="0"/>
          <w:bCs w:val="0"/>
          <w:color w:val="auto"/>
          <w:kern w:val="2"/>
          <w:sz w:val="24"/>
          <w:szCs w:val="24"/>
          <w:highlight w:val="none"/>
          <w:u w:val="none"/>
          <w:lang w:val="en-US" w:eastAsia="zh-CN" w:bidi="ar-SA"/>
        </w:rPr>
        <w:t>对接，对接处理技术及其他售后问题，以保证</w:t>
      </w:r>
      <w:r>
        <w:rPr>
          <w:rFonts w:hint="eastAsia" w:ascii="仿宋" w:hAnsi="仿宋" w:eastAsia="仿宋" w:cs="仿宋"/>
          <w:b w:val="0"/>
          <w:bCs w:val="0"/>
          <w:color w:val="auto"/>
          <w:kern w:val="2"/>
          <w:sz w:val="24"/>
          <w:szCs w:val="24"/>
          <w:highlight w:val="none"/>
          <w:u w:val="none"/>
          <w:lang w:eastAsia="zh-CN" w:bidi="ar-SA"/>
        </w:rPr>
        <w:t>甲方</w:t>
      </w:r>
      <w:r>
        <w:rPr>
          <w:rFonts w:hint="eastAsia" w:ascii="仿宋" w:hAnsi="仿宋" w:eastAsia="仿宋" w:cs="仿宋"/>
          <w:b w:val="0"/>
          <w:bCs w:val="0"/>
          <w:color w:val="auto"/>
          <w:kern w:val="2"/>
          <w:sz w:val="24"/>
          <w:szCs w:val="24"/>
          <w:highlight w:val="none"/>
          <w:u w:val="none"/>
          <w:lang w:val="en-US" w:eastAsia="zh-CN" w:bidi="ar-SA"/>
        </w:rPr>
        <w:t>的正常使用。</w:t>
      </w:r>
      <w:r>
        <w:rPr>
          <w:rFonts w:hint="eastAsia" w:ascii="仿宋" w:hAnsi="仿宋" w:eastAsia="仿宋" w:cs="仿宋"/>
          <w:b w:val="0"/>
          <w:bCs w:val="0"/>
          <w:color w:val="auto"/>
          <w:kern w:val="2"/>
          <w:sz w:val="24"/>
          <w:szCs w:val="24"/>
          <w:highlight w:val="none"/>
          <w:u w:val="none"/>
          <w:lang w:val="en-US" w:eastAsia="zh-Hans" w:bidi="ar-SA"/>
        </w:rPr>
        <w:t>年龄</w:t>
      </w:r>
      <w:r>
        <w:rPr>
          <w:rFonts w:hint="eastAsia" w:ascii="仿宋" w:hAnsi="仿宋" w:eastAsia="仿宋" w:cs="仿宋"/>
          <w:b w:val="0"/>
          <w:bCs w:val="0"/>
          <w:color w:val="auto"/>
          <w:kern w:val="2"/>
          <w:sz w:val="24"/>
          <w:szCs w:val="24"/>
          <w:highlight w:val="none"/>
          <w:u w:val="none"/>
          <w:lang w:eastAsia="zh-Hans" w:bidi="ar-SA"/>
        </w:rPr>
        <w:t>55</w:t>
      </w:r>
      <w:r>
        <w:rPr>
          <w:rFonts w:hint="eastAsia" w:ascii="仿宋" w:hAnsi="仿宋" w:eastAsia="仿宋" w:cs="仿宋"/>
          <w:b w:val="0"/>
          <w:bCs w:val="0"/>
          <w:color w:val="auto"/>
          <w:kern w:val="2"/>
          <w:sz w:val="24"/>
          <w:szCs w:val="24"/>
          <w:highlight w:val="none"/>
          <w:u w:val="none"/>
          <w:lang w:val="en-US" w:eastAsia="zh-Hans" w:bidi="ar-SA"/>
        </w:rPr>
        <w:t>周岁</w:t>
      </w:r>
      <w:r>
        <w:rPr>
          <w:rFonts w:hint="eastAsia" w:ascii="仿宋" w:hAnsi="仿宋" w:eastAsia="仿宋" w:cs="仿宋"/>
          <w:b w:val="0"/>
          <w:bCs w:val="0"/>
          <w:color w:val="auto"/>
          <w:kern w:val="2"/>
          <w:sz w:val="24"/>
          <w:szCs w:val="24"/>
          <w:highlight w:val="none"/>
          <w:u w:val="none"/>
          <w:lang w:eastAsia="zh-Hans" w:bidi="ar-SA"/>
        </w:rPr>
        <w:t>（</w:t>
      </w:r>
      <w:r>
        <w:rPr>
          <w:rFonts w:hint="eastAsia" w:ascii="仿宋" w:hAnsi="仿宋" w:eastAsia="仿宋" w:cs="仿宋"/>
          <w:b w:val="0"/>
          <w:bCs w:val="0"/>
          <w:color w:val="auto"/>
          <w:kern w:val="2"/>
          <w:sz w:val="24"/>
          <w:szCs w:val="24"/>
          <w:highlight w:val="none"/>
          <w:u w:val="none"/>
          <w:lang w:val="en-US" w:eastAsia="zh-Hans" w:bidi="ar-SA"/>
        </w:rPr>
        <w:t>含</w:t>
      </w:r>
      <w:r>
        <w:rPr>
          <w:rFonts w:hint="eastAsia" w:ascii="仿宋" w:hAnsi="仿宋" w:eastAsia="仿宋" w:cs="仿宋"/>
          <w:b w:val="0"/>
          <w:bCs w:val="0"/>
          <w:color w:val="auto"/>
          <w:kern w:val="2"/>
          <w:sz w:val="24"/>
          <w:szCs w:val="24"/>
          <w:highlight w:val="none"/>
          <w:u w:val="none"/>
          <w:lang w:eastAsia="zh-Hans" w:bidi="ar-SA"/>
        </w:rPr>
        <w:t>）</w:t>
      </w:r>
      <w:r>
        <w:rPr>
          <w:rFonts w:hint="eastAsia" w:ascii="仿宋" w:hAnsi="仿宋" w:eastAsia="仿宋" w:cs="仿宋"/>
          <w:b w:val="0"/>
          <w:bCs w:val="0"/>
          <w:color w:val="auto"/>
          <w:kern w:val="2"/>
          <w:sz w:val="24"/>
          <w:szCs w:val="24"/>
          <w:highlight w:val="none"/>
          <w:u w:val="none"/>
          <w:lang w:val="en-US" w:eastAsia="zh-Hans" w:bidi="ar-SA"/>
        </w:rPr>
        <w:t>以下</w:t>
      </w:r>
      <w:r>
        <w:rPr>
          <w:rFonts w:hint="eastAsia" w:ascii="仿宋" w:hAnsi="仿宋" w:eastAsia="仿宋" w:cs="仿宋"/>
          <w:b w:val="0"/>
          <w:bCs w:val="0"/>
          <w:color w:val="auto"/>
          <w:kern w:val="2"/>
          <w:sz w:val="24"/>
          <w:szCs w:val="24"/>
          <w:highlight w:val="none"/>
          <w:u w:val="none"/>
          <w:lang w:eastAsia="zh-Hans" w:bidi="ar-SA"/>
        </w:rPr>
        <w:t>，</w:t>
      </w:r>
      <w:r>
        <w:rPr>
          <w:rFonts w:hint="eastAsia" w:ascii="仿宋" w:hAnsi="仿宋" w:eastAsia="仿宋" w:cs="仿宋"/>
          <w:b w:val="0"/>
          <w:bCs w:val="0"/>
          <w:color w:val="auto"/>
          <w:kern w:val="2"/>
          <w:sz w:val="24"/>
          <w:szCs w:val="24"/>
          <w:highlight w:val="none"/>
          <w:u w:val="none"/>
          <w:lang w:val="en-US" w:eastAsia="zh-CN" w:bidi="ar-SA"/>
        </w:rPr>
        <w:t>本科及以上学历，具备类似电子车道屏项目工作经验（需提供项目合同，项目合同如不能体现项目负责人信息需同时提供业主证明材料），须提供项目负责人的社保缴纳证明材料，及</w:t>
      </w:r>
      <w:r>
        <w:rPr>
          <w:rFonts w:hint="eastAsia" w:ascii="仿宋" w:hAnsi="仿宋" w:eastAsia="仿宋" w:cs="仿宋"/>
          <w:b w:val="0"/>
          <w:bCs w:val="0"/>
          <w:color w:val="auto"/>
          <w:kern w:val="2"/>
          <w:sz w:val="24"/>
          <w:szCs w:val="24"/>
          <w:highlight w:val="none"/>
          <w:u w:val="none"/>
          <w:lang w:eastAsia="zh-CN" w:bidi="ar-SA"/>
        </w:rPr>
        <w:t>乙方</w:t>
      </w:r>
      <w:r>
        <w:rPr>
          <w:rFonts w:hint="eastAsia" w:ascii="仿宋" w:hAnsi="仿宋" w:eastAsia="仿宋" w:cs="仿宋"/>
          <w:b w:val="0"/>
          <w:bCs w:val="0"/>
          <w:color w:val="auto"/>
          <w:kern w:val="2"/>
          <w:sz w:val="24"/>
          <w:szCs w:val="24"/>
          <w:highlight w:val="none"/>
          <w:u w:val="none"/>
          <w:lang w:val="en-US" w:eastAsia="zh-CN" w:bidi="ar-SA"/>
        </w:rPr>
        <w:t>和项目负责人共同出具的在项目服务期间为本项目提供服务的承诺函。</w:t>
      </w:r>
    </w:p>
    <w:p>
      <w:pPr>
        <w:pStyle w:val="2"/>
        <w:numPr>
          <w:ilvl w:val="0"/>
          <w:numId w:val="0"/>
        </w:numPr>
        <w:ind w:leftChars="0"/>
        <w:rPr>
          <w:rFonts w:hint="eastAsia" w:ascii="仿宋" w:hAnsi="仿宋" w:eastAsia="仿宋" w:cs="仿宋"/>
          <w:b w:val="0"/>
          <w:bCs w:val="0"/>
          <w:color w:val="auto"/>
          <w:sz w:val="24"/>
          <w:highlight w:val="none"/>
          <w:u w:val="none"/>
          <w:lang w:val="en-US" w:eastAsia="zh-CN"/>
        </w:rPr>
      </w:pPr>
      <w:r>
        <w:rPr>
          <w:rFonts w:hint="eastAsia" w:ascii="仿宋" w:hAnsi="仿宋" w:eastAsia="仿宋" w:cs="仿宋"/>
          <w:color w:val="auto"/>
          <w:sz w:val="24"/>
          <w:highlight w:val="none"/>
          <w:u w:val="none"/>
          <w:lang w:val="en-US" w:eastAsia="zh-CN"/>
        </w:rPr>
        <w:t>4.2服务人员内容：</w:t>
      </w:r>
      <w:r>
        <w:rPr>
          <w:rFonts w:hint="eastAsia" w:ascii="仿宋" w:hAnsi="仿宋" w:eastAsia="仿宋" w:cs="仿宋"/>
          <w:b w:val="0"/>
          <w:bCs w:val="0"/>
          <w:color w:val="auto"/>
          <w:sz w:val="24"/>
          <w:highlight w:val="none"/>
          <w:u w:val="none"/>
          <w:lang w:val="en-US" w:eastAsia="zh-CN"/>
        </w:rPr>
        <w:t>项目负责人服务期内提供7*24小时的响应服务（包括电话咨询与现场服务）。</w:t>
      </w:r>
    </w:p>
    <w:p>
      <w:pPr>
        <w:spacing w:before="124" w:after="124" w:line="360" w:lineRule="auto"/>
        <w:rPr>
          <w:rFonts w:hint="eastAsia" w:ascii="仿宋" w:hAnsi="仿宋" w:eastAsia="仿宋" w:cs="仿宋"/>
          <w:color w:val="auto"/>
          <w:sz w:val="24"/>
          <w:highlight w:val="none"/>
          <w:lang w:eastAsia="zh-CN"/>
        </w:rPr>
      </w:pPr>
      <w:r>
        <w:rPr>
          <w:rFonts w:hint="eastAsia" w:ascii="仿宋" w:hAnsi="仿宋" w:eastAsia="仿宋" w:cs="仿宋"/>
          <w:b/>
          <w:bCs/>
          <w:color w:val="auto"/>
          <w:kern w:val="2"/>
          <w:sz w:val="24"/>
          <w:szCs w:val="32"/>
          <w:highlight w:val="none"/>
          <w:u w:val="none"/>
          <w:lang w:val="en-US" w:eastAsia="zh-CN" w:bidi="ar-SA"/>
        </w:rPr>
        <w:t>4.3服务人员更换：</w:t>
      </w:r>
      <w:r>
        <w:rPr>
          <w:rFonts w:hint="eastAsia" w:ascii="仿宋" w:hAnsi="仿宋" w:eastAsia="仿宋" w:cs="仿宋"/>
          <w:color w:val="auto"/>
          <w:sz w:val="24"/>
          <w:szCs w:val="24"/>
          <w:highlight w:val="none"/>
          <w:u w:val="none"/>
        </w:rPr>
        <w:t>合同期内人员不得随意变动，如人员进行变更时。</w:t>
      </w:r>
      <w:r>
        <w:rPr>
          <w:rFonts w:hint="eastAsia" w:ascii="仿宋" w:hAnsi="仿宋" w:eastAsia="仿宋" w:cs="仿宋"/>
          <w:color w:val="auto"/>
          <w:sz w:val="24"/>
          <w:highlight w:val="none"/>
        </w:rPr>
        <w:t>人员变动需提前1个月征求甲方意见并经甲方书面同意，乙方应在其人员变动后</w:t>
      </w:r>
      <w:r>
        <w:rPr>
          <w:rFonts w:hint="eastAsia" w:ascii="仿宋" w:hAnsi="仿宋" w:eastAsia="仿宋" w:cs="仿宋"/>
          <w:color w:val="auto"/>
          <w:sz w:val="24"/>
          <w:highlight w:val="none"/>
          <w:lang w:val="en-US" w:eastAsia="zh-CN"/>
        </w:rPr>
        <w:t>12</w:t>
      </w:r>
      <w:r>
        <w:rPr>
          <w:rFonts w:hint="eastAsia" w:ascii="仿宋" w:hAnsi="仿宋" w:eastAsia="仿宋" w:cs="仿宋"/>
          <w:color w:val="auto"/>
          <w:sz w:val="24"/>
          <w:highlight w:val="none"/>
        </w:rPr>
        <w:t>小时内保证更换人员到位，且更换人员资历不低于投标时人员资历</w:t>
      </w:r>
      <w:r>
        <w:rPr>
          <w:rFonts w:hint="eastAsia" w:ascii="仿宋" w:hAnsi="仿宋" w:eastAsia="仿宋" w:cs="仿宋"/>
          <w:color w:val="auto"/>
          <w:sz w:val="24"/>
          <w:highlight w:val="none"/>
          <w:lang w:eastAsia="zh-CN"/>
        </w:rPr>
        <w:t>，并确保任何时候无人员缺位现象发生。</w:t>
      </w:r>
    </w:p>
    <w:p>
      <w:pPr>
        <w:pageBreakBefore w:val="0"/>
        <w:kinsoku/>
        <w:wordWrap/>
        <w:overflowPunct/>
        <w:topLinePunct w:val="0"/>
        <w:bidi w:val="0"/>
        <w:spacing w:line="360" w:lineRule="auto"/>
        <w:textAlignment w:val="auto"/>
        <w:rPr>
          <w:rFonts w:hint="eastAsia" w:ascii="仿宋" w:hAnsi="仿宋" w:eastAsia="仿宋" w:cs="仿宋"/>
          <w:b/>
          <w:bCs/>
          <w:color w:val="auto"/>
          <w:sz w:val="24"/>
          <w:szCs w:val="24"/>
          <w:highlight w:val="none"/>
          <w:u w:val="none"/>
          <w:lang w:val="en-US" w:eastAsia="zh-CN"/>
        </w:rPr>
      </w:pPr>
      <w:r>
        <w:rPr>
          <w:rFonts w:hint="eastAsia" w:ascii="仿宋" w:hAnsi="仿宋" w:eastAsia="仿宋" w:cs="仿宋"/>
          <w:b/>
          <w:bCs/>
          <w:color w:val="auto"/>
          <w:sz w:val="24"/>
          <w:szCs w:val="24"/>
          <w:highlight w:val="none"/>
          <w:u w:val="none"/>
          <w:lang w:val="en-US" w:eastAsia="zh-CN"/>
        </w:rPr>
        <w:t>5、保密要求：</w:t>
      </w:r>
    </w:p>
    <w:p>
      <w:pPr>
        <w:pageBreakBefore w:val="0"/>
        <w:numPr>
          <w:ilvl w:val="0"/>
          <w:numId w:val="0"/>
        </w:numPr>
        <w:kinsoku/>
        <w:wordWrap/>
        <w:overflowPunct/>
        <w:topLinePunct w:val="0"/>
        <w:bidi w:val="0"/>
        <w:spacing w:line="360" w:lineRule="auto"/>
        <w:ind w:leftChars="0" w:firstLine="480" w:firstLineChars="200"/>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①</w:t>
      </w:r>
      <w:r>
        <w:rPr>
          <w:rFonts w:hint="eastAsia" w:ascii="仿宋" w:hAnsi="仿宋" w:eastAsia="仿宋" w:cs="仿宋"/>
          <w:color w:val="auto"/>
          <w:sz w:val="24"/>
          <w:szCs w:val="24"/>
          <w:highlight w:val="none"/>
          <w:lang w:eastAsia="zh-CN"/>
        </w:rPr>
        <w:t>乙方</w:t>
      </w:r>
      <w:r>
        <w:rPr>
          <w:rFonts w:hint="eastAsia" w:ascii="仿宋" w:hAnsi="仿宋" w:eastAsia="仿宋" w:cs="仿宋"/>
          <w:color w:val="auto"/>
          <w:sz w:val="24"/>
          <w:szCs w:val="24"/>
          <w:highlight w:val="none"/>
        </w:rPr>
        <w:t>应当对涉及</w:t>
      </w:r>
      <w:r>
        <w:rPr>
          <w:rFonts w:hint="eastAsia" w:ascii="仿宋" w:hAnsi="仿宋" w:eastAsia="仿宋" w:cs="仿宋"/>
          <w:color w:val="auto"/>
          <w:sz w:val="24"/>
          <w:szCs w:val="24"/>
          <w:highlight w:val="none"/>
          <w:lang w:eastAsia="zh-CN"/>
        </w:rPr>
        <w:t>甲方</w:t>
      </w:r>
      <w:r>
        <w:rPr>
          <w:rFonts w:hint="eastAsia" w:ascii="仿宋" w:hAnsi="仿宋" w:eastAsia="仿宋" w:cs="仿宋"/>
          <w:color w:val="auto"/>
          <w:sz w:val="24"/>
          <w:szCs w:val="24"/>
          <w:highlight w:val="none"/>
        </w:rPr>
        <w:t>的信息严格保密，确保派遣的工作人员严格遵守保密纪律。</w:t>
      </w:r>
      <w:r>
        <w:rPr>
          <w:rFonts w:hint="eastAsia" w:ascii="仿宋" w:hAnsi="仿宋" w:eastAsia="仿宋" w:cs="仿宋"/>
          <w:color w:val="auto"/>
          <w:sz w:val="24"/>
          <w:szCs w:val="24"/>
          <w:highlight w:val="none"/>
          <w:lang w:eastAsia="zh-CN"/>
        </w:rPr>
        <w:t>乙方</w:t>
      </w:r>
      <w:r>
        <w:rPr>
          <w:rFonts w:hint="eastAsia" w:ascii="仿宋" w:hAnsi="仿宋" w:eastAsia="仿宋" w:cs="仿宋"/>
          <w:color w:val="auto"/>
          <w:sz w:val="24"/>
          <w:szCs w:val="24"/>
          <w:highlight w:val="none"/>
        </w:rPr>
        <w:t>需和</w:t>
      </w:r>
      <w:r>
        <w:rPr>
          <w:rFonts w:hint="eastAsia" w:ascii="仿宋" w:hAnsi="仿宋" w:eastAsia="仿宋" w:cs="仿宋"/>
          <w:color w:val="auto"/>
          <w:sz w:val="24"/>
          <w:szCs w:val="24"/>
          <w:highlight w:val="none"/>
          <w:lang w:eastAsia="zh-CN"/>
        </w:rPr>
        <w:t>甲方</w:t>
      </w:r>
      <w:r>
        <w:rPr>
          <w:rFonts w:hint="eastAsia" w:ascii="仿宋" w:hAnsi="仿宋" w:eastAsia="仿宋" w:cs="仿宋"/>
          <w:color w:val="auto"/>
          <w:sz w:val="24"/>
          <w:szCs w:val="24"/>
          <w:highlight w:val="none"/>
        </w:rPr>
        <w:t>签订保密协议，未经</w:t>
      </w:r>
      <w:r>
        <w:rPr>
          <w:rFonts w:hint="eastAsia" w:ascii="仿宋" w:hAnsi="仿宋" w:eastAsia="仿宋" w:cs="仿宋"/>
          <w:color w:val="auto"/>
          <w:sz w:val="24"/>
          <w:szCs w:val="24"/>
          <w:highlight w:val="none"/>
          <w:lang w:eastAsia="zh-CN"/>
        </w:rPr>
        <w:t>甲方</w:t>
      </w:r>
      <w:r>
        <w:rPr>
          <w:rFonts w:hint="eastAsia" w:ascii="仿宋" w:hAnsi="仿宋" w:eastAsia="仿宋" w:cs="仿宋"/>
          <w:color w:val="auto"/>
          <w:sz w:val="24"/>
          <w:szCs w:val="24"/>
          <w:highlight w:val="none"/>
        </w:rPr>
        <w:t>许可，不得将信息泄露给第三方。否则，</w:t>
      </w:r>
      <w:r>
        <w:rPr>
          <w:rFonts w:hint="eastAsia" w:ascii="仿宋" w:hAnsi="仿宋" w:eastAsia="仿宋" w:cs="仿宋"/>
          <w:color w:val="auto"/>
          <w:sz w:val="24"/>
          <w:szCs w:val="24"/>
          <w:highlight w:val="none"/>
          <w:lang w:eastAsia="zh-CN"/>
        </w:rPr>
        <w:t>甲方</w:t>
      </w:r>
      <w:r>
        <w:rPr>
          <w:rFonts w:hint="eastAsia" w:ascii="仿宋" w:hAnsi="仿宋" w:eastAsia="仿宋" w:cs="仿宋"/>
          <w:color w:val="auto"/>
          <w:sz w:val="24"/>
          <w:szCs w:val="24"/>
          <w:highlight w:val="none"/>
        </w:rPr>
        <w:t>有保留追究法律责任的权利</w:t>
      </w:r>
      <w:r>
        <w:rPr>
          <w:rFonts w:hint="eastAsia" w:ascii="仿宋" w:hAnsi="仿宋" w:eastAsia="仿宋" w:cs="仿宋"/>
          <w:color w:val="auto"/>
          <w:sz w:val="24"/>
          <w:szCs w:val="24"/>
          <w:highlight w:val="none"/>
          <w:lang w:eastAsia="zh-CN"/>
        </w:rPr>
        <w:t>。</w:t>
      </w:r>
    </w:p>
    <w:p>
      <w:pPr>
        <w:pageBreakBefore w:val="0"/>
        <w:kinsoku/>
        <w:wordWrap/>
        <w:overflowPunct/>
        <w:topLinePunct w:val="0"/>
        <w:bidi w:val="0"/>
        <w:spacing w:line="360" w:lineRule="auto"/>
        <w:ind w:firstLine="480" w:firstLineChars="200"/>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②</w:t>
      </w:r>
      <w:r>
        <w:rPr>
          <w:rFonts w:hint="eastAsia" w:ascii="仿宋" w:hAnsi="仿宋" w:eastAsia="仿宋" w:cs="仿宋"/>
          <w:color w:val="auto"/>
          <w:sz w:val="24"/>
          <w:szCs w:val="24"/>
          <w:highlight w:val="none"/>
          <w:lang w:eastAsia="zh-CN"/>
        </w:rPr>
        <w:t>甲方</w:t>
      </w:r>
      <w:r>
        <w:rPr>
          <w:rFonts w:hint="eastAsia" w:ascii="仿宋" w:hAnsi="仿宋" w:eastAsia="仿宋" w:cs="仿宋"/>
          <w:color w:val="auto"/>
          <w:sz w:val="24"/>
          <w:szCs w:val="24"/>
          <w:highlight w:val="none"/>
        </w:rPr>
        <w:t>应当对</w:t>
      </w:r>
      <w:r>
        <w:rPr>
          <w:rFonts w:hint="eastAsia" w:ascii="仿宋" w:hAnsi="仿宋" w:eastAsia="仿宋" w:cs="仿宋"/>
          <w:color w:val="auto"/>
          <w:sz w:val="24"/>
          <w:szCs w:val="24"/>
          <w:highlight w:val="none"/>
          <w:lang w:eastAsia="zh-CN"/>
        </w:rPr>
        <w:t>乙方</w:t>
      </w:r>
      <w:r>
        <w:rPr>
          <w:rFonts w:hint="eastAsia" w:ascii="仿宋" w:hAnsi="仿宋" w:eastAsia="仿宋" w:cs="仿宋"/>
          <w:color w:val="auto"/>
          <w:sz w:val="24"/>
          <w:szCs w:val="24"/>
          <w:highlight w:val="none"/>
        </w:rPr>
        <w:t>及工作人员开展常态化安全保密教育，组织签订安全保密承诺书，明确具体安全管理内容、安全保密义务和责任。</w:t>
      </w:r>
      <w:r>
        <w:rPr>
          <w:rFonts w:hint="eastAsia" w:ascii="仿宋" w:hAnsi="仿宋" w:eastAsia="仿宋" w:cs="仿宋"/>
          <w:color w:val="auto"/>
          <w:sz w:val="24"/>
          <w:szCs w:val="24"/>
          <w:highlight w:val="none"/>
          <w:lang w:eastAsia="zh-CN"/>
        </w:rPr>
        <w:t>乙方</w:t>
      </w:r>
      <w:r>
        <w:rPr>
          <w:rFonts w:hint="eastAsia" w:ascii="仿宋" w:hAnsi="仿宋" w:eastAsia="仿宋" w:cs="仿宋"/>
          <w:color w:val="auto"/>
          <w:sz w:val="24"/>
          <w:szCs w:val="24"/>
          <w:highlight w:val="none"/>
        </w:rPr>
        <w:t>应当严格按照</w:t>
      </w:r>
      <w:r>
        <w:rPr>
          <w:rFonts w:hint="eastAsia" w:ascii="仿宋" w:hAnsi="仿宋" w:eastAsia="仿宋" w:cs="仿宋"/>
          <w:color w:val="auto"/>
          <w:sz w:val="24"/>
          <w:szCs w:val="24"/>
          <w:highlight w:val="none"/>
          <w:lang w:eastAsia="zh-CN"/>
        </w:rPr>
        <w:t>甲方</w:t>
      </w:r>
      <w:r>
        <w:rPr>
          <w:rFonts w:hint="eastAsia" w:ascii="仿宋" w:hAnsi="仿宋" w:eastAsia="仿宋" w:cs="仿宋"/>
          <w:color w:val="auto"/>
          <w:sz w:val="24"/>
          <w:szCs w:val="24"/>
          <w:highlight w:val="none"/>
        </w:rPr>
        <w:t>规定使用、存储、处理文档资料和数据。合同终止时，</w:t>
      </w:r>
      <w:r>
        <w:rPr>
          <w:rFonts w:hint="eastAsia" w:ascii="仿宋" w:hAnsi="仿宋" w:eastAsia="仿宋" w:cs="仿宋"/>
          <w:color w:val="auto"/>
          <w:sz w:val="24"/>
          <w:szCs w:val="24"/>
          <w:highlight w:val="none"/>
          <w:lang w:eastAsia="zh-CN"/>
        </w:rPr>
        <w:t>乙方</w:t>
      </w:r>
      <w:r>
        <w:rPr>
          <w:rFonts w:hint="eastAsia" w:ascii="仿宋" w:hAnsi="仿宋" w:eastAsia="仿宋" w:cs="仿宋"/>
          <w:color w:val="auto"/>
          <w:sz w:val="24"/>
          <w:szCs w:val="24"/>
          <w:highlight w:val="none"/>
        </w:rPr>
        <w:t>应当交还全部资料和数据</w:t>
      </w:r>
      <w:r>
        <w:rPr>
          <w:rFonts w:hint="eastAsia" w:ascii="仿宋" w:hAnsi="仿宋" w:eastAsia="仿宋" w:cs="仿宋"/>
          <w:color w:val="auto"/>
          <w:sz w:val="24"/>
          <w:szCs w:val="24"/>
          <w:highlight w:val="none"/>
          <w:lang w:eastAsia="zh-CN"/>
        </w:rPr>
        <w:t>。</w:t>
      </w:r>
    </w:p>
    <w:p>
      <w:pPr>
        <w:spacing w:line="360" w:lineRule="auto"/>
        <w:ind w:left="210" w:leftChars="100"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③</w:t>
      </w:r>
      <w:r>
        <w:rPr>
          <w:rFonts w:hint="eastAsia" w:ascii="仿宋" w:hAnsi="仿宋" w:eastAsia="仿宋" w:cs="仿宋"/>
          <w:color w:val="auto"/>
          <w:sz w:val="24"/>
          <w:szCs w:val="24"/>
          <w:highlight w:val="none"/>
          <w:lang w:eastAsia="zh-CN"/>
        </w:rPr>
        <w:t>乙方</w:t>
      </w:r>
      <w:r>
        <w:rPr>
          <w:rFonts w:hint="eastAsia" w:ascii="仿宋" w:hAnsi="仿宋" w:eastAsia="仿宋" w:cs="仿宋"/>
          <w:color w:val="auto"/>
          <w:sz w:val="24"/>
          <w:szCs w:val="24"/>
          <w:highlight w:val="none"/>
        </w:rPr>
        <w:t>及工作人员违反安全管理要求，构成违法犯罪的，</w:t>
      </w:r>
      <w:r>
        <w:rPr>
          <w:rFonts w:hint="eastAsia" w:ascii="仿宋" w:hAnsi="仿宋" w:eastAsia="仿宋" w:cs="仿宋"/>
          <w:color w:val="auto"/>
          <w:sz w:val="24"/>
          <w:szCs w:val="24"/>
          <w:highlight w:val="none"/>
          <w:lang w:eastAsia="zh-CN"/>
        </w:rPr>
        <w:t>甲方</w:t>
      </w:r>
      <w:r>
        <w:rPr>
          <w:rFonts w:hint="eastAsia" w:ascii="仿宋" w:hAnsi="仿宋" w:eastAsia="仿宋" w:cs="仿宋"/>
          <w:color w:val="auto"/>
          <w:sz w:val="24"/>
          <w:szCs w:val="24"/>
          <w:highlight w:val="none"/>
        </w:rPr>
        <w:t>应当及时报送本级政府采购和市场监督管理部门，提请列入政府采购严重违法失信行为记录名单、市场监督管理严重失信名单，并追究相关责任。</w:t>
      </w:r>
    </w:p>
    <w:p>
      <w:pPr>
        <w:spacing w:line="360" w:lineRule="auto"/>
        <w:ind w:left="0" w:leftChars="0" w:firstLine="0" w:firstLineChars="0"/>
        <w:jc w:val="left"/>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6</w:t>
      </w:r>
      <w:r>
        <w:rPr>
          <w:rFonts w:hint="eastAsia" w:ascii="仿宋" w:hAnsi="仿宋" w:eastAsia="仿宋" w:cs="仿宋"/>
          <w:color w:val="auto"/>
          <w:sz w:val="24"/>
          <w:highlight w:val="none"/>
        </w:rPr>
        <w:t>、产品到达现场后，</w:t>
      </w:r>
      <w:r>
        <w:rPr>
          <w:rFonts w:hint="eastAsia" w:ascii="仿宋" w:hAnsi="仿宋" w:eastAsia="仿宋" w:cs="仿宋"/>
          <w:color w:val="auto"/>
          <w:sz w:val="24"/>
          <w:highlight w:val="none"/>
          <w:lang w:val="en-US" w:eastAsia="zh-Hans"/>
        </w:rPr>
        <w:t>甲方</w:t>
      </w:r>
      <w:r>
        <w:rPr>
          <w:rFonts w:hint="eastAsia" w:ascii="仿宋" w:hAnsi="仿宋" w:eastAsia="仿宋" w:cs="仿宋"/>
          <w:color w:val="auto"/>
          <w:sz w:val="24"/>
          <w:highlight w:val="none"/>
        </w:rPr>
        <w:t>有权对产品进行检测。检测费用由</w:t>
      </w:r>
      <w:r>
        <w:rPr>
          <w:rFonts w:hint="eastAsia" w:ascii="仿宋" w:hAnsi="仿宋" w:eastAsia="仿宋" w:cs="仿宋"/>
          <w:color w:val="auto"/>
          <w:sz w:val="24"/>
          <w:highlight w:val="none"/>
          <w:lang w:val="en-US" w:eastAsia="zh-Hans"/>
        </w:rPr>
        <w:t>乙方</w:t>
      </w:r>
      <w:r>
        <w:rPr>
          <w:rFonts w:hint="eastAsia" w:ascii="仿宋" w:hAnsi="仿宋" w:eastAsia="仿宋" w:cs="仿宋"/>
          <w:color w:val="auto"/>
          <w:sz w:val="24"/>
          <w:highlight w:val="none"/>
        </w:rPr>
        <w:t>承担。</w:t>
      </w:r>
      <w:r>
        <w:rPr>
          <w:rFonts w:hint="eastAsia" w:ascii="仿宋" w:hAnsi="仿宋" w:eastAsia="仿宋" w:cs="仿宋"/>
          <w:color w:val="auto"/>
          <w:sz w:val="24"/>
          <w:highlight w:val="none"/>
          <w:lang w:val="en-US" w:eastAsia="zh-Hans"/>
        </w:rPr>
        <w:t>乙方</w:t>
      </w:r>
      <w:r>
        <w:rPr>
          <w:rFonts w:hint="eastAsia" w:ascii="仿宋" w:hAnsi="仿宋" w:eastAsia="仿宋" w:cs="仿宋"/>
          <w:color w:val="auto"/>
          <w:sz w:val="24"/>
          <w:highlight w:val="none"/>
        </w:rPr>
        <w:t>必须派专员到现场与</w:t>
      </w:r>
      <w:r>
        <w:rPr>
          <w:rFonts w:hint="eastAsia" w:ascii="仿宋" w:hAnsi="仿宋" w:eastAsia="仿宋" w:cs="仿宋"/>
          <w:color w:val="auto"/>
          <w:sz w:val="24"/>
          <w:highlight w:val="none"/>
          <w:lang w:val="en-US" w:eastAsia="zh-Hans"/>
        </w:rPr>
        <w:t>甲方</w:t>
      </w:r>
      <w:r>
        <w:rPr>
          <w:rFonts w:hint="eastAsia" w:ascii="仿宋" w:hAnsi="仿宋" w:eastAsia="仿宋" w:cs="仿宋"/>
          <w:color w:val="auto"/>
          <w:sz w:val="24"/>
          <w:highlight w:val="none"/>
        </w:rPr>
        <w:t>一起开箱检验,核对供货清单,若有缺少或损坏，</w:t>
      </w:r>
      <w:r>
        <w:rPr>
          <w:rFonts w:hint="eastAsia" w:ascii="仿宋" w:hAnsi="仿宋" w:eastAsia="仿宋" w:cs="仿宋"/>
          <w:color w:val="auto"/>
          <w:sz w:val="24"/>
          <w:highlight w:val="none"/>
          <w:lang w:val="en-US" w:eastAsia="zh-Hans"/>
        </w:rPr>
        <w:t>乙方</w:t>
      </w:r>
      <w:r>
        <w:rPr>
          <w:rFonts w:hint="eastAsia" w:ascii="仿宋" w:hAnsi="仿宋" w:eastAsia="仿宋" w:cs="仿宋"/>
          <w:color w:val="auto"/>
          <w:sz w:val="24"/>
          <w:highlight w:val="none"/>
        </w:rPr>
        <w:t>应立即补足或更换全新同规格产品，并承担相关费用，给</w:t>
      </w:r>
      <w:r>
        <w:rPr>
          <w:rFonts w:hint="eastAsia" w:ascii="仿宋" w:hAnsi="仿宋" w:eastAsia="仿宋" w:cs="仿宋"/>
          <w:color w:val="auto"/>
          <w:sz w:val="24"/>
          <w:highlight w:val="none"/>
          <w:lang w:val="en-US" w:eastAsia="zh-Hans"/>
        </w:rPr>
        <w:t>甲方</w:t>
      </w:r>
      <w:r>
        <w:rPr>
          <w:rFonts w:hint="eastAsia" w:ascii="仿宋" w:hAnsi="仿宋" w:eastAsia="仿宋" w:cs="仿宋"/>
          <w:color w:val="auto"/>
          <w:sz w:val="24"/>
          <w:highlight w:val="none"/>
        </w:rPr>
        <w:t>造成损失的，</w:t>
      </w:r>
      <w:r>
        <w:rPr>
          <w:rFonts w:hint="eastAsia" w:ascii="仿宋" w:hAnsi="仿宋" w:eastAsia="仿宋" w:cs="仿宋"/>
          <w:color w:val="auto"/>
          <w:sz w:val="24"/>
          <w:highlight w:val="none"/>
          <w:lang w:val="en-US" w:eastAsia="zh-Hans"/>
        </w:rPr>
        <w:t>甲方</w:t>
      </w:r>
      <w:r>
        <w:rPr>
          <w:rFonts w:hint="eastAsia" w:ascii="仿宋" w:hAnsi="仿宋" w:eastAsia="仿宋" w:cs="仿宋"/>
          <w:color w:val="auto"/>
          <w:sz w:val="24"/>
          <w:highlight w:val="none"/>
        </w:rPr>
        <w:t>保留向其索赔的权利。</w:t>
      </w:r>
    </w:p>
    <w:p>
      <w:pPr>
        <w:pageBreakBefore w:val="0"/>
        <w:kinsoku/>
        <w:wordWrap/>
        <w:overflowPunct/>
        <w:topLinePunct w:val="0"/>
        <w:bidi w:val="0"/>
        <w:spacing w:line="360" w:lineRule="auto"/>
        <w:ind w:firstLine="0" w:firstLineChars="0"/>
        <w:jc w:val="left"/>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highlight w:val="none"/>
        </w:rPr>
        <w:t>7、</w:t>
      </w:r>
      <w:r>
        <w:rPr>
          <w:rFonts w:hint="eastAsia" w:ascii="仿宋" w:hAnsi="仿宋" w:eastAsia="仿宋" w:cs="仿宋"/>
          <w:color w:val="auto"/>
          <w:sz w:val="24"/>
          <w:highlight w:val="none"/>
          <w:lang w:val="en-US" w:eastAsia="zh-CN"/>
        </w:rPr>
        <w:t>合同总价</w:t>
      </w:r>
      <w:r>
        <w:rPr>
          <w:rFonts w:hint="eastAsia" w:ascii="仿宋" w:hAnsi="仿宋" w:eastAsia="仿宋" w:cs="仿宋"/>
          <w:color w:val="auto"/>
          <w:sz w:val="24"/>
          <w:highlight w:val="none"/>
        </w:rPr>
        <w:t>为综合单价，包括产品供货、运输、安装、调试、</w:t>
      </w:r>
      <w:r>
        <w:rPr>
          <w:rFonts w:hint="eastAsia" w:ascii="仿宋" w:hAnsi="仿宋" w:eastAsia="仿宋" w:cs="仿宋"/>
          <w:color w:val="auto"/>
          <w:sz w:val="24"/>
          <w:highlight w:val="none"/>
          <w:lang w:val="en-US" w:eastAsia="zh-CN"/>
        </w:rPr>
        <w:t>辅材、</w:t>
      </w:r>
      <w:r>
        <w:rPr>
          <w:rFonts w:hint="eastAsia" w:ascii="仿宋" w:hAnsi="仿宋" w:eastAsia="仿宋" w:cs="仿宋"/>
          <w:color w:val="auto"/>
          <w:sz w:val="24"/>
          <w:highlight w:val="none"/>
        </w:rPr>
        <w:t>安全性（接地）检测</w:t>
      </w:r>
      <w:r>
        <w:rPr>
          <w:rFonts w:hint="eastAsia" w:ascii="仿宋" w:hAnsi="仿宋" w:eastAsia="仿宋" w:cs="仿宋"/>
          <w:color w:val="auto"/>
          <w:sz w:val="24"/>
          <w:highlight w:val="none"/>
          <w:lang w:val="en-US" w:eastAsia="zh-CN"/>
        </w:rPr>
        <w:t>费</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质保运维费、</w:t>
      </w:r>
      <w:r>
        <w:rPr>
          <w:rFonts w:hint="eastAsia" w:ascii="仿宋" w:hAnsi="仿宋" w:eastAsia="仿宋" w:cs="仿宋"/>
          <w:color w:val="auto"/>
          <w:sz w:val="24"/>
          <w:highlight w:val="none"/>
        </w:rPr>
        <w:t>人员（包含人员工资、加班工资、《劳动合同法》规定的各种社会保险费、人员食宿与交通、工具、办公费、车辆使用）及税金等一切费用均计入报价，如有安装调试所需材料在招标清单中未体现，由</w:t>
      </w:r>
      <w:r>
        <w:rPr>
          <w:rFonts w:hint="eastAsia" w:ascii="仿宋" w:hAnsi="仿宋" w:eastAsia="仿宋" w:cs="仿宋"/>
          <w:color w:val="auto"/>
          <w:sz w:val="24"/>
          <w:highlight w:val="none"/>
          <w:lang w:val="en-US" w:eastAsia="zh-Hans"/>
        </w:rPr>
        <w:t>乙方</w:t>
      </w:r>
      <w:r>
        <w:rPr>
          <w:rFonts w:hint="eastAsia" w:ascii="仿宋" w:hAnsi="仿宋" w:eastAsia="仿宋" w:cs="仿宋"/>
          <w:color w:val="auto"/>
          <w:sz w:val="24"/>
          <w:highlight w:val="none"/>
        </w:rPr>
        <w:t>补足，相关费用包含在</w:t>
      </w:r>
      <w:r>
        <w:rPr>
          <w:rFonts w:hint="eastAsia" w:ascii="仿宋" w:hAnsi="仿宋" w:eastAsia="仿宋" w:cs="仿宋"/>
          <w:color w:val="auto"/>
          <w:sz w:val="24"/>
          <w:highlight w:val="none"/>
          <w:lang w:val="en-US" w:eastAsia="zh-CN"/>
        </w:rPr>
        <w:t>合同总价</w:t>
      </w:r>
      <w:r>
        <w:rPr>
          <w:rFonts w:hint="eastAsia" w:ascii="仿宋" w:hAnsi="仿宋" w:eastAsia="仿宋" w:cs="仿宋"/>
          <w:color w:val="auto"/>
          <w:sz w:val="24"/>
          <w:highlight w:val="none"/>
        </w:rPr>
        <w:t>中。</w:t>
      </w:r>
    </w:p>
    <w:p>
      <w:pPr>
        <w:spacing w:line="360" w:lineRule="auto"/>
        <w:ind w:firstLine="482" w:firstLineChars="200"/>
        <w:jc w:val="left"/>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附件1</w:t>
      </w:r>
    </w:p>
    <w:p>
      <w:pPr>
        <w:spacing w:line="360" w:lineRule="auto"/>
        <w:jc w:val="center"/>
        <w:rPr>
          <w:rFonts w:hint="eastAsia" w:ascii="仿宋" w:hAnsi="仿宋" w:eastAsia="仿宋" w:cs="仿宋"/>
          <w:b/>
          <w:snapToGrid w:val="0"/>
          <w:color w:val="auto"/>
          <w:kern w:val="0"/>
          <w:sz w:val="24"/>
          <w:highlight w:val="none"/>
        </w:rPr>
      </w:pPr>
      <w:r>
        <w:rPr>
          <w:rFonts w:hint="eastAsia" w:ascii="仿宋" w:hAnsi="仿宋" w:eastAsia="仿宋" w:cs="仿宋"/>
          <w:b/>
          <w:color w:val="auto"/>
          <w:kern w:val="0"/>
          <w:sz w:val="24"/>
          <w:highlight w:val="none"/>
        </w:rPr>
        <w:t>合同</w:t>
      </w:r>
      <w:r>
        <w:rPr>
          <w:rFonts w:hint="eastAsia" w:ascii="仿宋" w:hAnsi="仿宋" w:eastAsia="仿宋" w:cs="仿宋"/>
          <w:b/>
          <w:color w:val="auto"/>
          <w:kern w:val="0"/>
          <w:sz w:val="24"/>
          <w:highlight w:val="none"/>
          <w:lang w:val="zh-CN"/>
        </w:rPr>
        <w:t>价</w:t>
      </w:r>
      <w:r>
        <w:rPr>
          <w:rFonts w:hint="eastAsia" w:ascii="仿宋" w:hAnsi="仿宋" w:eastAsia="仿宋" w:cs="仿宋"/>
          <w:b/>
          <w:color w:val="auto"/>
          <w:kern w:val="0"/>
          <w:sz w:val="24"/>
          <w:highlight w:val="none"/>
        </w:rPr>
        <w:t>格清单</w:t>
      </w:r>
      <w:r>
        <w:rPr>
          <w:rFonts w:hint="eastAsia" w:ascii="仿宋" w:hAnsi="仿宋" w:eastAsia="仿宋" w:cs="仿宋"/>
          <w:b/>
          <w:color w:val="auto"/>
          <w:kern w:val="0"/>
          <w:sz w:val="24"/>
          <w:highlight w:val="none"/>
          <w:lang w:val="zh-CN"/>
        </w:rPr>
        <w:t>(单位均为人民币元)</w:t>
      </w:r>
    </w:p>
    <w:p>
      <w:pPr>
        <w:spacing w:line="360" w:lineRule="auto"/>
        <w:jc w:val="center"/>
        <w:rPr>
          <w:rFonts w:hint="eastAsia" w:ascii="仿宋" w:hAnsi="仿宋" w:eastAsia="仿宋" w:cs="仿宋"/>
          <w:b/>
          <w:snapToGrid w:val="0"/>
          <w:color w:val="auto"/>
          <w:kern w:val="0"/>
          <w:sz w:val="24"/>
          <w:highlight w:val="none"/>
        </w:rPr>
      </w:pPr>
    </w:p>
    <w:tbl>
      <w:tblPr>
        <w:tblStyle w:val="62"/>
        <w:tblW w:w="4996" w:type="pct"/>
        <w:tblInd w:w="0" w:type="dxa"/>
        <w:tblLayout w:type="fixed"/>
        <w:tblCellMar>
          <w:top w:w="0" w:type="dxa"/>
          <w:left w:w="108" w:type="dxa"/>
          <w:bottom w:w="0" w:type="dxa"/>
          <w:right w:w="108" w:type="dxa"/>
        </w:tblCellMar>
      </w:tblPr>
      <w:tblGrid>
        <w:gridCol w:w="980"/>
        <w:gridCol w:w="1108"/>
        <w:gridCol w:w="1205"/>
        <w:gridCol w:w="740"/>
        <w:gridCol w:w="700"/>
        <w:gridCol w:w="1260"/>
        <w:gridCol w:w="1400"/>
        <w:gridCol w:w="1887"/>
      </w:tblGrid>
      <w:tr>
        <w:trPr>
          <w:trHeight w:val="778" w:hRule="atLeast"/>
        </w:trPr>
        <w:tc>
          <w:tcPr>
            <w:tcW w:w="52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序号</w:t>
            </w:r>
          </w:p>
        </w:tc>
        <w:tc>
          <w:tcPr>
            <w:tcW w:w="5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内容</w:t>
            </w:r>
          </w:p>
        </w:tc>
        <w:tc>
          <w:tcPr>
            <w:tcW w:w="649" w:type="pct"/>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val="en-US" w:eastAsia="zh-Hans" w:bidi="ar"/>
              </w:rPr>
            </w:pPr>
            <w:r>
              <w:rPr>
                <w:rFonts w:hint="eastAsia" w:ascii="仿宋" w:hAnsi="仿宋" w:eastAsia="仿宋" w:cs="仿宋"/>
                <w:color w:val="auto"/>
                <w:kern w:val="0"/>
                <w:sz w:val="24"/>
                <w:szCs w:val="24"/>
                <w:highlight w:val="none"/>
                <w:lang w:val="en-US" w:eastAsia="zh-Hans" w:bidi="ar"/>
              </w:rPr>
              <w:t>品牌</w:t>
            </w:r>
            <w:r>
              <w:rPr>
                <w:rFonts w:hint="eastAsia" w:ascii="仿宋" w:hAnsi="仿宋" w:eastAsia="仿宋" w:cs="仿宋"/>
                <w:color w:val="auto"/>
                <w:kern w:val="0"/>
                <w:sz w:val="24"/>
                <w:szCs w:val="24"/>
                <w:highlight w:val="none"/>
                <w:lang w:eastAsia="zh-Hans" w:bidi="ar"/>
              </w:rPr>
              <w:t>、</w:t>
            </w:r>
            <w:r>
              <w:rPr>
                <w:rFonts w:hint="eastAsia" w:ascii="仿宋" w:hAnsi="仿宋" w:eastAsia="仿宋" w:cs="仿宋"/>
                <w:color w:val="auto"/>
                <w:kern w:val="0"/>
                <w:sz w:val="24"/>
                <w:szCs w:val="24"/>
                <w:highlight w:val="none"/>
                <w:lang w:val="en-US" w:eastAsia="zh-Hans" w:bidi="ar"/>
              </w:rPr>
              <w:t>型号</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单位</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数量</w:t>
            </w:r>
          </w:p>
        </w:tc>
        <w:tc>
          <w:tcPr>
            <w:tcW w:w="6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单价（</w:t>
            </w:r>
            <w:r>
              <w:rPr>
                <w:rFonts w:hint="eastAsia" w:ascii="仿宋" w:hAnsi="仿宋" w:eastAsia="仿宋" w:cs="仿宋"/>
                <w:color w:val="auto"/>
                <w:kern w:val="0"/>
                <w:sz w:val="24"/>
                <w:szCs w:val="24"/>
                <w:highlight w:val="none"/>
                <w:lang w:val="en-US" w:eastAsia="zh-Hans" w:bidi="ar"/>
              </w:rPr>
              <w:t>元</w:t>
            </w:r>
            <w:r>
              <w:rPr>
                <w:rFonts w:hint="eastAsia" w:ascii="仿宋" w:hAnsi="仿宋" w:eastAsia="仿宋" w:cs="仿宋"/>
                <w:color w:val="auto"/>
                <w:kern w:val="0"/>
                <w:sz w:val="24"/>
                <w:szCs w:val="24"/>
                <w:highlight w:val="none"/>
                <w:lang w:bidi="ar"/>
              </w:rPr>
              <w:t>）</w:t>
            </w:r>
          </w:p>
        </w:tc>
        <w:tc>
          <w:tcPr>
            <w:tcW w:w="754"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总价（</w:t>
            </w:r>
            <w:r>
              <w:rPr>
                <w:rFonts w:hint="eastAsia" w:ascii="仿宋" w:hAnsi="仿宋" w:eastAsia="仿宋" w:cs="仿宋"/>
                <w:color w:val="auto"/>
                <w:kern w:val="0"/>
                <w:sz w:val="24"/>
                <w:szCs w:val="24"/>
                <w:highlight w:val="none"/>
                <w:lang w:val="en-US" w:eastAsia="zh-Hans" w:bidi="ar"/>
              </w:rPr>
              <w:t>元</w:t>
            </w:r>
            <w:r>
              <w:rPr>
                <w:rFonts w:hint="eastAsia" w:ascii="仿宋" w:hAnsi="仿宋" w:eastAsia="仿宋" w:cs="仿宋"/>
                <w:color w:val="auto"/>
                <w:kern w:val="0"/>
                <w:sz w:val="24"/>
                <w:szCs w:val="24"/>
                <w:highlight w:val="none"/>
                <w:lang w:bidi="ar"/>
              </w:rPr>
              <w:t>）</w:t>
            </w:r>
          </w:p>
        </w:tc>
        <w:tc>
          <w:tcPr>
            <w:tcW w:w="1016"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auto"/>
                <w:kern w:val="0"/>
                <w:sz w:val="24"/>
                <w:szCs w:val="24"/>
                <w:highlight w:val="none"/>
                <w:lang w:eastAsia="zh-CN" w:bidi="ar"/>
              </w:rPr>
            </w:pPr>
            <w:r>
              <w:rPr>
                <w:rFonts w:hint="eastAsia" w:ascii="仿宋" w:hAnsi="仿宋" w:eastAsia="仿宋" w:cs="仿宋"/>
                <w:color w:val="auto"/>
                <w:kern w:val="0"/>
                <w:sz w:val="24"/>
                <w:szCs w:val="24"/>
                <w:highlight w:val="none"/>
                <w:lang w:eastAsia="zh-CN" w:bidi="ar"/>
              </w:rPr>
              <w:t>备注（如果有）</w:t>
            </w:r>
          </w:p>
        </w:tc>
      </w:tr>
      <w:tr>
        <w:trPr>
          <w:trHeight w:val="369" w:hRule="atLeast"/>
        </w:trPr>
        <w:tc>
          <w:tcPr>
            <w:tcW w:w="52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rPr>
                <w:rFonts w:hint="eastAsia"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rPr>
              <w:t>1</w:t>
            </w:r>
          </w:p>
        </w:tc>
        <w:tc>
          <w:tcPr>
            <w:tcW w:w="5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left"/>
              <w:textAlignment w:val="center"/>
              <w:rPr>
                <w:rFonts w:hint="eastAsia" w:ascii="仿宋" w:hAnsi="仿宋" w:eastAsia="仿宋" w:cs="仿宋"/>
                <w:color w:val="auto"/>
                <w:kern w:val="0"/>
                <w:sz w:val="24"/>
                <w:szCs w:val="24"/>
                <w:highlight w:val="none"/>
                <w:lang w:eastAsia="zh-CN" w:bidi="ar"/>
              </w:rPr>
            </w:pPr>
            <w:r>
              <w:rPr>
                <w:rFonts w:hint="eastAsia" w:ascii="仿宋" w:hAnsi="仿宋" w:eastAsia="仿宋" w:cs="仿宋"/>
                <w:color w:val="auto"/>
                <w:sz w:val="24"/>
                <w:highlight w:val="none"/>
                <w:u w:val="none"/>
                <w:lang w:eastAsia="zh-CN"/>
              </w:rPr>
              <w:t>电子屏1</w:t>
            </w:r>
          </w:p>
        </w:tc>
        <w:tc>
          <w:tcPr>
            <w:tcW w:w="649" w:type="pct"/>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val="en-US" w:eastAsia="zh-Hans" w:bidi="ar"/>
              </w:rPr>
              <w:t>块</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default" w:ascii="仿宋" w:hAnsi="仿宋" w:eastAsia="仿宋" w:cs="仿宋"/>
                <w:color w:val="auto"/>
                <w:kern w:val="0"/>
                <w:sz w:val="24"/>
                <w:szCs w:val="24"/>
                <w:highlight w:val="none"/>
                <w:lang w:bidi="ar"/>
              </w:rPr>
            </w:pPr>
            <w:r>
              <w:rPr>
                <w:rFonts w:hint="default" w:ascii="仿宋" w:hAnsi="仿宋" w:eastAsia="仿宋" w:cs="仿宋"/>
                <w:color w:val="auto"/>
                <w:kern w:val="0"/>
                <w:sz w:val="24"/>
                <w:szCs w:val="24"/>
                <w:highlight w:val="none"/>
                <w:lang w:eastAsia="zh-CN" w:bidi="ar"/>
              </w:rPr>
              <w:t>51</w:t>
            </w:r>
          </w:p>
        </w:tc>
        <w:tc>
          <w:tcPr>
            <w:tcW w:w="6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c>
          <w:tcPr>
            <w:tcW w:w="754"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c>
          <w:tcPr>
            <w:tcW w:w="1016"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r>
      <w:tr>
        <w:trPr>
          <w:trHeight w:val="369" w:hRule="atLeast"/>
        </w:trPr>
        <w:tc>
          <w:tcPr>
            <w:tcW w:w="52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rPr>
                <w:rFonts w:hint="eastAsia"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rPr>
              <w:t>2</w:t>
            </w:r>
          </w:p>
        </w:tc>
        <w:tc>
          <w:tcPr>
            <w:tcW w:w="5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left"/>
              <w:textAlignment w:val="center"/>
              <w:rPr>
                <w:rFonts w:hint="eastAsia" w:ascii="仿宋" w:hAnsi="仿宋" w:eastAsia="仿宋" w:cs="仿宋"/>
                <w:color w:val="auto"/>
                <w:kern w:val="0"/>
                <w:sz w:val="24"/>
                <w:szCs w:val="24"/>
                <w:highlight w:val="none"/>
                <w:lang w:eastAsia="zh-CN" w:bidi="ar"/>
              </w:rPr>
            </w:pPr>
            <w:r>
              <w:rPr>
                <w:rFonts w:hint="eastAsia" w:ascii="仿宋" w:hAnsi="仿宋" w:eastAsia="仿宋" w:cs="仿宋"/>
                <w:color w:val="auto"/>
                <w:kern w:val="0"/>
                <w:sz w:val="24"/>
                <w:highlight w:val="none"/>
                <w:lang w:eastAsia="zh-CN" w:bidi="ar"/>
              </w:rPr>
              <w:t>电子屏2</w:t>
            </w:r>
          </w:p>
        </w:tc>
        <w:tc>
          <w:tcPr>
            <w:tcW w:w="649" w:type="pct"/>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val="en-US" w:eastAsia="zh-Hans" w:bidi="ar"/>
              </w:rPr>
              <w:t>块</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default" w:ascii="仿宋" w:hAnsi="仿宋" w:eastAsia="仿宋" w:cs="仿宋"/>
                <w:color w:val="auto"/>
                <w:kern w:val="0"/>
                <w:sz w:val="24"/>
                <w:szCs w:val="24"/>
                <w:highlight w:val="none"/>
                <w:lang w:bidi="ar"/>
              </w:rPr>
            </w:pPr>
            <w:r>
              <w:rPr>
                <w:rFonts w:hint="default" w:ascii="仿宋" w:hAnsi="仿宋" w:eastAsia="仿宋" w:cs="仿宋"/>
                <w:color w:val="auto"/>
                <w:kern w:val="0"/>
                <w:sz w:val="24"/>
                <w:szCs w:val="24"/>
                <w:highlight w:val="none"/>
                <w:lang w:eastAsia="zh-CN" w:bidi="ar"/>
              </w:rPr>
              <w:t>145</w:t>
            </w:r>
          </w:p>
        </w:tc>
        <w:tc>
          <w:tcPr>
            <w:tcW w:w="6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c>
          <w:tcPr>
            <w:tcW w:w="754"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c>
          <w:tcPr>
            <w:tcW w:w="1016"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auto"/>
                <w:kern w:val="0"/>
                <w:sz w:val="24"/>
                <w:szCs w:val="24"/>
                <w:highlight w:val="none"/>
                <w:lang w:val="en-US" w:eastAsia="zh-CN" w:bidi="ar"/>
              </w:rPr>
            </w:pPr>
          </w:p>
        </w:tc>
      </w:tr>
      <w:tr>
        <w:trPr>
          <w:trHeight w:val="667" w:hRule="atLeast"/>
        </w:trPr>
        <w:tc>
          <w:tcPr>
            <w:tcW w:w="52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w:t>
            </w:r>
          </w:p>
        </w:tc>
        <w:tc>
          <w:tcPr>
            <w:tcW w:w="5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left"/>
              <w:rPr>
                <w:rFonts w:hint="eastAsia" w:ascii="仿宋" w:hAnsi="仿宋" w:eastAsia="仿宋" w:cs="仿宋"/>
                <w:color w:val="auto"/>
                <w:sz w:val="24"/>
                <w:highlight w:val="none"/>
                <w:u w:val="none"/>
                <w:lang w:val="en-US" w:eastAsia="zh-Hans"/>
              </w:rPr>
            </w:pPr>
            <w:r>
              <w:rPr>
                <w:rFonts w:hint="eastAsia" w:ascii="仿宋" w:hAnsi="仿宋" w:eastAsia="仿宋" w:cs="仿宋"/>
                <w:color w:val="auto"/>
                <w:sz w:val="24"/>
                <w:highlight w:val="none"/>
                <w:u w:val="none"/>
                <w:lang w:val="en-US" w:eastAsia="zh-Hans"/>
              </w:rPr>
              <w:t>辅材</w:t>
            </w:r>
            <w:r>
              <w:rPr>
                <w:rFonts w:hint="eastAsia" w:ascii="仿宋" w:hAnsi="仿宋" w:eastAsia="仿宋" w:cs="仿宋"/>
                <w:color w:val="auto"/>
                <w:sz w:val="24"/>
                <w:highlight w:val="none"/>
                <w:u w:val="none"/>
                <w:lang w:eastAsia="zh-Hans"/>
              </w:rPr>
              <w:t>-</w:t>
            </w:r>
            <w:r>
              <w:rPr>
                <w:rFonts w:hint="eastAsia" w:ascii="仿宋" w:hAnsi="仿宋" w:eastAsia="仿宋" w:cs="仿宋"/>
                <w:color w:val="auto"/>
                <w:sz w:val="24"/>
                <w:highlight w:val="none"/>
                <w:u w:val="none"/>
                <w:lang w:val="en-US" w:eastAsia="zh-Hans"/>
              </w:rPr>
              <w:t>控制器</w:t>
            </w:r>
          </w:p>
        </w:tc>
        <w:tc>
          <w:tcPr>
            <w:tcW w:w="649" w:type="pct"/>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eastAsia="zh-Hans" w:bidi="ar"/>
              </w:rPr>
            </w:pP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center"/>
              <w:rPr>
                <w:rFonts w:hint="eastAsia" w:ascii="仿宋" w:hAnsi="仿宋" w:eastAsia="仿宋" w:cs="仿宋"/>
                <w:color w:val="auto"/>
                <w:sz w:val="24"/>
                <w:highlight w:val="none"/>
                <w:u w:val="none"/>
                <w:lang w:val="en-US" w:eastAsia="zh-Hans"/>
              </w:rPr>
            </w:pPr>
            <w:r>
              <w:rPr>
                <w:rFonts w:hint="eastAsia" w:ascii="仿宋" w:hAnsi="仿宋" w:eastAsia="仿宋" w:cs="仿宋"/>
                <w:color w:val="auto"/>
                <w:sz w:val="24"/>
                <w:highlight w:val="none"/>
                <w:u w:val="none"/>
                <w:lang w:val="en-US" w:eastAsia="zh-Hans"/>
              </w:rPr>
              <w:t>个</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highlight w:val="none"/>
                <w:u w:val="none"/>
                <w:lang w:eastAsia="zh-CN"/>
              </w:rPr>
              <w:t>90</w:t>
            </w:r>
          </w:p>
        </w:tc>
        <w:tc>
          <w:tcPr>
            <w:tcW w:w="6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c>
          <w:tcPr>
            <w:tcW w:w="754"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c>
          <w:tcPr>
            <w:tcW w:w="1016"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r>
      <w:tr>
        <w:trPr>
          <w:trHeight w:val="667" w:hRule="atLeast"/>
        </w:trPr>
        <w:tc>
          <w:tcPr>
            <w:tcW w:w="52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w:t>
            </w:r>
          </w:p>
        </w:tc>
        <w:tc>
          <w:tcPr>
            <w:tcW w:w="5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left"/>
              <w:rPr>
                <w:rFonts w:hint="eastAsia" w:ascii="仿宋" w:hAnsi="仿宋" w:eastAsia="仿宋" w:cs="仿宋"/>
                <w:color w:val="auto"/>
                <w:sz w:val="24"/>
                <w:highlight w:val="none"/>
                <w:u w:val="none"/>
                <w:lang w:val="en-US" w:eastAsia="zh-Hans"/>
              </w:rPr>
            </w:pPr>
            <w:r>
              <w:rPr>
                <w:rFonts w:hint="eastAsia" w:ascii="仿宋" w:hAnsi="仿宋" w:eastAsia="仿宋" w:cs="仿宋"/>
                <w:color w:val="auto"/>
                <w:sz w:val="24"/>
                <w:highlight w:val="none"/>
                <w:u w:val="none"/>
                <w:lang w:eastAsia="zh-Hans"/>
              </w:rPr>
              <w:t>辅材-抱杆机箱</w:t>
            </w:r>
          </w:p>
        </w:tc>
        <w:tc>
          <w:tcPr>
            <w:tcW w:w="649" w:type="pct"/>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eastAsia="zh-Hans" w:bidi="ar"/>
              </w:rPr>
            </w:pP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center"/>
              <w:rPr>
                <w:rFonts w:hint="eastAsia" w:ascii="仿宋" w:hAnsi="仿宋" w:eastAsia="仿宋" w:cs="仿宋"/>
                <w:color w:val="auto"/>
                <w:sz w:val="24"/>
                <w:highlight w:val="none"/>
                <w:u w:val="none"/>
                <w:lang w:val="en-US" w:eastAsia="zh-Hans"/>
              </w:rPr>
            </w:pPr>
            <w:r>
              <w:rPr>
                <w:rFonts w:hint="eastAsia" w:ascii="仿宋" w:hAnsi="仿宋" w:eastAsia="仿宋" w:cs="仿宋"/>
                <w:color w:val="auto"/>
                <w:sz w:val="24"/>
                <w:highlight w:val="none"/>
                <w:u w:val="none"/>
                <w:lang w:val="en-US" w:eastAsia="zh-Hans"/>
              </w:rPr>
              <w:t>个</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highlight w:val="none"/>
                <w:u w:val="none"/>
                <w:lang w:eastAsia="zh-CN"/>
              </w:rPr>
              <w:t>90</w:t>
            </w:r>
          </w:p>
        </w:tc>
        <w:tc>
          <w:tcPr>
            <w:tcW w:w="6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c>
          <w:tcPr>
            <w:tcW w:w="754"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c>
          <w:tcPr>
            <w:tcW w:w="1016"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r>
      <w:tr>
        <w:trPr>
          <w:trHeight w:val="667" w:hRule="atLeast"/>
        </w:trPr>
        <w:tc>
          <w:tcPr>
            <w:tcW w:w="52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w:t>
            </w:r>
          </w:p>
        </w:tc>
        <w:tc>
          <w:tcPr>
            <w:tcW w:w="5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left"/>
              <w:rPr>
                <w:rFonts w:hint="eastAsia" w:ascii="仿宋" w:hAnsi="仿宋" w:eastAsia="仿宋" w:cs="仿宋"/>
                <w:color w:val="auto"/>
                <w:sz w:val="24"/>
                <w:highlight w:val="none"/>
                <w:u w:val="none"/>
                <w:lang w:val="en-US" w:eastAsia="zh-Hans"/>
              </w:rPr>
            </w:pPr>
            <w:r>
              <w:rPr>
                <w:rFonts w:hint="eastAsia" w:ascii="仿宋" w:hAnsi="仿宋" w:eastAsia="仿宋" w:cs="仿宋"/>
                <w:color w:val="auto"/>
                <w:sz w:val="24"/>
                <w:highlight w:val="none"/>
                <w:u w:val="none"/>
                <w:lang w:eastAsia="zh-Hans"/>
              </w:rPr>
              <w:t>辅材-无线网桥</w:t>
            </w:r>
          </w:p>
        </w:tc>
        <w:tc>
          <w:tcPr>
            <w:tcW w:w="649" w:type="pct"/>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eastAsia="zh-Hans" w:bidi="ar"/>
              </w:rPr>
            </w:pP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center"/>
              <w:rPr>
                <w:rFonts w:hint="eastAsia" w:ascii="仿宋" w:hAnsi="仿宋" w:eastAsia="仿宋" w:cs="仿宋"/>
                <w:color w:val="auto"/>
                <w:sz w:val="24"/>
                <w:highlight w:val="none"/>
                <w:u w:val="none"/>
                <w:lang w:val="en-US" w:eastAsia="zh-Hans"/>
              </w:rPr>
            </w:pPr>
            <w:r>
              <w:rPr>
                <w:rFonts w:hint="eastAsia" w:ascii="仿宋" w:hAnsi="仿宋" w:eastAsia="仿宋" w:cs="仿宋"/>
                <w:color w:val="auto"/>
                <w:sz w:val="24"/>
                <w:highlight w:val="none"/>
                <w:u w:val="none"/>
                <w:lang w:val="en-US" w:eastAsia="zh-Hans"/>
              </w:rPr>
              <w:t>对</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2"/>
                <w:sz w:val="24"/>
                <w:szCs w:val="24"/>
                <w:highlight w:val="none"/>
                <w:u w:val="none"/>
                <w:lang w:eastAsia="zh-CN" w:bidi="ar-SA"/>
              </w:rPr>
              <w:t>60</w:t>
            </w:r>
          </w:p>
        </w:tc>
        <w:tc>
          <w:tcPr>
            <w:tcW w:w="6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c>
          <w:tcPr>
            <w:tcW w:w="754"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c>
          <w:tcPr>
            <w:tcW w:w="1016"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r>
      <w:tr>
        <w:trPr>
          <w:trHeight w:val="667" w:hRule="atLeast"/>
        </w:trPr>
        <w:tc>
          <w:tcPr>
            <w:tcW w:w="52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w:t>
            </w:r>
          </w:p>
        </w:tc>
        <w:tc>
          <w:tcPr>
            <w:tcW w:w="5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left"/>
              <w:rPr>
                <w:rFonts w:hint="eastAsia" w:ascii="仿宋" w:hAnsi="仿宋" w:eastAsia="仿宋" w:cs="仿宋"/>
                <w:color w:val="auto"/>
                <w:sz w:val="24"/>
                <w:highlight w:val="none"/>
                <w:u w:val="none"/>
                <w:lang w:val="en-US" w:eastAsia="zh-Hans"/>
              </w:rPr>
            </w:pPr>
            <w:r>
              <w:rPr>
                <w:rFonts w:hint="eastAsia" w:ascii="仿宋" w:hAnsi="仿宋" w:eastAsia="仿宋" w:cs="仿宋"/>
                <w:color w:val="auto"/>
                <w:sz w:val="24"/>
                <w:highlight w:val="none"/>
                <w:u w:val="none"/>
                <w:lang w:val="en-US" w:eastAsia="zh-Hans"/>
              </w:rPr>
              <w:t>辅材</w:t>
            </w:r>
            <w:r>
              <w:rPr>
                <w:rFonts w:hint="eastAsia" w:ascii="仿宋" w:hAnsi="仿宋" w:eastAsia="仿宋" w:cs="仿宋"/>
                <w:color w:val="auto"/>
                <w:sz w:val="24"/>
                <w:highlight w:val="none"/>
                <w:u w:val="none"/>
                <w:lang w:eastAsia="zh-Hans"/>
              </w:rPr>
              <w:t>-光纤收发器</w:t>
            </w:r>
          </w:p>
        </w:tc>
        <w:tc>
          <w:tcPr>
            <w:tcW w:w="649" w:type="pct"/>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eastAsia="zh-Hans" w:bidi="ar"/>
              </w:rPr>
            </w:pP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center"/>
              <w:rPr>
                <w:rFonts w:hint="eastAsia" w:ascii="仿宋" w:hAnsi="仿宋" w:eastAsia="仿宋" w:cs="仿宋"/>
                <w:color w:val="auto"/>
                <w:sz w:val="24"/>
                <w:highlight w:val="none"/>
                <w:u w:val="none"/>
                <w:lang w:val="en-US" w:eastAsia="zh-Hans"/>
              </w:rPr>
            </w:pPr>
            <w:r>
              <w:rPr>
                <w:rFonts w:hint="eastAsia" w:ascii="仿宋" w:hAnsi="仿宋" w:eastAsia="仿宋" w:cs="仿宋"/>
                <w:color w:val="auto"/>
                <w:sz w:val="24"/>
                <w:highlight w:val="none"/>
                <w:u w:val="none"/>
                <w:lang w:val="en-US" w:eastAsia="zh-Hans"/>
              </w:rPr>
              <w:t>对</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highlight w:val="none"/>
                <w:u w:val="none"/>
                <w:lang w:eastAsia="zh-CN"/>
              </w:rPr>
              <w:t>20</w:t>
            </w:r>
          </w:p>
        </w:tc>
        <w:tc>
          <w:tcPr>
            <w:tcW w:w="6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c>
          <w:tcPr>
            <w:tcW w:w="754"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c>
          <w:tcPr>
            <w:tcW w:w="1016"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r>
      <w:tr>
        <w:trPr>
          <w:trHeight w:val="667" w:hRule="atLeast"/>
        </w:trPr>
        <w:tc>
          <w:tcPr>
            <w:tcW w:w="52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w:t>
            </w:r>
          </w:p>
        </w:tc>
        <w:tc>
          <w:tcPr>
            <w:tcW w:w="5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left"/>
              <w:rPr>
                <w:rFonts w:hint="eastAsia" w:ascii="仿宋" w:hAnsi="仿宋" w:eastAsia="仿宋" w:cs="仿宋"/>
                <w:color w:val="auto"/>
                <w:sz w:val="24"/>
                <w:highlight w:val="none"/>
                <w:u w:val="none"/>
                <w:lang w:val="en-US" w:eastAsia="zh-Hans"/>
              </w:rPr>
            </w:pPr>
            <w:r>
              <w:rPr>
                <w:rFonts w:hint="eastAsia" w:ascii="仿宋" w:hAnsi="仿宋" w:eastAsia="仿宋" w:cs="仿宋"/>
                <w:color w:val="auto"/>
                <w:sz w:val="24"/>
                <w:highlight w:val="none"/>
                <w:u w:val="none"/>
                <w:lang w:val="en-US" w:eastAsia="zh-Hans"/>
              </w:rPr>
              <w:t>辅材</w:t>
            </w:r>
            <w:r>
              <w:rPr>
                <w:rFonts w:hint="eastAsia" w:ascii="仿宋" w:hAnsi="仿宋" w:eastAsia="仿宋" w:cs="仿宋"/>
                <w:color w:val="auto"/>
                <w:sz w:val="24"/>
                <w:highlight w:val="none"/>
                <w:u w:val="none"/>
                <w:lang w:eastAsia="zh-Hans"/>
              </w:rPr>
              <w:t>-光纤</w:t>
            </w:r>
          </w:p>
        </w:tc>
        <w:tc>
          <w:tcPr>
            <w:tcW w:w="649" w:type="pct"/>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eastAsia="zh-Hans" w:bidi="ar"/>
              </w:rPr>
            </w:pP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center"/>
              <w:rPr>
                <w:rFonts w:hint="eastAsia" w:ascii="仿宋" w:hAnsi="仿宋" w:eastAsia="仿宋" w:cs="仿宋"/>
                <w:color w:val="auto"/>
                <w:sz w:val="24"/>
                <w:highlight w:val="none"/>
                <w:u w:val="none"/>
                <w:lang w:val="en-US" w:eastAsia="zh-Hans"/>
              </w:rPr>
            </w:pPr>
            <w:r>
              <w:rPr>
                <w:rFonts w:hint="eastAsia" w:ascii="仿宋" w:hAnsi="仿宋" w:eastAsia="仿宋" w:cs="仿宋"/>
                <w:color w:val="auto"/>
                <w:sz w:val="24"/>
                <w:highlight w:val="none"/>
                <w:u w:val="none"/>
                <w:lang w:val="en-US" w:eastAsia="zh-Hans"/>
              </w:rPr>
              <w:t>米</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highlight w:val="none"/>
                <w:u w:val="none"/>
                <w:lang w:eastAsia="zh-CN"/>
              </w:rPr>
              <w:t>1600</w:t>
            </w:r>
          </w:p>
        </w:tc>
        <w:tc>
          <w:tcPr>
            <w:tcW w:w="6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c>
          <w:tcPr>
            <w:tcW w:w="754"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c>
          <w:tcPr>
            <w:tcW w:w="1016"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r>
      <w:tr>
        <w:trPr>
          <w:trHeight w:val="667" w:hRule="atLeast"/>
        </w:trPr>
        <w:tc>
          <w:tcPr>
            <w:tcW w:w="52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w:t>
            </w:r>
          </w:p>
        </w:tc>
        <w:tc>
          <w:tcPr>
            <w:tcW w:w="5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left"/>
              <w:rPr>
                <w:rFonts w:hint="eastAsia" w:ascii="仿宋" w:hAnsi="仿宋" w:eastAsia="仿宋" w:cs="仿宋"/>
                <w:color w:val="auto"/>
                <w:sz w:val="24"/>
                <w:highlight w:val="none"/>
                <w:u w:val="none"/>
                <w:lang w:val="en-US" w:eastAsia="zh-Hans"/>
              </w:rPr>
            </w:pPr>
            <w:r>
              <w:rPr>
                <w:rFonts w:hint="eastAsia" w:ascii="仿宋" w:hAnsi="仿宋" w:eastAsia="仿宋" w:cs="仿宋"/>
                <w:color w:val="auto"/>
                <w:sz w:val="24"/>
                <w:highlight w:val="none"/>
                <w:u w:val="none"/>
                <w:lang w:val="en-US" w:eastAsia="zh-Hans"/>
              </w:rPr>
              <w:t>辅材</w:t>
            </w:r>
            <w:r>
              <w:rPr>
                <w:rFonts w:hint="eastAsia" w:ascii="仿宋" w:hAnsi="仿宋" w:eastAsia="仿宋" w:cs="仿宋"/>
                <w:color w:val="auto"/>
                <w:sz w:val="24"/>
                <w:highlight w:val="none"/>
                <w:u w:val="none"/>
                <w:lang w:eastAsia="zh-Hans"/>
              </w:rPr>
              <w:t>-线缆1</w:t>
            </w:r>
          </w:p>
        </w:tc>
        <w:tc>
          <w:tcPr>
            <w:tcW w:w="649" w:type="pct"/>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eastAsia="zh-Hans" w:bidi="ar"/>
              </w:rPr>
            </w:pP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center"/>
              <w:rPr>
                <w:rFonts w:hint="eastAsia" w:ascii="仿宋" w:hAnsi="仿宋" w:eastAsia="仿宋" w:cs="仿宋"/>
                <w:color w:val="auto"/>
                <w:sz w:val="24"/>
                <w:highlight w:val="none"/>
                <w:u w:val="none"/>
                <w:lang w:val="en-US" w:eastAsia="zh-Hans"/>
              </w:rPr>
            </w:pPr>
            <w:r>
              <w:rPr>
                <w:rFonts w:hint="eastAsia" w:ascii="仿宋" w:hAnsi="仿宋" w:eastAsia="仿宋" w:cs="仿宋"/>
                <w:color w:val="auto"/>
                <w:sz w:val="24"/>
                <w:highlight w:val="none"/>
                <w:u w:val="none"/>
                <w:lang w:val="en-US" w:eastAsia="zh-Hans"/>
              </w:rPr>
              <w:t>米</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highlight w:val="none"/>
                <w:u w:val="none"/>
                <w:lang w:eastAsia="zh-Hans"/>
              </w:rPr>
              <w:t>3500</w:t>
            </w:r>
          </w:p>
        </w:tc>
        <w:tc>
          <w:tcPr>
            <w:tcW w:w="6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c>
          <w:tcPr>
            <w:tcW w:w="754"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c>
          <w:tcPr>
            <w:tcW w:w="1016"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r>
      <w:tr>
        <w:trPr>
          <w:trHeight w:val="667" w:hRule="atLeast"/>
        </w:trPr>
        <w:tc>
          <w:tcPr>
            <w:tcW w:w="52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9</w:t>
            </w:r>
          </w:p>
        </w:tc>
        <w:tc>
          <w:tcPr>
            <w:tcW w:w="5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left"/>
              <w:rPr>
                <w:rFonts w:hint="eastAsia" w:ascii="仿宋" w:hAnsi="仿宋" w:eastAsia="仿宋" w:cs="仿宋"/>
                <w:color w:val="auto"/>
                <w:sz w:val="24"/>
                <w:highlight w:val="none"/>
                <w:u w:val="none"/>
                <w:lang w:val="en-US" w:eastAsia="zh-Hans"/>
              </w:rPr>
            </w:pPr>
            <w:r>
              <w:rPr>
                <w:rFonts w:hint="eastAsia" w:ascii="仿宋" w:hAnsi="仿宋" w:eastAsia="仿宋" w:cs="仿宋"/>
                <w:color w:val="auto"/>
                <w:sz w:val="24"/>
                <w:highlight w:val="none"/>
                <w:u w:val="none"/>
                <w:lang w:val="en-US" w:eastAsia="zh-Hans"/>
              </w:rPr>
              <w:t>辅材</w:t>
            </w:r>
            <w:r>
              <w:rPr>
                <w:rFonts w:hint="eastAsia" w:ascii="仿宋" w:hAnsi="仿宋" w:eastAsia="仿宋" w:cs="仿宋"/>
                <w:color w:val="auto"/>
                <w:sz w:val="24"/>
                <w:highlight w:val="none"/>
                <w:u w:val="none"/>
                <w:lang w:eastAsia="zh-Hans"/>
              </w:rPr>
              <w:t>-线缆2</w:t>
            </w:r>
          </w:p>
        </w:tc>
        <w:tc>
          <w:tcPr>
            <w:tcW w:w="649" w:type="pct"/>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eastAsia="zh-Hans" w:bidi="ar"/>
              </w:rPr>
            </w:pP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center"/>
              <w:rPr>
                <w:rFonts w:hint="eastAsia" w:ascii="仿宋" w:hAnsi="仿宋" w:eastAsia="仿宋" w:cs="仿宋"/>
                <w:color w:val="auto"/>
                <w:sz w:val="24"/>
                <w:highlight w:val="none"/>
                <w:u w:val="none"/>
                <w:lang w:val="en-US" w:eastAsia="zh-Hans"/>
              </w:rPr>
            </w:pPr>
            <w:r>
              <w:rPr>
                <w:rFonts w:hint="eastAsia" w:ascii="仿宋" w:hAnsi="仿宋" w:eastAsia="仿宋" w:cs="仿宋"/>
                <w:color w:val="auto"/>
                <w:sz w:val="24"/>
                <w:highlight w:val="none"/>
                <w:u w:val="none"/>
                <w:lang w:val="en-US" w:eastAsia="zh-Hans"/>
              </w:rPr>
              <w:t>米</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highlight w:val="none"/>
                <w:u w:val="none"/>
                <w:lang w:eastAsia="zh-CN"/>
              </w:rPr>
              <w:t>7500</w:t>
            </w:r>
          </w:p>
        </w:tc>
        <w:tc>
          <w:tcPr>
            <w:tcW w:w="6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c>
          <w:tcPr>
            <w:tcW w:w="754"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c>
          <w:tcPr>
            <w:tcW w:w="1016"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r>
      <w:tr>
        <w:trPr>
          <w:trHeight w:val="667" w:hRule="atLeast"/>
        </w:trPr>
        <w:tc>
          <w:tcPr>
            <w:tcW w:w="52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w:t>
            </w:r>
          </w:p>
        </w:tc>
        <w:tc>
          <w:tcPr>
            <w:tcW w:w="5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left"/>
              <w:rPr>
                <w:rFonts w:hint="eastAsia" w:ascii="仿宋" w:hAnsi="仿宋" w:eastAsia="仿宋" w:cs="仿宋"/>
                <w:color w:val="auto"/>
                <w:sz w:val="24"/>
                <w:highlight w:val="none"/>
                <w:u w:val="none"/>
                <w:lang w:val="en-US" w:eastAsia="zh-Hans"/>
              </w:rPr>
            </w:pPr>
            <w:r>
              <w:rPr>
                <w:rFonts w:hint="eastAsia" w:ascii="仿宋" w:hAnsi="仿宋" w:eastAsia="仿宋" w:cs="仿宋"/>
                <w:color w:val="auto"/>
                <w:sz w:val="24"/>
                <w:highlight w:val="none"/>
                <w:u w:val="none"/>
                <w:lang w:eastAsia="zh-Hans"/>
              </w:rPr>
              <w:t>辅材-套管</w:t>
            </w:r>
          </w:p>
        </w:tc>
        <w:tc>
          <w:tcPr>
            <w:tcW w:w="649" w:type="pct"/>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eastAsia="zh-Hans" w:bidi="ar"/>
              </w:rPr>
            </w:pP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center"/>
              <w:rPr>
                <w:rFonts w:hint="eastAsia" w:ascii="仿宋" w:hAnsi="仿宋" w:eastAsia="仿宋" w:cs="仿宋"/>
                <w:color w:val="auto"/>
                <w:sz w:val="24"/>
                <w:highlight w:val="none"/>
                <w:u w:val="none"/>
                <w:lang w:val="en-US" w:eastAsia="zh-Hans"/>
              </w:rPr>
            </w:pPr>
            <w:r>
              <w:rPr>
                <w:rFonts w:hint="eastAsia" w:ascii="仿宋" w:hAnsi="仿宋" w:eastAsia="仿宋" w:cs="仿宋"/>
                <w:color w:val="auto"/>
                <w:sz w:val="24"/>
                <w:highlight w:val="none"/>
                <w:u w:val="none"/>
                <w:lang w:val="en-US" w:eastAsia="zh-Hans"/>
              </w:rPr>
              <w:t>米</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highlight w:val="none"/>
                <w:u w:val="none"/>
                <w:lang w:eastAsia="zh-Hans"/>
              </w:rPr>
              <w:t>2500</w:t>
            </w:r>
          </w:p>
        </w:tc>
        <w:tc>
          <w:tcPr>
            <w:tcW w:w="6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c>
          <w:tcPr>
            <w:tcW w:w="754"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c>
          <w:tcPr>
            <w:tcW w:w="1016"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r>
      <w:tr>
        <w:trPr>
          <w:trHeight w:val="667" w:hRule="atLeast"/>
        </w:trPr>
        <w:tc>
          <w:tcPr>
            <w:tcW w:w="52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11</w:t>
            </w:r>
          </w:p>
        </w:tc>
        <w:tc>
          <w:tcPr>
            <w:tcW w:w="5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left"/>
              <w:rPr>
                <w:rFonts w:hint="eastAsia" w:ascii="仿宋" w:hAnsi="仿宋" w:eastAsia="仿宋" w:cs="仿宋"/>
                <w:color w:val="auto"/>
                <w:sz w:val="24"/>
                <w:highlight w:val="none"/>
                <w:u w:val="none"/>
                <w:lang w:val="en-US" w:eastAsia="zh-Hans"/>
              </w:rPr>
            </w:pPr>
            <w:r>
              <w:rPr>
                <w:rFonts w:hint="eastAsia" w:ascii="仿宋" w:hAnsi="仿宋" w:eastAsia="仿宋" w:cs="仿宋"/>
                <w:color w:val="auto"/>
                <w:sz w:val="24"/>
                <w:highlight w:val="none"/>
                <w:u w:val="none"/>
                <w:lang w:eastAsia="zh-Hans"/>
              </w:rPr>
              <w:t>辅材-网线</w:t>
            </w:r>
          </w:p>
        </w:tc>
        <w:tc>
          <w:tcPr>
            <w:tcW w:w="649" w:type="pct"/>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eastAsia="zh-Hans" w:bidi="ar"/>
              </w:rPr>
            </w:pP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center"/>
              <w:rPr>
                <w:rFonts w:hint="eastAsia" w:ascii="仿宋" w:hAnsi="仿宋" w:eastAsia="仿宋" w:cs="仿宋"/>
                <w:color w:val="auto"/>
                <w:sz w:val="24"/>
                <w:highlight w:val="none"/>
                <w:u w:val="none"/>
                <w:lang w:val="en-US" w:eastAsia="zh-Hans"/>
              </w:rPr>
            </w:pPr>
            <w:r>
              <w:rPr>
                <w:rFonts w:hint="eastAsia" w:ascii="仿宋" w:hAnsi="仿宋" w:eastAsia="仿宋" w:cs="仿宋"/>
                <w:color w:val="auto"/>
                <w:sz w:val="24"/>
                <w:highlight w:val="none"/>
                <w:u w:val="none"/>
                <w:lang w:val="en-US" w:eastAsia="zh-Hans"/>
              </w:rPr>
              <w:t>米</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highlight w:val="none"/>
                <w:u w:val="none"/>
                <w:lang w:eastAsia="zh-CN"/>
              </w:rPr>
              <w:t>3800</w:t>
            </w:r>
          </w:p>
        </w:tc>
        <w:tc>
          <w:tcPr>
            <w:tcW w:w="6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c>
          <w:tcPr>
            <w:tcW w:w="754"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c>
          <w:tcPr>
            <w:tcW w:w="1016"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r>
      <w:tr>
        <w:trPr>
          <w:trHeight w:val="667" w:hRule="atLeast"/>
        </w:trPr>
        <w:tc>
          <w:tcPr>
            <w:tcW w:w="52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12</w:t>
            </w:r>
          </w:p>
        </w:tc>
        <w:tc>
          <w:tcPr>
            <w:tcW w:w="5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left"/>
              <w:rPr>
                <w:rFonts w:hint="eastAsia" w:ascii="仿宋" w:hAnsi="仿宋" w:eastAsia="仿宋" w:cs="仿宋"/>
                <w:color w:val="auto"/>
                <w:sz w:val="24"/>
                <w:highlight w:val="none"/>
                <w:u w:val="none"/>
                <w:lang w:val="en-US" w:eastAsia="zh-Hans"/>
              </w:rPr>
            </w:pPr>
            <w:r>
              <w:rPr>
                <w:rFonts w:hint="eastAsia" w:ascii="仿宋" w:hAnsi="仿宋" w:eastAsia="仿宋" w:cs="仿宋"/>
                <w:color w:val="auto"/>
                <w:sz w:val="24"/>
                <w:highlight w:val="none"/>
                <w:u w:val="none"/>
                <w:lang w:val="en-US" w:eastAsia="zh-Hans"/>
              </w:rPr>
              <w:t>辅材</w:t>
            </w:r>
            <w:r>
              <w:rPr>
                <w:rFonts w:hint="eastAsia" w:ascii="仿宋" w:hAnsi="仿宋" w:eastAsia="仿宋" w:cs="仿宋"/>
                <w:color w:val="auto"/>
                <w:sz w:val="24"/>
                <w:highlight w:val="none"/>
                <w:u w:val="none"/>
                <w:lang w:eastAsia="zh-Hans"/>
              </w:rPr>
              <w:t>-电源防雷器</w:t>
            </w:r>
          </w:p>
        </w:tc>
        <w:tc>
          <w:tcPr>
            <w:tcW w:w="649" w:type="pct"/>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eastAsia="zh-Hans" w:bidi="ar"/>
              </w:rPr>
            </w:pP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center"/>
              <w:rPr>
                <w:rFonts w:hint="eastAsia" w:ascii="仿宋" w:hAnsi="仿宋" w:eastAsia="仿宋" w:cs="仿宋"/>
                <w:color w:val="auto"/>
                <w:sz w:val="24"/>
                <w:highlight w:val="none"/>
                <w:u w:val="none"/>
                <w:lang w:val="en-US" w:eastAsia="zh-Hans"/>
              </w:rPr>
            </w:pPr>
            <w:r>
              <w:rPr>
                <w:rFonts w:hint="eastAsia" w:ascii="仿宋" w:hAnsi="仿宋" w:eastAsia="仿宋" w:cs="仿宋"/>
                <w:color w:val="auto"/>
                <w:sz w:val="24"/>
                <w:highlight w:val="none"/>
                <w:u w:val="none"/>
                <w:lang w:val="en-US" w:eastAsia="zh-Hans"/>
              </w:rPr>
              <w:t>个</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highlight w:val="none"/>
                <w:u w:val="none"/>
                <w:lang w:eastAsia="zh-Hans"/>
              </w:rPr>
              <w:t>90</w:t>
            </w:r>
          </w:p>
        </w:tc>
        <w:tc>
          <w:tcPr>
            <w:tcW w:w="6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c>
          <w:tcPr>
            <w:tcW w:w="754"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c>
          <w:tcPr>
            <w:tcW w:w="1016"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r>
      <w:tr>
        <w:trPr>
          <w:trHeight w:val="667" w:hRule="atLeast"/>
        </w:trPr>
        <w:tc>
          <w:tcPr>
            <w:tcW w:w="52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13</w:t>
            </w:r>
          </w:p>
        </w:tc>
        <w:tc>
          <w:tcPr>
            <w:tcW w:w="5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left"/>
              <w:rPr>
                <w:rFonts w:hint="eastAsia" w:ascii="仿宋" w:hAnsi="仿宋" w:eastAsia="仿宋" w:cs="仿宋"/>
                <w:color w:val="auto"/>
                <w:sz w:val="24"/>
                <w:highlight w:val="none"/>
                <w:u w:val="none"/>
                <w:lang w:val="en-US" w:eastAsia="zh-Hans"/>
              </w:rPr>
            </w:pPr>
            <w:r>
              <w:rPr>
                <w:rFonts w:hint="eastAsia" w:ascii="仿宋" w:hAnsi="仿宋" w:eastAsia="仿宋" w:cs="仿宋"/>
                <w:color w:val="auto"/>
                <w:sz w:val="24"/>
                <w:highlight w:val="none"/>
                <w:u w:val="none"/>
                <w:lang w:val="en-US" w:eastAsia="zh-Hans"/>
              </w:rPr>
              <w:t>辅材</w:t>
            </w:r>
            <w:r>
              <w:rPr>
                <w:rFonts w:hint="eastAsia" w:ascii="仿宋" w:hAnsi="仿宋" w:eastAsia="仿宋" w:cs="仿宋"/>
                <w:color w:val="auto"/>
                <w:sz w:val="24"/>
                <w:highlight w:val="none"/>
                <w:u w:val="none"/>
                <w:lang w:eastAsia="zh-Hans"/>
              </w:rPr>
              <w:t>-信号防雷器</w:t>
            </w:r>
          </w:p>
        </w:tc>
        <w:tc>
          <w:tcPr>
            <w:tcW w:w="649" w:type="pct"/>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eastAsia="zh-Hans" w:bidi="ar"/>
              </w:rPr>
            </w:pP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center"/>
              <w:rPr>
                <w:rFonts w:hint="eastAsia" w:ascii="仿宋" w:hAnsi="仿宋" w:eastAsia="仿宋" w:cs="仿宋"/>
                <w:color w:val="auto"/>
                <w:sz w:val="24"/>
                <w:highlight w:val="none"/>
                <w:u w:val="none"/>
                <w:lang w:val="en-US" w:eastAsia="zh-Hans"/>
              </w:rPr>
            </w:pPr>
            <w:r>
              <w:rPr>
                <w:rFonts w:hint="eastAsia" w:ascii="仿宋" w:hAnsi="仿宋" w:eastAsia="仿宋" w:cs="仿宋"/>
                <w:color w:val="auto"/>
                <w:sz w:val="24"/>
                <w:highlight w:val="none"/>
                <w:u w:val="none"/>
                <w:lang w:val="en-US" w:eastAsia="zh-Hans"/>
              </w:rPr>
              <w:t>个</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highlight w:val="none"/>
                <w:u w:val="none"/>
                <w:lang w:eastAsia="zh-Hans"/>
              </w:rPr>
              <w:t>90</w:t>
            </w:r>
          </w:p>
        </w:tc>
        <w:tc>
          <w:tcPr>
            <w:tcW w:w="6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c>
          <w:tcPr>
            <w:tcW w:w="754"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c>
          <w:tcPr>
            <w:tcW w:w="1016"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r>
      <w:tr>
        <w:trPr>
          <w:trHeight w:val="667" w:hRule="atLeast"/>
        </w:trPr>
        <w:tc>
          <w:tcPr>
            <w:tcW w:w="52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14</w:t>
            </w:r>
          </w:p>
        </w:tc>
        <w:tc>
          <w:tcPr>
            <w:tcW w:w="5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left"/>
              <w:rPr>
                <w:rFonts w:hint="eastAsia" w:ascii="仿宋" w:hAnsi="仿宋" w:eastAsia="仿宋" w:cs="仿宋"/>
                <w:color w:val="auto"/>
                <w:sz w:val="24"/>
                <w:highlight w:val="none"/>
                <w:u w:val="none"/>
                <w:lang w:val="en-US" w:eastAsia="zh-Hans"/>
              </w:rPr>
            </w:pPr>
            <w:r>
              <w:rPr>
                <w:rFonts w:hint="eastAsia" w:ascii="仿宋" w:hAnsi="仿宋" w:eastAsia="仿宋" w:cs="仿宋"/>
                <w:color w:val="auto"/>
                <w:sz w:val="24"/>
                <w:highlight w:val="none"/>
                <w:u w:val="none"/>
                <w:lang w:val="en-US" w:eastAsia="zh-Hans"/>
              </w:rPr>
              <w:t>辅材</w:t>
            </w:r>
            <w:r>
              <w:rPr>
                <w:rFonts w:hint="eastAsia" w:ascii="仿宋" w:hAnsi="仿宋" w:eastAsia="仿宋" w:cs="仿宋"/>
                <w:color w:val="auto"/>
                <w:sz w:val="24"/>
                <w:highlight w:val="none"/>
                <w:u w:val="none"/>
                <w:lang w:eastAsia="zh-Hans"/>
              </w:rPr>
              <w:t>-断路器</w:t>
            </w:r>
          </w:p>
        </w:tc>
        <w:tc>
          <w:tcPr>
            <w:tcW w:w="649" w:type="pct"/>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eastAsia="zh-Hans" w:bidi="ar"/>
              </w:rPr>
            </w:pP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center"/>
              <w:rPr>
                <w:rFonts w:hint="eastAsia" w:ascii="仿宋" w:hAnsi="仿宋" w:eastAsia="仿宋" w:cs="仿宋"/>
                <w:color w:val="auto"/>
                <w:sz w:val="24"/>
                <w:highlight w:val="none"/>
                <w:u w:val="none"/>
                <w:lang w:val="en-US" w:eastAsia="zh-Hans"/>
              </w:rPr>
            </w:pPr>
            <w:r>
              <w:rPr>
                <w:rFonts w:hint="eastAsia" w:ascii="仿宋" w:hAnsi="仿宋" w:eastAsia="仿宋" w:cs="仿宋"/>
                <w:color w:val="auto"/>
                <w:sz w:val="24"/>
                <w:highlight w:val="none"/>
                <w:u w:val="none"/>
                <w:lang w:val="en-US" w:eastAsia="zh-Hans"/>
              </w:rPr>
              <w:t>个</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highlight w:val="none"/>
                <w:u w:val="none"/>
                <w:lang w:eastAsia="zh-Hans"/>
              </w:rPr>
              <w:t>90</w:t>
            </w:r>
          </w:p>
        </w:tc>
        <w:tc>
          <w:tcPr>
            <w:tcW w:w="6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c>
          <w:tcPr>
            <w:tcW w:w="754"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c>
          <w:tcPr>
            <w:tcW w:w="1016"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r>
      <w:tr>
        <w:trPr>
          <w:trHeight w:val="369" w:hRule="atLeast"/>
        </w:trPr>
        <w:tc>
          <w:tcPr>
            <w:tcW w:w="52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15</w:t>
            </w:r>
          </w:p>
        </w:tc>
        <w:tc>
          <w:tcPr>
            <w:tcW w:w="59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left"/>
              <w:rPr>
                <w:rFonts w:hint="eastAsia" w:ascii="仿宋" w:hAnsi="仿宋" w:eastAsia="仿宋" w:cs="仿宋"/>
                <w:color w:val="auto"/>
                <w:sz w:val="24"/>
                <w:highlight w:val="none"/>
                <w:u w:val="none"/>
                <w:lang w:eastAsia="zh-Hans"/>
              </w:rPr>
            </w:pPr>
            <w:r>
              <w:rPr>
                <w:rFonts w:hint="eastAsia" w:ascii="仿宋" w:hAnsi="仿宋" w:eastAsia="仿宋" w:cs="仿宋"/>
                <w:color w:val="auto"/>
                <w:sz w:val="24"/>
                <w:highlight w:val="none"/>
                <w:u w:val="none"/>
                <w:lang w:val="en-US" w:eastAsia="zh-Hans"/>
              </w:rPr>
              <w:t>施工费</w:t>
            </w:r>
          </w:p>
        </w:tc>
        <w:tc>
          <w:tcPr>
            <w:tcW w:w="649" w:type="pct"/>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left"/>
              <w:rPr>
                <w:rFonts w:hint="eastAsia" w:ascii="仿宋" w:hAnsi="仿宋" w:eastAsia="仿宋" w:cs="仿宋"/>
                <w:color w:val="auto"/>
                <w:sz w:val="24"/>
                <w:highlight w:val="none"/>
                <w:u w:val="none"/>
                <w:lang w:eastAsia="zh-Hans"/>
              </w:rPr>
            </w:pP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center"/>
              <w:rPr>
                <w:rFonts w:hint="eastAsia" w:ascii="仿宋" w:hAnsi="仿宋" w:eastAsia="仿宋" w:cs="仿宋"/>
                <w:color w:val="auto"/>
                <w:sz w:val="24"/>
                <w:highlight w:val="none"/>
                <w:u w:val="none"/>
                <w:lang w:val="en-US" w:eastAsia="zh-Hans"/>
              </w:rPr>
            </w:pPr>
            <w:r>
              <w:rPr>
                <w:rFonts w:hint="eastAsia" w:ascii="仿宋" w:hAnsi="仿宋" w:eastAsia="仿宋" w:cs="仿宋"/>
                <w:color w:val="auto"/>
                <w:sz w:val="24"/>
                <w:highlight w:val="none"/>
                <w:u w:val="none"/>
                <w:lang w:val="en-US" w:eastAsia="zh-Hans"/>
              </w:rPr>
              <w:t>项</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left"/>
              <w:rPr>
                <w:rFonts w:hint="eastAsia" w:ascii="仿宋" w:hAnsi="仿宋" w:eastAsia="仿宋" w:cs="仿宋"/>
                <w:color w:val="auto"/>
                <w:sz w:val="24"/>
                <w:highlight w:val="none"/>
                <w:u w:val="none"/>
                <w:lang w:eastAsia="zh-Hans"/>
              </w:rPr>
            </w:pPr>
            <w:r>
              <w:rPr>
                <w:rFonts w:hint="eastAsia" w:ascii="仿宋" w:hAnsi="仿宋" w:eastAsia="仿宋" w:cs="仿宋"/>
                <w:color w:val="auto"/>
                <w:sz w:val="24"/>
                <w:highlight w:val="none"/>
                <w:u w:val="none"/>
                <w:lang w:eastAsia="zh-Hans"/>
              </w:rPr>
              <w:t>196</w:t>
            </w:r>
          </w:p>
        </w:tc>
        <w:tc>
          <w:tcPr>
            <w:tcW w:w="67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left"/>
              <w:rPr>
                <w:rFonts w:hint="eastAsia" w:ascii="仿宋" w:hAnsi="仿宋" w:eastAsia="仿宋" w:cs="仿宋"/>
                <w:color w:val="auto"/>
                <w:sz w:val="24"/>
                <w:highlight w:val="none"/>
                <w:u w:val="none"/>
                <w:lang w:eastAsia="zh-Hans"/>
              </w:rPr>
            </w:pPr>
          </w:p>
        </w:tc>
        <w:tc>
          <w:tcPr>
            <w:tcW w:w="754"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highlight w:val="none"/>
              </w:rPr>
            </w:pPr>
          </w:p>
        </w:tc>
        <w:tc>
          <w:tcPr>
            <w:tcW w:w="101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highlight w:val="none"/>
              </w:rPr>
            </w:pPr>
          </w:p>
        </w:tc>
      </w:tr>
      <w:tr>
        <w:trPr>
          <w:trHeight w:val="468" w:hRule="atLeast"/>
        </w:trPr>
        <w:tc>
          <w:tcPr>
            <w:tcW w:w="2550" w:type="pct"/>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eastAsia="zh-CN" w:bidi="ar"/>
              </w:rPr>
              <w:t>合同总价人民币</w:t>
            </w:r>
            <w:r>
              <w:rPr>
                <w:rFonts w:hint="eastAsia" w:ascii="仿宋" w:hAnsi="仿宋" w:eastAsia="仿宋" w:cs="仿宋"/>
                <w:b/>
                <w:bCs/>
                <w:color w:val="auto"/>
                <w:kern w:val="0"/>
                <w:sz w:val="24"/>
                <w:szCs w:val="24"/>
                <w:highlight w:val="none"/>
                <w:lang w:bidi="ar"/>
              </w:rPr>
              <w:t>（小写）</w:t>
            </w:r>
          </w:p>
        </w:tc>
        <w:tc>
          <w:tcPr>
            <w:tcW w:w="2449" w:type="pct"/>
            <w:gridSpan w:val="3"/>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仿宋" w:hAnsi="仿宋" w:eastAsia="仿宋" w:cs="仿宋"/>
                <w:color w:val="auto"/>
                <w:sz w:val="24"/>
                <w:szCs w:val="24"/>
                <w:highlight w:val="none"/>
              </w:rPr>
            </w:pPr>
          </w:p>
        </w:tc>
      </w:tr>
      <w:tr>
        <w:trPr>
          <w:trHeight w:val="459" w:hRule="atLeast"/>
        </w:trPr>
        <w:tc>
          <w:tcPr>
            <w:tcW w:w="2550" w:type="pct"/>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eastAsia="zh-CN" w:bidi="ar"/>
              </w:rPr>
              <w:t>合同总价人民币</w:t>
            </w:r>
            <w:r>
              <w:rPr>
                <w:rFonts w:hint="eastAsia" w:ascii="仿宋" w:hAnsi="仿宋" w:eastAsia="仿宋" w:cs="仿宋"/>
                <w:b/>
                <w:bCs/>
                <w:color w:val="auto"/>
                <w:kern w:val="0"/>
                <w:sz w:val="24"/>
                <w:szCs w:val="24"/>
                <w:highlight w:val="none"/>
                <w:lang w:bidi="ar"/>
              </w:rPr>
              <w:t>（大写）</w:t>
            </w:r>
          </w:p>
        </w:tc>
        <w:tc>
          <w:tcPr>
            <w:tcW w:w="2449" w:type="pct"/>
            <w:gridSpan w:val="3"/>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仿宋" w:hAnsi="仿宋" w:eastAsia="仿宋" w:cs="仿宋"/>
                <w:color w:val="auto"/>
                <w:sz w:val="24"/>
                <w:szCs w:val="24"/>
                <w:highlight w:val="none"/>
              </w:rPr>
            </w:pPr>
          </w:p>
        </w:tc>
      </w:tr>
    </w:tbl>
    <w:p>
      <w:pPr>
        <w:spacing w:line="360" w:lineRule="auto"/>
        <w:rPr>
          <w:rFonts w:hint="eastAsia" w:ascii="仿宋" w:hAnsi="仿宋" w:eastAsia="仿宋" w:cs="仿宋"/>
          <w:b/>
          <w:snapToGrid w:val="0"/>
          <w:color w:val="auto"/>
          <w:kern w:val="0"/>
          <w:sz w:val="24"/>
          <w:highlight w:val="none"/>
        </w:rPr>
      </w:pPr>
    </w:p>
    <w:p>
      <w:pPr>
        <w:snapToGrid w:val="0"/>
        <w:spacing w:before="120" w:beforeLines="50" w:line="360" w:lineRule="auto"/>
        <w:jc w:val="left"/>
        <w:outlineLvl w:val="2"/>
        <w:rPr>
          <w:rFonts w:hint="eastAsia" w:ascii="仿宋" w:hAnsi="仿宋" w:eastAsia="仿宋" w:cs="仿宋"/>
          <w:b/>
          <w:snapToGrid w:val="0"/>
          <w:color w:val="auto"/>
          <w:kern w:val="0"/>
          <w:sz w:val="24"/>
          <w:highlight w:val="none"/>
        </w:rPr>
      </w:pPr>
      <w:r>
        <w:rPr>
          <w:rFonts w:hint="eastAsia" w:ascii="仿宋" w:hAnsi="仿宋" w:eastAsia="仿宋" w:cs="仿宋"/>
          <w:b/>
          <w:snapToGrid w:val="0"/>
          <w:color w:val="auto"/>
          <w:kern w:val="0"/>
          <w:sz w:val="24"/>
          <w:highlight w:val="none"/>
        </w:rPr>
        <w:t>附件2：项目人员清单</w:t>
      </w:r>
    </w:p>
    <w:tbl>
      <w:tblPr>
        <w:tblStyle w:val="62"/>
        <w:tblW w:w="58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
        <w:gridCol w:w="1773"/>
        <w:gridCol w:w="1868"/>
        <w:gridCol w:w="1868"/>
        <w:gridCol w:w="2471"/>
        <w:gridCol w:w="2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5" w:hRule="atLeast"/>
          <w:jc w:val="center"/>
        </w:trPr>
        <w:tc>
          <w:tcPr>
            <w:tcW w:w="363" w:type="pct"/>
            <w:noWrap/>
            <w:vAlign w:val="center"/>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820" w:type="pct"/>
            <w:noWrap/>
            <w:vAlign w:val="center"/>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姓名</w:t>
            </w:r>
          </w:p>
        </w:tc>
        <w:tc>
          <w:tcPr>
            <w:tcW w:w="864" w:type="pct"/>
            <w:noWrap/>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身份证号码</w:t>
            </w:r>
          </w:p>
        </w:tc>
        <w:tc>
          <w:tcPr>
            <w:tcW w:w="864" w:type="pct"/>
            <w:noWrap/>
            <w:vAlign w:val="center"/>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联系方式</w:t>
            </w:r>
          </w:p>
        </w:tc>
        <w:tc>
          <w:tcPr>
            <w:tcW w:w="1143" w:type="pct"/>
            <w:noWrap/>
            <w:vAlign w:val="center"/>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本项目承担的职责</w:t>
            </w:r>
          </w:p>
        </w:tc>
        <w:tc>
          <w:tcPr>
            <w:tcW w:w="942" w:type="pct"/>
            <w:noWrap/>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5" w:hRule="atLeast"/>
          <w:jc w:val="center"/>
        </w:trPr>
        <w:tc>
          <w:tcPr>
            <w:tcW w:w="363" w:type="pct"/>
            <w:noWrap/>
            <w:vAlign w:val="center"/>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820" w:type="pct"/>
            <w:noWrap/>
            <w:vAlign w:val="center"/>
          </w:tcPr>
          <w:p>
            <w:pPr>
              <w:snapToGrid w:val="0"/>
              <w:spacing w:line="360" w:lineRule="auto"/>
              <w:jc w:val="center"/>
              <w:rPr>
                <w:rFonts w:hint="eastAsia" w:ascii="仿宋" w:hAnsi="仿宋" w:eastAsia="仿宋" w:cs="仿宋"/>
                <w:color w:val="auto"/>
                <w:sz w:val="24"/>
                <w:szCs w:val="24"/>
                <w:highlight w:val="none"/>
              </w:rPr>
            </w:pPr>
          </w:p>
        </w:tc>
        <w:tc>
          <w:tcPr>
            <w:tcW w:w="864" w:type="pct"/>
            <w:noWrap/>
          </w:tcPr>
          <w:p>
            <w:pPr>
              <w:spacing w:line="360" w:lineRule="auto"/>
              <w:jc w:val="center"/>
              <w:rPr>
                <w:rFonts w:hint="eastAsia" w:ascii="仿宋" w:hAnsi="仿宋" w:eastAsia="仿宋" w:cs="仿宋"/>
                <w:b/>
                <w:color w:val="auto"/>
                <w:sz w:val="24"/>
                <w:szCs w:val="24"/>
                <w:highlight w:val="none"/>
              </w:rPr>
            </w:pPr>
          </w:p>
        </w:tc>
        <w:tc>
          <w:tcPr>
            <w:tcW w:w="864" w:type="pct"/>
            <w:noWrap/>
            <w:vAlign w:val="center"/>
          </w:tcPr>
          <w:p>
            <w:pPr>
              <w:spacing w:line="360" w:lineRule="auto"/>
              <w:jc w:val="center"/>
              <w:rPr>
                <w:rFonts w:hint="eastAsia" w:ascii="仿宋" w:hAnsi="仿宋" w:eastAsia="仿宋" w:cs="仿宋"/>
                <w:b/>
                <w:color w:val="auto"/>
                <w:sz w:val="24"/>
                <w:szCs w:val="24"/>
                <w:highlight w:val="none"/>
              </w:rPr>
            </w:pPr>
          </w:p>
        </w:tc>
        <w:tc>
          <w:tcPr>
            <w:tcW w:w="1143" w:type="pct"/>
            <w:noWrap/>
            <w:vAlign w:val="center"/>
          </w:tcPr>
          <w:p>
            <w:pPr>
              <w:spacing w:line="360" w:lineRule="auto"/>
              <w:jc w:val="center"/>
              <w:rPr>
                <w:rFonts w:hint="eastAsia" w:ascii="仿宋" w:hAnsi="仿宋" w:eastAsia="仿宋" w:cs="仿宋"/>
                <w:color w:val="auto"/>
                <w:sz w:val="24"/>
                <w:szCs w:val="24"/>
                <w:highlight w:val="none"/>
              </w:rPr>
            </w:pPr>
          </w:p>
        </w:tc>
        <w:tc>
          <w:tcPr>
            <w:tcW w:w="942" w:type="pct"/>
            <w:noWrap/>
          </w:tcPr>
          <w:p>
            <w:pP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5" w:hRule="atLeast"/>
          <w:jc w:val="center"/>
        </w:trPr>
        <w:tc>
          <w:tcPr>
            <w:tcW w:w="363" w:type="pct"/>
            <w:noWrap/>
            <w:vAlign w:val="center"/>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820" w:type="pct"/>
            <w:noWrap/>
            <w:vAlign w:val="center"/>
          </w:tcPr>
          <w:p>
            <w:pPr>
              <w:snapToGrid w:val="0"/>
              <w:spacing w:line="360" w:lineRule="auto"/>
              <w:jc w:val="center"/>
              <w:rPr>
                <w:rFonts w:hint="eastAsia" w:ascii="仿宋" w:hAnsi="仿宋" w:eastAsia="仿宋" w:cs="仿宋"/>
                <w:color w:val="auto"/>
                <w:sz w:val="24"/>
                <w:szCs w:val="24"/>
                <w:highlight w:val="none"/>
              </w:rPr>
            </w:pPr>
          </w:p>
        </w:tc>
        <w:tc>
          <w:tcPr>
            <w:tcW w:w="864" w:type="pct"/>
            <w:noWrap/>
          </w:tcPr>
          <w:p>
            <w:pPr>
              <w:snapToGrid w:val="0"/>
              <w:spacing w:line="360" w:lineRule="auto"/>
              <w:jc w:val="center"/>
              <w:rPr>
                <w:rFonts w:hint="eastAsia" w:ascii="仿宋" w:hAnsi="仿宋" w:eastAsia="仿宋" w:cs="仿宋"/>
                <w:color w:val="auto"/>
                <w:sz w:val="24"/>
                <w:szCs w:val="24"/>
                <w:highlight w:val="none"/>
              </w:rPr>
            </w:pPr>
          </w:p>
        </w:tc>
        <w:tc>
          <w:tcPr>
            <w:tcW w:w="864" w:type="pct"/>
            <w:noWrap/>
            <w:vAlign w:val="center"/>
          </w:tcPr>
          <w:p>
            <w:pPr>
              <w:snapToGrid w:val="0"/>
              <w:spacing w:line="360" w:lineRule="auto"/>
              <w:jc w:val="center"/>
              <w:rPr>
                <w:rFonts w:hint="eastAsia" w:ascii="仿宋" w:hAnsi="仿宋" w:eastAsia="仿宋" w:cs="仿宋"/>
                <w:color w:val="auto"/>
                <w:sz w:val="24"/>
                <w:szCs w:val="24"/>
                <w:highlight w:val="none"/>
              </w:rPr>
            </w:pPr>
          </w:p>
        </w:tc>
        <w:tc>
          <w:tcPr>
            <w:tcW w:w="1143" w:type="pct"/>
            <w:noWrap/>
            <w:vAlign w:val="center"/>
          </w:tcPr>
          <w:p>
            <w:pPr>
              <w:snapToGrid w:val="0"/>
              <w:spacing w:line="360" w:lineRule="auto"/>
              <w:jc w:val="center"/>
              <w:rPr>
                <w:rFonts w:hint="eastAsia" w:ascii="仿宋" w:hAnsi="仿宋" w:eastAsia="仿宋" w:cs="仿宋"/>
                <w:color w:val="auto"/>
                <w:sz w:val="24"/>
                <w:szCs w:val="24"/>
                <w:highlight w:val="none"/>
              </w:rPr>
            </w:pPr>
          </w:p>
        </w:tc>
        <w:tc>
          <w:tcPr>
            <w:tcW w:w="942" w:type="pct"/>
            <w:noWrap/>
          </w:tcPr>
          <w:p>
            <w:pPr>
              <w:snapToGrid w:val="0"/>
              <w:spacing w:line="360" w:lineRule="auto"/>
              <w:jc w:val="center"/>
              <w:rPr>
                <w:rFonts w:hint="eastAsia" w:ascii="仿宋" w:hAnsi="仿宋" w:eastAsia="仿宋" w:cs="仿宋"/>
                <w:color w:val="auto"/>
                <w:sz w:val="24"/>
                <w:szCs w:val="24"/>
                <w:highlight w:val="none"/>
              </w:rPr>
            </w:pPr>
          </w:p>
        </w:tc>
      </w:tr>
      <w:bookmarkEnd w:id="395"/>
      <w:bookmarkEnd w:id="396"/>
    </w:tbl>
    <w:p>
      <w:pPr>
        <w:spacing w:line="360" w:lineRule="auto"/>
        <w:jc w:val="center"/>
        <w:outlineLvl w:val="9"/>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rPr>
        <w:t>第六部分 应提交的有关格式范例</w:t>
      </w:r>
    </w:p>
    <w:p>
      <w:pPr>
        <w:spacing w:line="360" w:lineRule="auto"/>
        <w:jc w:val="center"/>
        <w:outlineLvl w:val="0"/>
        <w:rPr>
          <w:rFonts w:hint="eastAsia" w:ascii="仿宋" w:hAnsi="仿宋" w:eastAsia="仿宋" w:cs="仿宋"/>
          <w:b/>
          <w:color w:val="auto"/>
          <w:kern w:val="0"/>
          <w:sz w:val="24"/>
          <w:szCs w:val="24"/>
          <w:highlight w:val="none"/>
        </w:rPr>
      </w:pPr>
    </w:p>
    <w:p>
      <w:pPr>
        <w:spacing w:line="360" w:lineRule="auto"/>
        <w:jc w:val="center"/>
        <w:outlineLvl w:val="0"/>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资格文件部分</w:t>
      </w:r>
    </w:p>
    <w:p>
      <w:pPr>
        <w:spacing w:line="360" w:lineRule="auto"/>
        <w:jc w:val="center"/>
        <w:outlineLvl w:val="0"/>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目录</w:t>
      </w:r>
    </w:p>
    <w:p>
      <w:pPr>
        <w:spacing w:line="360" w:lineRule="auto"/>
        <w:jc w:val="center"/>
        <w:outlineLvl w:val="0"/>
        <w:rPr>
          <w:rFonts w:hint="eastAsia" w:ascii="仿宋" w:hAnsi="仿宋" w:eastAsia="仿宋" w:cs="仿宋"/>
          <w:b/>
          <w:color w:val="auto"/>
          <w:kern w:val="0"/>
          <w:sz w:val="24"/>
          <w:szCs w:val="24"/>
          <w:highlight w:val="none"/>
        </w:rPr>
      </w:pPr>
    </w:p>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（1）符合参加政府采购活动应当具备的一般条件的承诺函……………（页码）</w:t>
      </w:r>
    </w:p>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snapToGrid w:val="0"/>
          <w:color w:val="auto"/>
          <w:kern w:val="28"/>
          <w:sz w:val="24"/>
          <w:szCs w:val="24"/>
          <w:highlight w:val="none"/>
        </w:rPr>
        <w:t>（2）联合协议</w:t>
      </w:r>
      <w:r>
        <w:rPr>
          <w:rFonts w:hint="eastAsia" w:ascii="仿宋" w:hAnsi="仿宋" w:eastAsia="仿宋" w:cs="仿宋"/>
          <w:color w:val="auto"/>
          <w:sz w:val="24"/>
          <w:szCs w:val="24"/>
          <w:highlight w:val="none"/>
        </w:rPr>
        <w:t>………………………………………………………………（页码）</w:t>
      </w:r>
    </w:p>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（3）落实政府采购政策需满足的资格要求………………………………（页码）</w:t>
      </w:r>
    </w:p>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（4）本项目的特定资格要求………………………………………………（页码）</w:t>
      </w:r>
    </w:p>
    <w:p>
      <w:pPr>
        <w:snapToGrid w:val="0"/>
        <w:spacing w:line="360" w:lineRule="auto"/>
        <w:ind w:firstLine="480" w:firstLineChars="200"/>
        <w:rPr>
          <w:rFonts w:hint="eastAsia" w:ascii="仿宋" w:hAnsi="仿宋" w:eastAsia="仿宋" w:cs="仿宋"/>
          <w:color w:val="auto"/>
          <w:sz w:val="24"/>
          <w:szCs w:val="24"/>
          <w:highlight w:val="none"/>
        </w:rPr>
      </w:pPr>
    </w:p>
    <w:p>
      <w:pPr>
        <w:spacing w:line="360" w:lineRule="auto"/>
        <w:ind w:firstLine="480" w:firstLineChars="200"/>
        <w:rPr>
          <w:rFonts w:hint="eastAsia" w:ascii="仿宋" w:hAnsi="仿宋" w:eastAsia="仿宋" w:cs="仿宋"/>
          <w:color w:val="auto"/>
          <w:sz w:val="24"/>
          <w:szCs w:val="24"/>
          <w:highlight w:val="none"/>
        </w:rPr>
      </w:pPr>
    </w:p>
    <w:p>
      <w:pPr>
        <w:snapToGrid w:val="0"/>
        <w:spacing w:line="360" w:lineRule="auto"/>
        <w:ind w:right="480"/>
        <w:jc w:val="center"/>
        <w:rPr>
          <w:rFonts w:hint="eastAsia" w:ascii="仿宋" w:hAnsi="仿宋" w:eastAsia="仿宋" w:cs="仿宋"/>
          <w:b/>
          <w:color w:val="auto"/>
          <w:kern w:val="0"/>
          <w:sz w:val="24"/>
          <w:szCs w:val="24"/>
          <w:highlight w:val="none"/>
        </w:rPr>
      </w:pPr>
      <w:r>
        <w:rPr>
          <w:rFonts w:hint="eastAsia" w:ascii="仿宋" w:hAnsi="仿宋" w:eastAsia="仿宋" w:cs="仿宋"/>
          <w:color w:val="auto"/>
          <w:kern w:val="0"/>
          <w:sz w:val="24"/>
          <w:szCs w:val="24"/>
          <w:highlight w:val="none"/>
        </w:rPr>
        <w:br w:type="page"/>
      </w:r>
      <w:r>
        <w:rPr>
          <w:rFonts w:hint="eastAsia" w:ascii="仿宋" w:hAnsi="仿宋" w:eastAsia="仿宋" w:cs="仿宋"/>
          <w:b/>
          <w:color w:val="auto"/>
          <w:kern w:val="0"/>
          <w:sz w:val="24"/>
          <w:szCs w:val="24"/>
          <w:highlight w:val="none"/>
        </w:rPr>
        <w:t xml:space="preserve">  一、 符合参加政府采购活动应当具备的一般条件的承诺函</w:t>
      </w:r>
    </w:p>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杭州市公安局交通警察支队</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浙江五石中正工程咨询有限公司</w:t>
      </w:r>
      <w:r>
        <w:rPr>
          <w:rFonts w:hint="eastAsia" w:ascii="仿宋" w:hAnsi="仿宋" w:eastAsia="仿宋" w:cs="仿宋"/>
          <w:color w:val="auto"/>
          <w:sz w:val="24"/>
          <w:szCs w:val="24"/>
          <w:highlight w:val="none"/>
        </w:rPr>
        <w:t>：</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我方参与</w:t>
      </w:r>
      <w:r>
        <w:rPr>
          <w:rFonts w:hint="default" w:ascii="仿宋" w:hAnsi="仿宋" w:eastAsia="仿宋" w:cs="仿宋"/>
          <w:color w:val="auto"/>
          <w:sz w:val="24"/>
          <w:szCs w:val="24"/>
          <w:highlight w:val="none"/>
          <w:lang w:eastAsia="zh-CN"/>
        </w:rPr>
        <w:t>电子车道屏设备项目（第二次）</w:t>
      </w:r>
      <w:r>
        <w:rPr>
          <w:rFonts w:hint="eastAsia" w:ascii="仿宋" w:hAnsi="仿宋" w:eastAsia="仿宋" w:cs="仿宋"/>
          <w:color w:val="auto"/>
          <w:sz w:val="24"/>
          <w:szCs w:val="24"/>
          <w:highlight w:val="none"/>
        </w:rPr>
        <w:t>【招标编号：</w:t>
      </w:r>
      <w:r>
        <w:rPr>
          <w:rFonts w:hint="default" w:ascii="仿宋" w:hAnsi="仿宋" w:eastAsia="仿宋" w:cs="仿宋"/>
          <w:color w:val="auto"/>
          <w:sz w:val="24"/>
          <w:szCs w:val="24"/>
          <w:highlight w:val="none"/>
          <w:lang w:eastAsia="zh-CN"/>
        </w:rPr>
        <w:t>ZJWS2023-JTJCZD08-1</w:t>
      </w:r>
      <w:r>
        <w:rPr>
          <w:rFonts w:hint="eastAsia" w:ascii="仿宋" w:hAnsi="仿宋" w:eastAsia="仿宋" w:cs="仿宋"/>
          <w:color w:val="auto"/>
          <w:sz w:val="24"/>
          <w:szCs w:val="24"/>
          <w:highlight w:val="none"/>
        </w:rPr>
        <w:t>】政府采购活动，郑重承诺：</w:t>
      </w:r>
    </w:p>
    <w:p>
      <w:pPr>
        <w:snapToGrid w:val="0"/>
        <w:spacing w:line="360" w:lineRule="auto"/>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（一）具备《中华人民共和国政府采购法》第二十二条第一款规定的条件：</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1、具有独立承担民事责任的能力；</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2、具有良好的商业信誉和健全的财务会计制度； </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3、具有履行合同所必需的设备和专业技术能力；</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4、有依法缴纳税收和社会保障资金的良好记录；</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5、参加政府采购活动前三年内，在经营活动中没有重大违法记录；</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6、具有法律、行政法规规定的其他条件。</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（三）不存在以下情况：</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zh-CN"/>
        </w:rPr>
        <w:t>投标人名称(电子签名)：</w:t>
      </w:r>
    </w:p>
    <w:p>
      <w:pPr>
        <w:snapToGrid w:val="0"/>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zh-CN"/>
        </w:rPr>
        <w:t xml:space="preserve">                        </w:t>
      </w: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zh-CN"/>
        </w:rPr>
        <w:t>日期</w:t>
      </w:r>
      <w:r>
        <w:rPr>
          <w:rFonts w:hint="eastAsia" w:ascii="仿宋" w:hAnsi="仿宋" w:eastAsia="仿宋" w:cs="仿宋"/>
          <w:color w:val="auto"/>
          <w:kern w:val="0"/>
          <w:sz w:val="24"/>
          <w:szCs w:val="24"/>
          <w:highlight w:val="none"/>
        </w:rPr>
        <w:t xml:space="preserve">：  年  </w:t>
      </w:r>
      <w:r>
        <w:rPr>
          <w:rFonts w:hint="eastAsia" w:ascii="仿宋" w:hAnsi="仿宋" w:eastAsia="仿宋" w:cs="仿宋"/>
          <w:color w:val="auto"/>
          <w:kern w:val="0"/>
          <w:sz w:val="24"/>
          <w:szCs w:val="24"/>
          <w:highlight w:val="none"/>
          <w:lang w:val="zh-CN"/>
        </w:rPr>
        <w:t>月</w:t>
      </w: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zh-CN"/>
        </w:rPr>
        <w:t>日</w:t>
      </w:r>
    </w:p>
    <w:p>
      <w:pPr>
        <w:snapToGrid w:val="0"/>
        <w:spacing w:line="360" w:lineRule="auto"/>
        <w:ind w:right="480"/>
        <w:jc w:val="center"/>
        <w:rPr>
          <w:rFonts w:hint="eastAsia" w:ascii="仿宋" w:hAnsi="仿宋" w:eastAsia="仿宋" w:cs="仿宋"/>
          <w:b/>
          <w:color w:val="auto"/>
          <w:kern w:val="0"/>
          <w:sz w:val="24"/>
          <w:szCs w:val="24"/>
          <w:highlight w:val="none"/>
        </w:rPr>
      </w:pPr>
    </w:p>
    <w:p>
      <w:pPr>
        <w:snapToGrid w:val="0"/>
        <w:spacing w:line="360" w:lineRule="auto"/>
        <w:ind w:right="480"/>
        <w:jc w:val="center"/>
        <w:rPr>
          <w:rFonts w:hint="eastAsia" w:ascii="仿宋" w:hAnsi="仿宋" w:eastAsia="仿宋" w:cs="仿宋"/>
          <w:b/>
          <w:color w:val="auto"/>
          <w:kern w:val="0"/>
          <w:sz w:val="24"/>
          <w:szCs w:val="24"/>
          <w:highlight w:val="none"/>
        </w:rPr>
      </w:pPr>
    </w:p>
    <w:p>
      <w:pPr>
        <w:snapToGrid w:val="0"/>
        <w:spacing w:line="360" w:lineRule="auto"/>
        <w:ind w:right="480"/>
        <w:jc w:val="center"/>
        <w:rPr>
          <w:rFonts w:hint="eastAsia" w:ascii="仿宋" w:hAnsi="仿宋" w:eastAsia="仿宋" w:cs="仿宋"/>
          <w:b/>
          <w:color w:val="auto"/>
          <w:kern w:val="0"/>
          <w:sz w:val="24"/>
          <w:szCs w:val="24"/>
          <w:highlight w:val="none"/>
        </w:rPr>
      </w:pPr>
    </w:p>
    <w:p>
      <w:pPr>
        <w:spacing w:line="360" w:lineRule="auto"/>
        <w:rPr>
          <w:rFonts w:hint="eastAsia" w:ascii="仿宋" w:hAnsi="仿宋" w:eastAsia="仿宋" w:cs="仿宋"/>
          <w:color w:val="auto"/>
          <w:sz w:val="24"/>
          <w:szCs w:val="24"/>
          <w:highlight w:val="none"/>
        </w:rPr>
      </w:pPr>
    </w:p>
    <w:p>
      <w:pPr>
        <w:snapToGrid w:val="0"/>
        <w:spacing w:line="360" w:lineRule="auto"/>
        <w:ind w:right="480"/>
        <w:jc w:val="center"/>
        <w:rPr>
          <w:rFonts w:hint="eastAsia" w:ascii="仿宋" w:hAnsi="仿宋" w:eastAsia="仿宋" w:cs="仿宋"/>
          <w:b/>
          <w:color w:val="auto"/>
          <w:kern w:val="0"/>
          <w:sz w:val="24"/>
          <w:szCs w:val="24"/>
          <w:highlight w:val="none"/>
        </w:rPr>
      </w:pPr>
    </w:p>
    <w:p>
      <w:pPr>
        <w:snapToGrid w:val="0"/>
        <w:spacing w:line="360" w:lineRule="auto"/>
        <w:ind w:right="480"/>
        <w:jc w:val="center"/>
        <w:rPr>
          <w:rFonts w:hint="eastAsia" w:ascii="仿宋" w:hAnsi="仿宋" w:eastAsia="仿宋" w:cs="仿宋"/>
          <w:b/>
          <w:color w:val="auto"/>
          <w:kern w:val="0"/>
          <w:sz w:val="24"/>
          <w:szCs w:val="24"/>
          <w:highlight w:val="none"/>
        </w:rPr>
      </w:pPr>
    </w:p>
    <w:p>
      <w:pPr>
        <w:snapToGrid w:val="0"/>
        <w:spacing w:line="360" w:lineRule="auto"/>
        <w:ind w:right="480"/>
        <w:jc w:val="center"/>
        <w:rPr>
          <w:rFonts w:hint="eastAsia" w:ascii="仿宋" w:hAnsi="仿宋" w:eastAsia="仿宋" w:cs="仿宋"/>
          <w:b/>
          <w:color w:val="auto"/>
          <w:kern w:val="0"/>
          <w:sz w:val="24"/>
          <w:szCs w:val="24"/>
          <w:highlight w:val="none"/>
        </w:rPr>
      </w:pPr>
    </w:p>
    <w:p>
      <w:pPr>
        <w:widowControl/>
        <w:spacing w:line="360" w:lineRule="auto"/>
        <w:ind w:firstLine="482" w:firstLineChars="200"/>
        <w:jc w:val="center"/>
        <w:rPr>
          <w:rFonts w:hint="eastAsia" w:ascii="仿宋" w:hAnsi="仿宋" w:eastAsia="仿宋" w:cs="仿宋"/>
          <w:b/>
          <w:color w:val="auto"/>
          <w:kern w:val="0"/>
          <w:sz w:val="24"/>
          <w:szCs w:val="24"/>
          <w:highlight w:val="none"/>
        </w:rPr>
      </w:pPr>
    </w:p>
    <w:p>
      <w:pPr>
        <w:widowControl/>
        <w:spacing w:line="360" w:lineRule="auto"/>
        <w:ind w:firstLine="482" w:firstLineChars="200"/>
        <w:jc w:val="center"/>
        <w:rPr>
          <w:rFonts w:hint="eastAsia" w:ascii="仿宋" w:hAnsi="仿宋" w:eastAsia="仿宋" w:cs="仿宋"/>
          <w:b/>
          <w:color w:val="auto"/>
          <w:kern w:val="0"/>
          <w:sz w:val="24"/>
          <w:szCs w:val="24"/>
          <w:highlight w:val="none"/>
        </w:rPr>
      </w:pPr>
    </w:p>
    <w:p>
      <w:pPr>
        <w:widowControl/>
        <w:spacing w:line="360" w:lineRule="auto"/>
        <w:ind w:firstLine="482" w:firstLineChars="200"/>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二、联合协议（如果有）</w:t>
      </w:r>
    </w:p>
    <w:p>
      <w:pPr>
        <w:widowControl/>
        <w:spacing w:line="360" w:lineRule="auto"/>
        <w:ind w:firstLine="482" w:firstLineChars="200"/>
        <w:jc w:val="lef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hint="eastAsia" w:ascii="仿宋" w:hAnsi="仿宋" w:eastAsia="仿宋" w:cs="仿宋"/>
          <w:b/>
          <w:color w:val="auto"/>
          <w:kern w:val="0"/>
          <w:sz w:val="24"/>
          <w:szCs w:val="24"/>
          <w:highlight w:val="none"/>
        </w:rPr>
      </w:pPr>
    </w:p>
    <w:p>
      <w:pPr>
        <w:snapToGrid w:val="0"/>
        <w:spacing w:line="360" w:lineRule="auto"/>
        <w:ind w:right="480"/>
        <w:jc w:val="center"/>
        <w:rPr>
          <w:rFonts w:hint="eastAsia" w:ascii="仿宋" w:hAnsi="仿宋" w:eastAsia="仿宋" w:cs="仿宋"/>
          <w:b/>
          <w:color w:val="auto"/>
          <w:kern w:val="0"/>
          <w:sz w:val="24"/>
          <w:szCs w:val="24"/>
          <w:highlight w:val="none"/>
        </w:rPr>
      </w:pPr>
    </w:p>
    <w:p>
      <w:pPr>
        <w:snapToGrid w:val="0"/>
        <w:spacing w:line="360" w:lineRule="auto"/>
        <w:ind w:right="480"/>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三、落实政府采购政策需满足的资格要求</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A</w:t>
      </w:r>
      <w:r>
        <w:rPr>
          <w:rFonts w:hint="eastAsia" w:ascii="仿宋" w:hAnsi="仿宋" w:eastAsia="仿宋" w:cs="仿宋"/>
          <w:color w:val="auto"/>
          <w:sz w:val="24"/>
          <w:szCs w:val="24"/>
          <w:highlight w:val="none"/>
        </w:rPr>
        <w:t xml:space="preserve">.专门面向中小企业，货物全部由符合政策要求的中小企业（或小微企业）制造的，提供相应的中小企业声明函（附件7）。 </w:t>
      </w:r>
    </w:p>
    <w:p>
      <w:pPr>
        <w:widowControl/>
        <w:spacing w:line="360" w:lineRule="auto"/>
        <w:ind w:firstLine="480"/>
        <w:jc w:val="left"/>
        <w:rPr>
          <w:rFonts w:hint="eastAsia" w:ascii="仿宋" w:hAnsi="仿宋" w:eastAsia="仿宋" w:cs="仿宋"/>
          <w:color w:val="auto"/>
          <w:sz w:val="24"/>
          <w:szCs w:val="24"/>
          <w:highlight w:val="none"/>
        </w:rPr>
      </w:pPr>
    </w:p>
    <w:p>
      <w:pPr>
        <w:widowControl/>
        <w:spacing w:line="360" w:lineRule="auto"/>
        <w:ind w:firstLine="472" w:firstLineChars="196"/>
        <w:jc w:val="left"/>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B.</w:t>
      </w:r>
      <w:r>
        <w:rPr>
          <w:rFonts w:hint="eastAsia" w:ascii="仿宋" w:hAnsi="仿宋" w:eastAsia="仿宋" w:cs="仿宋"/>
          <w:color w:val="auto"/>
          <w:sz w:val="24"/>
          <w:szCs w:val="24"/>
          <w:highlight w:val="none"/>
        </w:rPr>
        <w:t>要求以联合体形式参加的，提供联合协议（附件5）和中小企业声明函（附件7），联合协议中中小企业合同金额应当达到招标公告载明的比例；如果供应商本身提供所有标的均由中小企业制造的，</w:t>
      </w:r>
      <w:r>
        <w:rPr>
          <w:rFonts w:hint="eastAsia" w:ascii="仿宋" w:hAnsi="仿宋" w:eastAsia="仿宋" w:cs="仿宋"/>
          <w:color w:val="auto"/>
          <w:spacing w:val="8"/>
          <w:kern w:val="0"/>
          <w:sz w:val="24"/>
          <w:szCs w:val="24"/>
          <w:highlight w:val="none"/>
        </w:rPr>
        <w:t>并相应达到了前述比例要求，</w:t>
      </w:r>
      <w:r>
        <w:rPr>
          <w:rFonts w:hint="eastAsia" w:ascii="仿宋" w:hAnsi="仿宋" w:eastAsia="仿宋" w:cs="仿宋"/>
          <w:color w:val="auto"/>
          <w:sz w:val="24"/>
          <w:szCs w:val="24"/>
          <w:highlight w:val="none"/>
        </w:rPr>
        <w:t>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 xml:space="preserve">    </w:t>
      </w:r>
    </w:p>
    <w:p>
      <w:pPr>
        <w:spacing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C、</w:t>
      </w:r>
      <w:r>
        <w:rPr>
          <w:rFonts w:hint="eastAsia" w:ascii="仿宋" w:hAnsi="仿宋" w:eastAsia="仿宋" w:cs="仿宋"/>
          <w:color w:val="auto"/>
          <w:sz w:val="24"/>
          <w:szCs w:val="24"/>
          <w:highlight w:val="none"/>
        </w:rPr>
        <w:t>要求合同分包的，提供分包意向协议（附件6）和中小企业声明函（附件7），分包意向协议中中小企业合同金额应当达到招标公告载明的比例；如果供应商本身提供所有标的均由中小企业制造的，</w:t>
      </w:r>
      <w:r>
        <w:rPr>
          <w:rFonts w:hint="eastAsia" w:ascii="仿宋" w:hAnsi="仿宋" w:eastAsia="仿宋" w:cs="仿宋"/>
          <w:color w:val="auto"/>
          <w:spacing w:val="8"/>
          <w:kern w:val="0"/>
          <w:sz w:val="24"/>
          <w:szCs w:val="24"/>
          <w:highlight w:val="none"/>
        </w:rPr>
        <w:t>并相应达到了前述比例要求，</w:t>
      </w:r>
      <w:r>
        <w:rPr>
          <w:rFonts w:hint="eastAsia" w:ascii="仿宋" w:hAnsi="仿宋" w:eastAsia="仿宋" w:cs="仿宋"/>
          <w:color w:val="auto"/>
          <w:sz w:val="24"/>
          <w:szCs w:val="24"/>
          <w:highlight w:val="none"/>
        </w:rPr>
        <w:t>视同符合了资格条件，无需再向中小企业分包，无需提供分包意向协议。</w:t>
      </w:r>
    </w:p>
    <w:p>
      <w:pPr>
        <w:widowControl/>
        <w:spacing w:line="360" w:lineRule="auto"/>
        <w:ind w:left="150"/>
        <w:jc w:val="center"/>
        <w:rPr>
          <w:rFonts w:hint="eastAsia" w:ascii="仿宋" w:hAnsi="仿宋" w:eastAsia="仿宋" w:cs="仿宋"/>
          <w:b/>
          <w:color w:val="auto"/>
          <w:kern w:val="0"/>
          <w:sz w:val="24"/>
          <w:szCs w:val="24"/>
          <w:highlight w:val="none"/>
        </w:rPr>
      </w:pPr>
    </w:p>
    <w:p>
      <w:pPr>
        <w:widowControl/>
        <w:spacing w:line="360" w:lineRule="auto"/>
        <w:ind w:left="150"/>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四、本项目的特定资格要求</w:t>
      </w:r>
    </w:p>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（根据招标公告本项目的特定资格要求提供相应的材料；未要求的，无需提供）</w:t>
      </w:r>
    </w:p>
    <w:p>
      <w:pPr>
        <w:spacing w:line="360" w:lineRule="auto"/>
        <w:rPr>
          <w:rFonts w:hint="eastAsia" w:ascii="仿宋" w:hAnsi="仿宋" w:eastAsia="仿宋" w:cs="仿宋"/>
          <w:color w:val="auto"/>
          <w:sz w:val="24"/>
          <w:szCs w:val="24"/>
          <w:highlight w:val="none"/>
        </w:rPr>
      </w:pPr>
    </w:p>
    <w:p>
      <w:pPr>
        <w:widowControl/>
        <w:adjustRightInd/>
        <w:spacing w:line="360" w:lineRule="auto"/>
        <w:jc w:val="left"/>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br w:type="page"/>
      </w:r>
    </w:p>
    <w:p>
      <w:pPr>
        <w:spacing w:line="360" w:lineRule="auto"/>
        <w:ind w:right="420"/>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商务技术文件部分</w:t>
      </w:r>
    </w:p>
    <w:p>
      <w:pPr>
        <w:spacing w:line="360" w:lineRule="auto"/>
        <w:jc w:val="center"/>
        <w:outlineLvl w:val="0"/>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目录</w:t>
      </w:r>
    </w:p>
    <w:p>
      <w:pPr>
        <w:snapToGrid w:val="0"/>
        <w:spacing w:line="360" w:lineRule="auto"/>
        <w:ind w:left="479" w:leftChars="228"/>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（1）投函…………………………………………………………………………（页码）（2）授权委托书或法定代表人（单位负责人、自然人本人）身份证明……（页码）</w:t>
      </w:r>
    </w:p>
    <w:p>
      <w:pPr>
        <w:snapToGrid w:val="0"/>
        <w:spacing w:line="360" w:lineRule="auto"/>
        <w:ind w:left="479" w:leftChars="228"/>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（3）分包意向议…………………………………………………………………（页码）</w:t>
      </w:r>
    </w:p>
    <w:p>
      <w:pPr>
        <w:snapToGrid w:val="0"/>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（4）符合性审查料………………………………………………………………（页码）</w:t>
      </w:r>
    </w:p>
    <w:p>
      <w:pPr>
        <w:snapToGrid w:val="0"/>
        <w:spacing w:line="360" w:lineRule="auto"/>
        <w:ind w:left="479" w:leftChars="228"/>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评标标准相应的商务技术资料……………………………………………（页码）（6）投标标的清单………………………………………………………………（页码）（7）商务技术偏表………………………………………………………………（页码）</w:t>
      </w:r>
    </w:p>
    <w:p>
      <w:pPr>
        <w:snapToGrid w:val="0"/>
        <w:spacing w:line="360" w:lineRule="auto"/>
        <w:ind w:left="479" w:leftChars="22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w:t>
      </w:r>
      <w:r>
        <w:rPr>
          <w:rFonts w:hint="eastAsia" w:ascii="仿宋" w:hAnsi="仿宋" w:eastAsia="仿宋" w:cs="仿宋"/>
          <w:color w:val="auto"/>
          <w:sz w:val="24"/>
          <w:szCs w:val="24"/>
          <w:highlight w:val="none"/>
        </w:rPr>
        <w:t>8</w:t>
      </w:r>
      <w:r>
        <w:rPr>
          <w:rFonts w:hint="eastAsia" w:ascii="仿宋" w:hAnsi="仿宋" w:eastAsia="仿宋" w:cs="仿宋"/>
          <w:color w:val="auto"/>
          <w:sz w:val="24"/>
          <w:szCs w:val="24"/>
          <w:highlight w:val="none"/>
          <w:lang w:val="zh-CN"/>
        </w:rPr>
        <w:t>）政府采购供应商廉洁自律承诺书</w:t>
      </w:r>
      <w:r>
        <w:rPr>
          <w:rFonts w:hint="eastAsia" w:ascii="仿宋" w:hAnsi="仿宋" w:eastAsia="仿宋" w:cs="仿宋"/>
          <w:color w:val="auto"/>
          <w:sz w:val="24"/>
          <w:szCs w:val="24"/>
          <w:highlight w:val="none"/>
        </w:rPr>
        <w:t>…………………………………………（页码）</w:t>
      </w:r>
    </w:p>
    <w:p>
      <w:pPr>
        <w:snapToGrid w:val="0"/>
        <w:spacing w:line="360" w:lineRule="auto"/>
        <w:jc w:val="center"/>
        <w:rPr>
          <w:rFonts w:hint="eastAsia" w:ascii="仿宋" w:hAnsi="仿宋" w:eastAsia="仿宋" w:cs="仿宋"/>
          <w:b/>
          <w:color w:val="auto"/>
          <w:kern w:val="0"/>
          <w:sz w:val="24"/>
          <w:szCs w:val="24"/>
          <w:highlight w:val="none"/>
          <w:lang w:val="zh-CN"/>
        </w:rPr>
      </w:pPr>
    </w:p>
    <w:p>
      <w:pPr>
        <w:snapToGrid w:val="0"/>
        <w:spacing w:line="360" w:lineRule="auto"/>
        <w:jc w:val="center"/>
        <w:rPr>
          <w:rFonts w:hint="eastAsia" w:ascii="仿宋" w:hAnsi="仿宋" w:eastAsia="仿宋" w:cs="仿宋"/>
          <w:b/>
          <w:color w:val="auto"/>
          <w:kern w:val="0"/>
          <w:sz w:val="24"/>
          <w:szCs w:val="24"/>
          <w:highlight w:val="none"/>
          <w:lang w:val="zh-CN"/>
        </w:rPr>
      </w:pPr>
    </w:p>
    <w:p>
      <w:pPr>
        <w:snapToGrid w:val="0"/>
        <w:spacing w:line="360" w:lineRule="auto"/>
        <w:jc w:val="center"/>
        <w:rPr>
          <w:rFonts w:hint="eastAsia" w:ascii="仿宋" w:hAnsi="仿宋" w:eastAsia="仿宋" w:cs="仿宋"/>
          <w:b/>
          <w:color w:val="auto"/>
          <w:kern w:val="0"/>
          <w:sz w:val="24"/>
          <w:szCs w:val="24"/>
          <w:highlight w:val="none"/>
          <w:lang w:val="zh-CN"/>
        </w:rPr>
      </w:pPr>
    </w:p>
    <w:p>
      <w:pPr>
        <w:snapToGrid w:val="0"/>
        <w:spacing w:line="360" w:lineRule="auto"/>
        <w:jc w:val="center"/>
        <w:rPr>
          <w:rFonts w:hint="eastAsia" w:ascii="仿宋" w:hAnsi="仿宋" w:eastAsia="仿宋" w:cs="仿宋"/>
          <w:b/>
          <w:color w:val="auto"/>
          <w:kern w:val="0"/>
          <w:sz w:val="24"/>
          <w:szCs w:val="24"/>
          <w:highlight w:val="none"/>
          <w:lang w:val="zh-CN"/>
        </w:rPr>
      </w:pPr>
    </w:p>
    <w:p>
      <w:pPr>
        <w:snapToGrid w:val="0"/>
        <w:spacing w:line="360" w:lineRule="auto"/>
        <w:jc w:val="center"/>
        <w:rPr>
          <w:rFonts w:hint="eastAsia" w:ascii="仿宋" w:hAnsi="仿宋" w:eastAsia="仿宋" w:cs="仿宋"/>
          <w:b/>
          <w:color w:val="auto"/>
          <w:kern w:val="0"/>
          <w:sz w:val="24"/>
          <w:szCs w:val="24"/>
          <w:highlight w:val="none"/>
          <w:lang w:val="zh-CN"/>
        </w:rPr>
      </w:pPr>
    </w:p>
    <w:p>
      <w:pPr>
        <w:snapToGrid w:val="0"/>
        <w:spacing w:line="360" w:lineRule="auto"/>
        <w:jc w:val="center"/>
        <w:outlineLvl w:val="0"/>
        <w:rPr>
          <w:rFonts w:hint="eastAsia" w:ascii="仿宋" w:hAnsi="仿宋" w:eastAsia="仿宋" w:cs="仿宋"/>
          <w:b/>
          <w:color w:val="auto"/>
          <w:kern w:val="0"/>
          <w:sz w:val="24"/>
          <w:szCs w:val="24"/>
          <w:highlight w:val="none"/>
        </w:rPr>
      </w:pPr>
    </w:p>
    <w:p>
      <w:pPr>
        <w:snapToGrid w:val="0"/>
        <w:spacing w:line="360" w:lineRule="auto"/>
        <w:jc w:val="center"/>
        <w:outlineLvl w:val="0"/>
        <w:rPr>
          <w:rFonts w:hint="eastAsia" w:ascii="仿宋" w:hAnsi="仿宋" w:eastAsia="仿宋" w:cs="仿宋"/>
          <w:b/>
          <w:color w:val="auto"/>
          <w:kern w:val="0"/>
          <w:sz w:val="24"/>
          <w:szCs w:val="24"/>
          <w:highlight w:val="none"/>
        </w:rPr>
      </w:pPr>
    </w:p>
    <w:p>
      <w:pPr>
        <w:spacing w:line="360" w:lineRule="auto"/>
        <w:rPr>
          <w:rFonts w:hint="eastAsia" w:ascii="仿宋" w:hAnsi="仿宋" w:eastAsia="仿宋" w:cs="仿宋"/>
          <w:color w:val="auto"/>
          <w:sz w:val="24"/>
          <w:szCs w:val="24"/>
          <w:highlight w:val="none"/>
        </w:rPr>
      </w:pPr>
    </w:p>
    <w:p>
      <w:pPr>
        <w:snapToGrid w:val="0"/>
        <w:spacing w:line="360" w:lineRule="auto"/>
        <w:jc w:val="center"/>
        <w:outlineLvl w:val="0"/>
        <w:rPr>
          <w:rFonts w:hint="eastAsia" w:ascii="仿宋" w:hAnsi="仿宋" w:eastAsia="仿宋" w:cs="仿宋"/>
          <w:b/>
          <w:color w:val="auto"/>
          <w:kern w:val="0"/>
          <w:sz w:val="24"/>
          <w:szCs w:val="24"/>
          <w:highlight w:val="none"/>
        </w:rPr>
      </w:pPr>
    </w:p>
    <w:p>
      <w:pPr>
        <w:snapToGrid w:val="0"/>
        <w:spacing w:line="360" w:lineRule="auto"/>
        <w:jc w:val="center"/>
        <w:outlineLvl w:val="0"/>
        <w:rPr>
          <w:rFonts w:hint="eastAsia" w:ascii="仿宋" w:hAnsi="仿宋" w:eastAsia="仿宋" w:cs="仿宋"/>
          <w:b/>
          <w:color w:val="auto"/>
          <w:kern w:val="0"/>
          <w:sz w:val="24"/>
          <w:szCs w:val="24"/>
          <w:highlight w:val="none"/>
        </w:rPr>
      </w:pPr>
    </w:p>
    <w:p>
      <w:pPr>
        <w:pStyle w:val="2"/>
        <w:rPr>
          <w:rFonts w:hint="eastAsia" w:ascii="仿宋" w:hAnsi="仿宋" w:eastAsia="仿宋" w:cs="仿宋"/>
          <w:color w:val="auto"/>
          <w:sz w:val="24"/>
          <w:szCs w:val="24"/>
          <w:highlight w:val="none"/>
          <w:lang w:val="en-US"/>
        </w:rPr>
      </w:pPr>
    </w:p>
    <w:p>
      <w:pPr>
        <w:spacing w:line="360" w:lineRule="auto"/>
        <w:rPr>
          <w:rFonts w:hint="eastAsia" w:ascii="仿宋" w:hAnsi="仿宋" w:eastAsia="仿宋" w:cs="仿宋"/>
          <w:color w:val="auto"/>
          <w:sz w:val="24"/>
          <w:szCs w:val="24"/>
          <w:highlight w:val="none"/>
        </w:rPr>
      </w:pPr>
    </w:p>
    <w:p>
      <w:pPr>
        <w:snapToGrid w:val="0"/>
        <w:spacing w:line="360" w:lineRule="auto"/>
        <w:ind w:firstLine="2891" w:firstLineChars="1200"/>
        <w:outlineLvl w:val="0"/>
        <w:rPr>
          <w:rFonts w:hint="eastAsia" w:ascii="仿宋" w:hAnsi="仿宋" w:eastAsia="仿宋" w:cs="仿宋"/>
          <w:b/>
          <w:color w:val="auto"/>
          <w:kern w:val="0"/>
          <w:sz w:val="24"/>
          <w:szCs w:val="24"/>
          <w:highlight w:val="none"/>
        </w:rPr>
      </w:pPr>
    </w:p>
    <w:p>
      <w:pPr>
        <w:snapToGrid w:val="0"/>
        <w:spacing w:line="360" w:lineRule="auto"/>
        <w:ind w:firstLine="2891" w:firstLineChars="1200"/>
        <w:outlineLvl w:val="0"/>
        <w:rPr>
          <w:rFonts w:hint="eastAsia" w:ascii="仿宋" w:hAnsi="仿宋" w:eastAsia="仿宋" w:cs="仿宋"/>
          <w:b/>
          <w:color w:val="auto"/>
          <w:kern w:val="0"/>
          <w:sz w:val="24"/>
          <w:szCs w:val="24"/>
          <w:highlight w:val="none"/>
        </w:rPr>
      </w:pPr>
    </w:p>
    <w:p>
      <w:pPr>
        <w:snapToGrid w:val="0"/>
        <w:spacing w:line="360" w:lineRule="auto"/>
        <w:ind w:firstLine="2891" w:firstLineChars="1200"/>
        <w:outlineLvl w:val="0"/>
        <w:rPr>
          <w:rFonts w:hint="eastAsia" w:ascii="仿宋" w:hAnsi="仿宋" w:eastAsia="仿宋" w:cs="仿宋"/>
          <w:b/>
          <w:color w:val="auto"/>
          <w:kern w:val="0"/>
          <w:sz w:val="24"/>
          <w:szCs w:val="24"/>
          <w:highlight w:val="none"/>
        </w:rPr>
      </w:pPr>
    </w:p>
    <w:p>
      <w:pPr>
        <w:widowControl/>
        <w:adjustRightInd/>
        <w:spacing w:line="360" w:lineRule="auto"/>
        <w:jc w:val="left"/>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br w:type="page"/>
      </w:r>
    </w:p>
    <w:p>
      <w:pPr>
        <w:snapToGrid w:val="0"/>
        <w:spacing w:line="360" w:lineRule="auto"/>
        <w:ind w:firstLine="2891" w:firstLineChars="1200"/>
        <w:outlineLvl w:val="0"/>
        <w:rPr>
          <w:rFonts w:hint="eastAsia" w:ascii="仿宋" w:hAnsi="仿宋" w:eastAsia="仿宋" w:cs="仿宋"/>
          <w:b/>
          <w:color w:val="auto"/>
          <w:sz w:val="24"/>
          <w:szCs w:val="24"/>
          <w:highlight w:val="none"/>
        </w:rPr>
      </w:pPr>
      <w:r>
        <w:rPr>
          <w:rFonts w:hint="eastAsia" w:ascii="仿宋" w:hAnsi="仿宋" w:eastAsia="仿宋" w:cs="仿宋"/>
          <w:b/>
          <w:color w:val="auto"/>
          <w:kern w:val="0"/>
          <w:sz w:val="24"/>
          <w:szCs w:val="24"/>
          <w:highlight w:val="none"/>
        </w:rPr>
        <w:t>一、投标</w:t>
      </w:r>
      <w:r>
        <w:rPr>
          <w:rFonts w:hint="eastAsia" w:ascii="仿宋" w:hAnsi="仿宋" w:eastAsia="仿宋" w:cs="仿宋"/>
          <w:b/>
          <w:color w:val="auto"/>
          <w:sz w:val="24"/>
          <w:szCs w:val="24"/>
          <w:highlight w:val="none"/>
        </w:rPr>
        <w:t>函</w:t>
      </w:r>
    </w:p>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杭州市公安局交通警察支队</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浙江五石中正工程咨询有限公司</w:t>
      </w:r>
      <w:r>
        <w:rPr>
          <w:rFonts w:hint="eastAsia" w:ascii="仿宋" w:hAnsi="仿宋" w:eastAsia="仿宋" w:cs="仿宋"/>
          <w:color w:val="auto"/>
          <w:sz w:val="24"/>
          <w:szCs w:val="24"/>
          <w:highlight w:val="none"/>
        </w:rPr>
        <w:t>：</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我方参加你方组织的</w:t>
      </w:r>
      <w:r>
        <w:rPr>
          <w:rFonts w:hint="default" w:ascii="仿宋" w:hAnsi="仿宋" w:eastAsia="仿宋" w:cs="仿宋"/>
          <w:color w:val="auto"/>
          <w:sz w:val="24"/>
          <w:szCs w:val="24"/>
          <w:highlight w:val="none"/>
          <w:lang w:eastAsia="zh-CN"/>
        </w:rPr>
        <w:t>电子车道屏设备项目（第二次）</w:t>
      </w:r>
      <w:r>
        <w:rPr>
          <w:rFonts w:hint="eastAsia" w:ascii="仿宋" w:hAnsi="仿宋" w:eastAsia="仿宋" w:cs="仿宋"/>
          <w:color w:val="auto"/>
          <w:sz w:val="24"/>
          <w:szCs w:val="24"/>
          <w:highlight w:val="none"/>
        </w:rPr>
        <w:t>【招标编号：</w:t>
      </w:r>
      <w:r>
        <w:rPr>
          <w:rFonts w:hint="default" w:ascii="仿宋" w:hAnsi="仿宋" w:eastAsia="仿宋" w:cs="仿宋"/>
          <w:color w:val="auto"/>
          <w:sz w:val="24"/>
          <w:szCs w:val="24"/>
          <w:highlight w:val="none"/>
          <w:lang w:eastAsia="zh-CN"/>
        </w:rPr>
        <w:t>ZJWS2023-JTJCZD08-1</w:t>
      </w:r>
      <w:r>
        <w:rPr>
          <w:rFonts w:hint="eastAsia" w:ascii="仿宋" w:hAnsi="仿宋" w:eastAsia="仿宋" w:cs="仿宋"/>
          <w:color w:val="auto"/>
          <w:sz w:val="24"/>
          <w:szCs w:val="24"/>
          <w:highlight w:val="none"/>
        </w:rPr>
        <w:t>】招标的有关活动，并对此项目进行投标。为此：</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1、我方承诺投标有效期从提交投标文件的截止之日起</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天（不少于90天），本投标文件在投标有效期满之前均具有约束力。</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2、我方的投标文件包括以下内容：</w:t>
      </w:r>
    </w:p>
    <w:p>
      <w:pPr>
        <w:snapToGrid w:val="0"/>
        <w:spacing w:line="360" w:lineRule="auto"/>
        <w:ind w:left="210" w:leftChars="10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2.1资格文件：</w:t>
      </w:r>
    </w:p>
    <w:p>
      <w:pPr>
        <w:snapToGrid w:val="0"/>
        <w:spacing w:line="360" w:lineRule="auto"/>
        <w:ind w:left="420" w:leftChars="20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2.1.1承诺函；</w:t>
      </w:r>
    </w:p>
    <w:p>
      <w:pPr>
        <w:snapToGrid w:val="0"/>
        <w:spacing w:line="360" w:lineRule="auto"/>
        <w:ind w:left="420" w:leftChars="20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2.1.2</w:t>
      </w:r>
      <w:r>
        <w:rPr>
          <w:rFonts w:hint="eastAsia" w:ascii="仿宋" w:hAnsi="仿宋" w:eastAsia="仿宋" w:cs="仿宋"/>
          <w:snapToGrid w:val="0"/>
          <w:color w:val="auto"/>
          <w:kern w:val="28"/>
          <w:sz w:val="24"/>
          <w:szCs w:val="24"/>
          <w:highlight w:val="none"/>
        </w:rPr>
        <w:t>联合协议（如果有)；</w:t>
      </w:r>
    </w:p>
    <w:p>
      <w:pPr>
        <w:snapToGrid w:val="0"/>
        <w:spacing w:line="360" w:lineRule="auto"/>
        <w:ind w:left="420" w:leftChars="20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2.1.3落实政府采购政策需满足的资格要求</w:t>
      </w:r>
      <w:r>
        <w:rPr>
          <w:rFonts w:hint="eastAsia" w:ascii="仿宋" w:hAnsi="仿宋" w:eastAsia="仿宋" w:cs="仿宋"/>
          <w:snapToGrid w:val="0"/>
          <w:color w:val="auto"/>
          <w:kern w:val="28"/>
          <w:sz w:val="24"/>
          <w:szCs w:val="24"/>
          <w:highlight w:val="none"/>
        </w:rPr>
        <w:t>（如果有）</w:t>
      </w:r>
      <w:r>
        <w:rPr>
          <w:rFonts w:hint="eastAsia" w:ascii="仿宋" w:hAnsi="仿宋" w:eastAsia="仿宋" w:cs="仿宋"/>
          <w:color w:val="auto"/>
          <w:sz w:val="24"/>
          <w:szCs w:val="24"/>
          <w:highlight w:val="none"/>
        </w:rPr>
        <w:t>；</w:t>
      </w:r>
    </w:p>
    <w:p>
      <w:pPr>
        <w:snapToGrid w:val="0"/>
        <w:spacing w:line="360" w:lineRule="auto"/>
        <w:ind w:left="420" w:leftChars="20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2.1.4本项目的特定资格要求</w:t>
      </w:r>
      <w:r>
        <w:rPr>
          <w:rFonts w:hint="eastAsia" w:ascii="仿宋" w:hAnsi="仿宋" w:eastAsia="仿宋" w:cs="仿宋"/>
          <w:snapToGrid w:val="0"/>
          <w:color w:val="auto"/>
          <w:kern w:val="28"/>
          <w:sz w:val="24"/>
          <w:szCs w:val="24"/>
          <w:highlight w:val="none"/>
        </w:rPr>
        <w:t>（如果有）</w:t>
      </w:r>
      <w:r>
        <w:rPr>
          <w:rFonts w:hint="eastAsia" w:ascii="仿宋" w:hAnsi="仿宋" w:eastAsia="仿宋" w:cs="仿宋"/>
          <w:color w:val="auto"/>
          <w:sz w:val="24"/>
          <w:szCs w:val="24"/>
          <w:highlight w:val="none"/>
        </w:rPr>
        <w:t>。</w:t>
      </w:r>
    </w:p>
    <w:p>
      <w:pPr>
        <w:snapToGrid w:val="0"/>
        <w:spacing w:line="360" w:lineRule="auto"/>
        <w:ind w:left="210" w:leftChars="100"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zh-CN"/>
        </w:rPr>
        <w:t>.</w:t>
      </w: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zh-CN"/>
        </w:rPr>
        <w:t xml:space="preserve"> </w:t>
      </w:r>
      <w:r>
        <w:rPr>
          <w:rFonts w:hint="eastAsia" w:ascii="仿宋" w:hAnsi="仿宋" w:eastAsia="仿宋" w:cs="仿宋"/>
          <w:color w:val="auto"/>
          <w:sz w:val="24"/>
          <w:szCs w:val="24"/>
          <w:highlight w:val="none"/>
        </w:rPr>
        <w:t>商务技术</w:t>
      </w:r>
      <w:r>
        <w:rPr>
          <w:rFonts w:hint="eastAsia" w:ascii="仿宋" w:hAnsi="仿宋" w:eastAsia="仿宋" w:cs="仿宋"/>
          <w:color w:val="auto"/>
          <w:sz w:val="24"/>
          <w:szCs w:val="24"/>
          <w:highlight w:val="none"/>
          <w:lang w:val="zh-CN"/>
        </w:rPr>
        <w:t>文件：</w:t>
      </w:r>
    </w:p>
    <w:p>
      <w:pPr>
        <w:snapToGrid w:val="0"/>
        <w:spacing w:line="360" w:lineRule="auto"/>
        <w:ind w:left="420" w:leftChars="20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2.2.1投标函；</w:t>
      </w:r>
      <w:r>
        <w:rPr>
          <w:rFonts w:hint="eastAsia" w:ascii="仿宋" w:hAnsi="仿宋" w:eastAsia="仿宋" w:cs="仿宋"/>
          <w:color w:val="auto"/>
          <w:sz w:val="24"/>
          <w:szCs w:val="24"/>
          <w:highlight w:val="none"/>
          <w:lang w:val="zh-CN"/>
        </w:rPr>
        <w:t xml:space="preserve"> </w:t>
      </w:r>
    </w:p>
    <w:p>
      <w:pPr>
        <w:snapToGrid w:val="0"/>
        <w:spacing w:line="360" w:lineRule="auto"/>
        <w:ind w:left="420" w:leftChars="20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2.2.2授权委托书或法定代表人（单位负责人）身份证明；</w:t>
      </w:r>
    </w:p>
    <w:p>
      <w:pPr>
        <w:snapToGrid w:val="0"/>
        <w:spacing w:line="360" w:lineRule="auto"/>
        <w:ind w:left="420" w:leftChars="20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2.2.3分包意向协议</w:t>
      </w:r>
      <w:r>
        <w:rPr>
          <w:rFonts w:hint="eastAsia" w:ascii="仿宋" w:hAnsi="仿宋" w:eastAsia="仿宋" w:cs="仿宋"/>
          <w:snapToGrid w:val="0"/>
          <w:color w:val="auto"/>
          <w:kern w:val="28"/>
          <w:sz w:val="24"/>
          <w:szCs w:val="24"/>
          <w:highlight w:val="none"/>
        </w:rPr>
        <w:t>（如果有）</w:t>
      </w:r>
      <w:r>
        <w:rPr>
          <w:rFonts w:hint="eastAsia" w:ascii="仿宋" w:hAnsi="仿宋" w:eastAsia="仿宋" w:cs="仿宋"/>
          <w:color w:val="auto"/>
          <w:sz w:val="24"/>
          <w:szCs w:val="24"/>
          <w:highlight w:val="none"/>
        </w:rPr>
        <w:t>；</w:t>
      </w:r>
    </w:p>
    <w:p>
      <w:pPr>
        <w:snapToGrid w:val="0"/>
        <w:spacing w:line="360" w:lineRule="auto"/>
        <w:ind w:left="420" w:leftChars="20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2.2.4符合性审查资料；</w:t>
      </w:r>
    </w:p>
    <w:p>
      <w:pPr>
        <w:snapToGrid w:val="0"/>
        <w:spacing w:line="360" w:lineRule="auto"/>
        <w:ind w:left="420" w:leftChars="20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2.2.5评标标准相应的商务技术资料；</w:t>
      </w:r>
    </w:p>
    <w:p>
      <w:pPr>
        <w:snapToGrid w:val="0"/>
        <w:spacing w:line="360" w:lineRule="auto"/>
        <w:ind w:left="420" w:leftChars="20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2.2.6投标标的清单；</w:t>
      </w:r>
    </w:p>
    <w:p>
      <w:pPr>
        <w:snapToGrid w:val="0"/>
        <w:spacing w:line="360" w:lineRule="auto"/>
        <w:ind w:left="420" w:leftChars="20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2.2.7商务技术偏离表；</w:t>
      </w:r>
    </w:p>
    <w:p>
      <w:pPr>
        <w:snapToGrid w:val="0"/>
        <w:spacing w:line="360" w:lineRule="auto"/>
        <w:ind w:left="420" w:leftChars="200"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zh-CN"/>
        </w:rPr>
        <w:t>.</w:t>
      </w: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zh-CN"/>
        </w:rPr>
        <w:t>.</w:t>
      </w:r>
      <w:r>
        <w:rPr>
          <w:rFonts w:hint="eastAsia" w:ascii="仿宋" w:hAnsi="仿宋" w:eastAsia="仿宋" w:cs="仿宋"/>
          <w:color w:val="auto"/>
          <w:sz w:val="24"/>
          <w:szCs w:val="24"/>
          <w:highlight w:val="none"/>
        </w:rPr>
        <w:t>8</w:t>
      </w:r>
      <w:r>
        <w:rPr>
          <w:rFonts w:hint="eastAsia" w:ascii="仿宋" w:hAnsi="仿宋" w:eastAsia="仿宋" w:cs="仿宋"/>
          <w:color w:val="auto"/>
          <w:sz w:val="24"/>
          <w:szCs w:val="24"/>
          <w:highlight w:val="none"/>
          <w:lang w:val="zh-CN"/>
        </w:rPr>
        <w:t>政府采购供应商廉洁自律承诺书；</w:t>
      </w:r>
    </w:p>
    <w:p>
      <w:pPr>
        <w:snapToGrid w:val="0"/>
        <w:spacing w:line="360" w:lineRule="auto"/>
        <w:ind w:left="210" w:leftChars="10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zh-CN"/>
        </w:rPr>
        <w:t>.</w:t>
      </w:r>
      <w:r>
        <w:rPr>
          <w:rFonts w:hint="eastAsia" w:ascii="仿宋" w:hAnsi="仿宋" w:eastAsia="仿宋" w:cs="仿宋"/>
          <w:color w:val="auto"/>
          <w:sz w:val="24"/>
          <w:szCs w:val="24"/>
          <w:highlight w:val="none"/>
        </w:rPr>
        <w:t>3报价文件</w:t>
      </w:r>
    </w:p>
    <w:p>
      <w:pPr>
        <w:snapToGrid w:val="0"/>
        <w:spacing w:line="360" w:lineRule="auto"/>
        <w:ind w:left="420" w:leftChars="20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2.3.1开标一览表（报价表）；</w:t>
      </w:r>
    </w:p>
    <w:p>
      <w:pPr>
        <w:snapToGrid w:val="0"/>
        <w:spacing w:line="360" w:lineRule="auto"/>
        <w:ind w:left="420" w:leftChars="20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2.3.2中小企业声明函（如果有）。</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3、我方承诺除商务技术偏离表列出的偏离外，我方响应招标文件的全部要求。</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4、如我方中标，我方承诺：</w:t>
      </w:r>
    </w:p>
    <w:p>
      <w:pPr>
        <w:snapToGrid w:val="0"/>
        <w:spacing w:line="360" w:lineRule="auto"/>
        <w:ind w:left="210" w:leftChars="10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4.2在签订合同时不向你方提出附加条件； </w:t>
      </w:r>
    </w:p>
    <w:p>
      <w:pPr>
        <w:snapToGrid w:val="0"/>
        <w:spacing w:line="360" w:lineRule="auto"/>
        <w:ind w:left="210" w:leftChars="10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4.3按照招标文件要求提交履约保证金； </w:t>
      </w:r>
    </w:p>
    <w:p>
      <w:pPr>
        <w:snapToGrid w:val="0"/>
        <w:spacing w:line="360" w:lineRule="auto"/>
        <w:ind w:left="210" w:leftChars="10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4.4在合同约定的期限内完成合同规定的全部义务。 </w:t>
      </w:r>
    </w:p>
    <w:p>
      <w:pPr>
        <w:snapToGrid w:val="0"/>
        <w:spacing w:line="360" w:lineRule="auto"/>
        <w:ind w:left="210" w:leftChars="10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5、其他补充说明:</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line="360" w:lineRule="auto"/>
        <w:ind w:firstLine="3600" w:firstLineChars="15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投标人名称（电子签名）：                          </w:t>
      </w:r>
    </w:p>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日期：  年   月   日</w:t>
      </w:r>
    </w:p>
    <w:p>
      <w:pPr>
        <w:snapToGrid w:val="0"/>
        <w:spacing w:line="360" w:lineRule="auto"/>
        <w:ind w:left="420" w:leftChars="200" w:firstLine="4200" w:firstLineChars="1750"/>
        <w:rPr>
          <w:rFonts w:hint="eastAsia" w:ascii="仿宋" w:hAnsi="仿宋" w:eastAsia="仿宋" w:cs="仿宋"/>
          <w:color w:val="auto"/>
          <w:kern w:val="0"/>
          <w:sz w:val="24"/>
          <w:szCs w:val="24"/>
          <w:highlight w:val="none"/>
          <w:u w:val="single"/>
        </w:rPr>
      </w:pPr>
    </w:p>
    <w:p>
      <w:pPr>
        <w:spacing w:line="360" w:lineRule="auto"/>
        <w:ind w:right="42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注：按本格式和要求提供。</w:t>
      </w:r>
    </w:p>
    <w:p>
      <w:pPr>
        <w:snapToGrid w:val="0"/>
        <w:spacing w:line="360" w:lineRule="auto"/>
        <w:jc w:val="center"/>
        <w:rPr>
          <w:rFonts w:hint="eastAsia" w:ascii="仿宋" w:hAnsi="仿宋" w:eastAsia="仿宋" w:cs="仿宋"/>
          <w:b/>
          <w:color w:val="auto"/>
          <w:kern w:val="0"/>
          <w:sz w:val="24"/>
          <w:szCs w:val="24"/>
          <w:highlight w:val="none"/>
        </w:rPr>
      </w:pPr>
    </w:p>
    <w:p>
      <w:pPr>
        <w:snapToGrid w:val="0"/>
        <w:spacing w:line="360" w:lineRule="auto"/>
        <w:rPr>
          <w:rFonts w:hint="eastAsia" w:ascii="仿宋" w:hAnsi="仿宋" w:eastAsia="仿宋" w:cs="仿宋"/>
          <w:color w:val="auto"/>
          <w:sz w:val="24"/>
          <w:szCs w:val="24"/>
          <w:highlight w:val="none"/>
        </w:rPr>
      </w:pPr>
    </w:p>
    <w:p>
      <w:pPr>
        <w:spacing w:line="360" w:lineRule="auto"/>
        <w:jc w:val="center"/>
        <w:rPr>
          <w:rFonts w:hint="eastAsia" w:ascii="仿宋" w:hAnsi="仿宋" w:eastAsia="仿宋" w:cs="仿宋"/>
          <w:b/>
          <w:color w:val="auto"/>
          <w:kern w:val="0"/>
          <w:sz w:val="24"/>
          <w:szCs w:val="24"/>
          <w:highlight w:val="none"/>
        </w:rPr>
      </w:pPr>
    </w:p>
    <w:p>
      <w:pPr>
        <w:spacing w:line="360" w:lineRule="auto"/>
        <w:jc w:val="center"/>
        <w:rPr>
          <w:rFonts w:hint="eastAsia" w:ascii="仿宋" w:hAnsi="仿宋" w:eastAsia="仿宋" w:cs="仿宋"/>
          <w:b/>
          <w:color w:val="auto"/>
          <w:kern w:val="0"/>
          <w:sz w:val="24"/>
          <w:szCs w:val="24"/>
          <w:highlight w:val="none"/>
        </w:rPr>
      </w:pPr>
    </w:p>
    <w:p>
      <w:pPr>
        <w:spacing w:line="360" w:lineRule="auto"/>
        <w:jc w:val="center"/>
        <w:rPr>
          <w:rFonts w:hint="eastAsia" w:ascii="仿宋" w:hAnsi="仿宋" w:eastAsia="仿宋" w:cs="仿宋"/>
          <w:b/>
          <w:color w:val="auto"/>
          <w:kern w:val="0"/>
          <w:sz w:val="24"/>
          <w:szCs w:val="24"/>
          <w:highlight w:val="none"/>
        </w:rPr>
      </w:pPr>
    </w:p>
    <w:p>
      <w:pPr>
        <w:spacing w:line="360" w:lineRule="auto"/>
        <w:jc w:val="center"/>
        <w:rPr>
          <w:rFonts w:hint="eastAsia" w:ascii="仿宋" w:hAnsi="仿宋" w:eastAsia="仿宋" w:cs="仿宋"/>
          <w:b/>
          <w:color w:val="auto"/>
          <w:kern w:val="0"/>
          <w:sz w:val="24"/>
          <w:szCs w:val="24"/>
          <w:highlight w:val="none"/>
        </w:rPr>
      </w:pPr>
    </w:p>
    <w:p>
      <w:pPr>
        <w:spacing w:line="360" w:lineRule="auto"/>
        <w:jc w:val="center"/>
        <w:rPr>
          <w:rFonts w:hint="eastAsia" w:ascii="仿宋" w:hAnsi="仿宋" w:eastAsia="仿宋" w:cs="仿宋"/>
          <w:b/>
          <w:color w:val="auto"/>
          <w:kern w:val="0"/>
          <w:sz w:val="24"/>
          <w:szCs w:val="24"/>
          <w:highlight w:val="none"/>
        </w:rPr>
      </w:pPr>
    </w:p>
    <w:p>
      <w:pPr>
        <w:spacing w:line="360" w:lineRule="auto"/>
        <w:jc w:val="center"/>
        <w:rPr>
          <w:rFonts w:hint="eastAsia" w:ascii="仿宋" w:hAnsi="仿宋" w:eastAsia="仿宋" w:cs="仿宋"/>
          <w:b/>
          <w:color w:val="auto"/>
          <w:kern w:val="0"/>
          <w:sz w:val="24"/>
          <w:szCs w:val="24"/>
          <w:highlight w:val="none"/>
        </w:rPr>
      </w:pPr>
    </w:p>
    <w:p>
      <w:pPr>
        <w:spacing w:line="360" w:lineRule="auto"/>
        <w:jc w:val="center"/>
        <w:rPr>
          <w:rFonts w:hint="eastAsia" w:ascii="仿宋" w:hAnsi="仿宋" w:eastAsia="仿宋" w:cs="仿宋"/>
          <w:b/>
          <w:color w:val="auto"/>
          <w:kern w:val="0"/>
          <w:sz w:val="24"/>
          <w:szCs w:val="24"/>
          <w:highlight w:val="none"/>
        </w:rPr>
      </w:pPr>
    </w:p>
    <w:p>
      <w:pPr>
        <w:spacing w:line="360" w:lineRule="auto"/>
        <w:jc w:val="center"/>
        <w:rPr>
          <w:rFonts w:hint="eastAsia" w:ascii="仿宋" w:hAnsi="仿宋" w:eastAsia="仿宋" w:cs="仿宋"/>
          <w:b/>
          <w:color w:val="auto"/>
          <w:kern w:val="0"/>
          <w:sz w:val="24"/>
          <w:szCs w:val="24"/>
          <w:highlight w:val="none"/>
        </w:rPr>
      </w:pPr>
    </w:p>
    <w:p>
      <w:pPr>
        <w:spacing w:line="360" w:lineRule="auto"/>
        <w:jc w:val="center"/>
        <w:rPr>
          <w:rFonts w:hint="eastAsia" w:ascii="仿宋" w:hAnsi="仿宋" w:eastAsia="仿宋" w:cs="仿宋"/>
          <w:b/>
          <w:color w:val="auto"/>
          <w:kern w:val="0"/>
          <w:sz w:val="24"/>
          <w:szCs w:val="24"/>
          <w:highlight w:val="none"/>
        </w:rPr>
      </w:pPr>
    </w:p>
    <w:p>
      <w:pPr>
        <w:spacing w:line="360" w:lineRule="auto"/>
        <w:jc w:val="center"/>
        <w:rPr>
          <w:rFonts w:hint="eastAsia" w:ascii="仿宋" w:hAnsi="仿宋" w:eastAsia="仿宋" w:cs="仿宋"/>
          <w:b/>
          <w:color w:val="auto"/>
          <w:kern w:val="0"/>
          <w:sz w:val="24"/>
          <w:szCs w:val="24"/>
          <w:highlight w:val="none"/>
        </w:rPr>
      </w:pPr>
    </w:p>
    <w:p>
      <w:pPr>
        <w:spacing w:line="360" w:lineRule="auto"/>
        <w:jc w:val="center"/>
        <w:rPr>
          <w:rFonts w:hint="eastAsia" w:ascii="仿宋" w:hAnsi="仿宋" w:eastAsia="仿宋" w:cs="仿宋"/>
          <w:b/>
          <w:color w:val="auto"/>
          <w:kern w:val="0"/>
          <w:sz w:val="24"/>
          <w:szCs w:val="24"/>
          <w:highlight w:val="none"/>
        </w:rPr>
      </w:pPr>
    </w:p>
    <w:p>
      <w:pPr>
        <w:spacing w:line="360" w:lineRule="auto"/>
        <w:jc w:val="center"/>
        <w:rPr>
          <w:rFonts w:hint="eastAsia" w:ascii="仿宋" w:hAnsi="仿宋" w:eastAsia="仿宋" w:cs="仿宋"/>
          <w:b/>
          <w:color w:val="auto"/>
          <w:kern w:val="0"/>
          <w:sz w:val="24"/>
          <w:szCs w:val="24"/>
          <w:highlight w:val="none"/>
        </w:rPr>
      </w:pPr>
    </w:p>
    <w:p>
      <w:pPr>
        <w:spacing w:line="360" w:lineRule="auto"/>
        <w:jc w:val="center"/>
        <w:rPr>
          <w:rFonts w:hint="eastAsia" w:ascii="仿宋" w:hAnsi="仿宋" w:eastAsia="仿宋" w:cs="仿宋"/>
          <w:b/>
          <w:color w:val="auto"/>
          <w:kern w:val="0"/>
          <w:sz w:val="24"/>
          <w:szCs w:val="24"/>
          <w:highlight w:val="none"/>
        </w:rPr>
      </w:pPr>
    </w:p>
    <w:p>
      <w:pPr>
        <w:spacing w:line="360" w:lineRule="auto"/>
        <w:jc w:val="center"/>
        <w:rPr>
          <w:rFonts w:hint="eastAsia" w:ascii="仿宋" w:hAnsi="仿宋" w:eastAsia="仿宋" w:cs="仿宋"/>
          <w:b/>
          <w:color w:val="auto"/>
          <w:kern w:val="0"/>
          <w:sz w:val="24"/>
          <w:szCs w:val="24"/>
          <w:highlight w:val="none"/>
        </w:rPr>
      </w:pPr>
    </w:p>
    <w:p>
      <w:pPr>
        <w:spacing w:line="360" w:lineRule="auto"/>
        <w:jc w:val="center"/>
        <w:rPr>
          <w:rFonts w:hint="eastAsia" w:ascii="仿宋" w:hAnsi="仿宋" w:eastAsia="仿宋" w:cs="仿宋"/>
          <w:b/>
          <w:color w:val="auto"/>
          <w:kern w:val="0"/>
          <w:sz w:val="24"/>
          <w:szCs w:val="24"/>
          <w:highlight w:val="none"/>
        </w:rPr>
      </w:pPr>
    </w:p>
    <w:p>
      <w:pPr>
        <w:spacing w:line="360" w:lineRule="auto"/>
        <w:jc w:val="center"/>
        <w:rPr>
          <w:rFonts w:hint="eastAsia" w:ascii="仿宋" w:hAnsi="仿宋" w:eastAsia="仿宋" w:cs="仿宋"/>
          <w:b/>
          <w:color w:val="auto"/>
          <w:kern w:val="0"/>
          <w:sz w:val="24"/>
          <w:szCs w:val="24"/>
          <w:highlight w:val="none"/>
        </w:rPr>
      </w:pPr>
    </w:p>
    <w:p>
      <w:pPr>
        <w:spacing w:line="360" w:lineRule="auto"/>
        <w:jc w:val="center"/>
        <w:rPr>
          <w:rFonts w:hint="eastAsia" w:ascii="仿宋" w:hAnsi="仿宋" w:eastAsia="仿宋" w:cs="仿宋"/>
          <w:b/>
          <w:color w:val="auto"/>
          <w:kern w:val="0"/>
          <w:sz w:val="24"/>
          <w:szCs w:val="24"/>
          <w:highlight w:val="none"/>
        </w:rPr>
      </w:pPr>
    </w:p>
    <w:p>
      <w:pPr>
        <w:spacing w:line="360" w:lineRule="auto"/>
        <w:jc w:val="center"/>
        <w:rPr>
          <w:rFonts w:hint="eastAsia" w:ascii="仿宋" w:hAnsi="仿宋" w:eastAsia="仿宋" w:cs="仿宋"/>
          <w:b/>
          <w:color w:val="auto"/>
          <w:kern w:val="0"/>
          <w:sz w:val="24"/>
          <w:szCs w:val="24"/>
          <w:highlight w:val="none"/>
        </w:rPr>
      </w:pPr>
    </w:p>
    <w:p>
      <w:pPr>
        <w:spacing w:line="360" w:lineRule="auto"/>
        <w:jc w:val="center"/>
        <w:rPr>
          <w:rFonts w:hint="eastAsia" w:ascii="仿宋" w:hAnsi="仿宋" w:eastAsia="仿宋" w:cs="仿宋"/>
          <w:b/>
          <w:color w:val="auto"/>
          <w:kern w:val="0"/>
          <w:sz w:val="24"/>
          <w:szCs w:val="24"/>
          <w:highlight w:val="none"/>
        </w:rPr>
      </w:pPr>
    </w:p>
    <w:p>
      <w:pPr>
        <w:spacing w:line="360" w:lineRule="auto"/>
        <w:jc w:val="center"/>
        <w:rPr>
          <w:rFonts w:hint="eastAsia" w:ascii="仿宋" w:hAnsi="仿宋" w:eastAsia="仿宋" w:cs="仿宋"/>
          <w:b/>
          <w:color w:val="auto"/>
          <w:kern w:val="0"/>
          <w:sz w:val="24"/>
          <w:szCs w:val="24"/>
          <w:highlight w:val="none"/>
        </w:rPr>
      </w:pPr>
    </w:p>
    <w:p>
      <w:pPr>
        <w:spacing w:line="360" w:lineRule="auto"/>
        <w:jc w:val="center"/>
        <w:rPr>
          <w:rFonts w:hint="eastAsia" w:ascii="仿宋" w:hAnsi="仿宋" w:eastAsia="仿宋" w:cs="仿宋"/>
          <w:b/>
          <w:color w:val="auto"/>
          <w:kern w:val="0"/>
          <w:sz w:val="24"/>
          <w:szCs w:val="24"/>
          <w:highlight w:val="none"/>
        </w:rPr>
      </w:pPr>
    </w:p>
    <w:p>
      <w:pPr>
        <w:spacing w:line="360" w:lineRule="auto"/>
        <w:jc w:val="center"/>
        <w:rPr>
          <w:rFonts w:hint="eastAsia" w:ascii="仿宋" w:hAnsi="仿宋" w:eastAsia="仿宋" w:cs="仿宋"/>
          <w:b/>
          <w:color w:val="auto"/>
          <w:kern w:val="0"/>
          <w:sz w:val="24"/>
          <w:szCs w:val="24"/>
          <w:highlight w:val="none"/>
        </w:rPr>
      </w:pPr>
    </w:p>
    <w:p>
      <w:pPr>
        <w:spacing w:line="360" w:lineRule="auto"/>
        <w:jc w:val="center"/>
        <w:rPr>
          <w:rFonts w:hint="eastAsia" w:ascii="仿宋" w:hAnsi="仿宋" w:eastAsia="仿宋" w:cs="仿宋"/>
          <w:b/>
          <w:color w:val="auto"/>
          <w:kern w:val="0"/>
          <w:sz w:val="24"/>
          <w:szCs w:val="24"/>
          <w:highlight w:val="none"/>
        </w:rPr>
      </w:pPr>
    </w:p>
    <w:p>
      <w:pPr>
        <w:widowControl/>
        <w:adjustRightInd/>
        <w:spacing w:line="360" w:lineRule="auto"/>
        <w:jc w:val="left"/>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br w:type="page"/>
      </w:r>
    </w:p>
    <w:p>
      <w:pPr>
        <w:spacing w:line="360" w:lineRule="auto"/>
        <w:jc w:val="center"/>
        <w:rPr>
          <w:rFonts w:hint="eastAsia" w:ascii="仿宋" w:hAnsi="仿宋" w:eastAsia="仿宋" w:cs="仿宋"/>
          <w:b/>
          <w:color w:val="auto"/>
          <w:kern w:val="0"/>
          <w:sz w:val="24"/>
          <w:szCs w:val="24"/>
          <w:highlight w:val="none"/>
          <w:lang w:val="zh-CN"/>
        </w:rPr>
      </w:pPr>
      <w:r>
        <w:rPr>
          <w:rFonts w:hint="eastAsia" w:ascii="仿宋" w:hAnsi="仿宋" w:eastAsia="仿宋" w:cs="仿宋"/>
          <w:b/>
          <w:color w:val="auto"/>
          <w:kern w:val="0"/>
          <w:sz w:val="24"/>
          <w:szCs w:val="24"/>
          <w:highlight w:val="none"/>
          <w:lang w:val="zh-CN"/>
        </w:rPr>
        <w:t>二、授权委托书或法定代表人（单位负责人、自然人本人）身份证明</w:t>
      </w:r>
    </w:p>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p>
    <w:p>
      <w:pPr>
        <w:snapToGrid w:val="0"/>
        <w:spacing w:line="360" w:lineRule="auto"/>
        <w:ind w:firstLine="2154" w:firstLineChars="894"/>
        <w:rPr>
          <w:rFonts w:hint="eastAsia" w:ascii="仿宋" w:hAnsi="仿宋" w:eastAsia="仿宋" w:cs="仿宋"/>
          <w:color w:val="auto"/>
          <w:sz w:val="24"/>
          <w:szCs w:val="24"/>
          <w:highlight w:val="none"/>
        </w:rPr>
      </w:pPr>
      <w:r>
        <w:rPr>
          <w:rFonts w:hint="eastAsia" w:ascii="仿宋" w:hAnsi="仿宋" w:eastAsia="仿宋" w:cs="仿宋"/>
          <w:b/>
          <w:color w:val="auto"/>
          <w:kern w:val="0"/>
          <w:sz w:val="24"/>
          <w:szCs w:val="24"/>
          <w:highlight w:val="none"/>
          <w:lang w:val="zh-CN"/>
        </w:rPr>
        <w:t>授权委托书（适用于非联合体投标）</w:t>
      </w:r>
      <w:r>
        <w:rPr>
          <w:rFonts w:hint="eastAsia" w:ascii="仿宋" w:hAnsi="仿宋" w:eastAsia="仿宋" w:cs="仿宋"/>
          <w:color w:val="auto"/>
          <w:sz w:val="24"/>
          <w:szCs w:val="24"/>
          <w:highlight w:val="none"/>
        </w:rPr>
        <w:t xml:space="preserve">                               </w:t>
      </w:r>
    </w:p>
    <w:p>
      <w:pPr>
        <w:snapToGrid w:val="0"/>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lang w:eastAsia="zh-CN"/>
        </w:rPr>
        <w:t>杭州市公安局交通警察支队</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浙江五石中正工程咨询有限公司</w:t>
      </w:r>
      <w:r>
        <w:rPr>
          <w:rFonts w:hint="eastAsia" w:ascii="仿宋" w:hAnsi="仿宋" w:eastAsia="仿宋" w:cs="仿宋"/>
          <w:color w:val="auto"/>
          <w:kern w:val="0"/>
          <w:sz w:val="24"/>
          <w:szCs w:val="24"/>
          <w:highlight w:val="none"/>
          <w:lang w:val="zh-CN"/>
        </w:rPr>
        <w:t>：</w:t>
      </w:r>
    </w:p>
    <w:p>
      <w:pPr>
        <w:snapToGrid w:val="0"/>
        <w:spacing w:line="360" w:lineRule="auto"/>
        <w:ind w:firstLine="576"/>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现</w:t>
      </w:r>
      <w:r>
        <w:rPr>
          <w:rFonts w:hint="eastAsia" w:ascii="仿宋" w:hAnsi="仿宋" w:eastAsia="仿宋" w:cs="仿宋"/>
          <w:color w:val="auto"/>
          <w:kern w:val="0"/>
          <w:sz w:val="24"/>
          <w:szCs w:val="24"/>
          <w:highlight w:val="none"/>
          <w:lang w:val="zh-CN"/>
        </w:rPr>
        <w:t>委托</w:t>
      </w:r>
      <w:r>
        <w:rPr>
          <w:rFonts w:hint="eastAsia" w:ascii="仿宋" w:hAnsi="仿宋" w:eastAsia="仿宋" w:cs="仿宋"/>
          <w:color w:val="auto"/>
          <w:kern w:val="0"/>
          <w:sz w:val="24"/>
          <w:szCs w:val="24"/>
          <w:highlight w:val="none"/>
          <w:u w:val="single"/>
          <w:lang w:val="zh-CN"/>
        </w:rPr>
        <w:t xml:space="preserve">          </w:t>
      </w:r>
      <w:r>
        <w:rPr>
          <w:rFonts w:hint="eastAsia" w:ascii="仿宋" w:hAnsi="仿宋" w:eastAsia="仿宋" w:cs="仿宋"/>
          <w:color w:val="auto"/>
          <w:kern w:val="0"/>
          <w:sz w:val="24"/>
          <w:szCs w:val="24"/>
          <w:highlight w:val="none"/>
          <w:lang w:val="zh-CN"/>
        </w:rPr>
        <w:t>（姓名）为我方代理人（身份证号码：</w:t>
      </w:r>
      <w:r>
        <w:rPr>
          <w:rFonts w:hint="eastAsia" w:ascii="仿宋" w:hAnsi="仿宋" w:eastAsia="仿宋" w:cs="仿宋"/>
          <w:color w:val="auto"/>
          <w:kern w:val="0"/>
          <w:sz w:val="24"/>
          <w:szCs w:val="24"/>
          <w:highlight w:val="none"/>
          <w:u w:val="single"/>
          <w:lang w:val="zh-CN"/>
        </w:rPr>
        <w:t xml:space="preserve">          </w:t>
      </w:r>
      <w:r>
        <w:rPr>
          <w:rFonts w:hint="eastAsia" w:ascii="仿宋" w:hAnsi="仿宋" w:eastAsia="仿宋" w:cs="仿宋"/>
          <w:color w:val="auto"/>
          <w:kern w:val="0"/>
          <w:sz w:val="24"/>
          <w:szCs w:val="24"/>
          <w:highlight w:val="none"/>
          <w:lang w:val="zh-CN"/>
        </w:rPr>
        <w:t>，手机：</w:t>
      </w:r>
      <w:r>
        <w:rPr>
          <w:rFonts w:hint="eastAsia" w:ascii="仿宋" w:hAnsi="仿宋" w:eastAsia="仿宋" w:cs="仿宋"/>
          <w:color w:val="auto"/>
          <w:kern w:val="0"/>
          <w:sz w:val="24"/>
          <w:szCs w:val="24"/>
          <w:highlight w:val="none"/>
          <w:u w:val="single"/>
          <w:lang w:val="zh-CN"/>
        </w:rPr>
        <w:t xml:space="preserve">          </w:t>
      </w:r>
      <w:r>
        <w:rPr>
          <w:rFonts w:hint="eastAsia" w:ascii="仿宋" w:hAnsi="仿宋" w:eastAsia="仿宋" w:cs="仿宋"/>
          <w:color w:val="auto"/>
          <w:kern w:val="0"/>
          <w:sz w:val="24"/>
          <w:szCs w:val="24"/>
          <w:highlight w:val="none"/>
          <w:lang w:val="zh-CN"/>
        </w:rPr>
        <w:t>），以我方名义处理</w:t>
      </w:r>
      <w:r>
        <w:rPr>
          <w:rFonts w:hint="default" w:ascii="仿宋" w:hAnsi="仿宋" w:eastAsia="仿宋" w:cs="仿宋"/>
          <w:color w:val="auto"/>
          <w:sz w:val="24"/>
          <w:szCs w:val="24"/>
          <w:highlight w:val="none"/>
          <w:lang w:eastAsia="zh-CN"/>
        </w:rPr>
        <w:t>电子车道屏设备项目（第二次）</w:t>
      </w:r>
      <w:r>
        <w:rPr>
          <w:rFonts w:hint="eastAsia" w:ascii="仿宋" w:hAnsi="仿宋" w:eastAsia="仿宋" w:cs="仿宋"/>
          <w:color w:val="auto"/>
          <w:sz w:val="24"/>
          <w:szCs w:val="24"/>
          <w:highlight w:val="none"/>
        </w:rPr>
        <w:t>【招标编号：</w:t>
      </w:r>
      <w:r>
        <w:rPr>
          <w:rFonts w:hint="default" w:ascii="仿宋" w:hAnsi="仿宋" w:eastAsia="仿宋" w:cs="仿宋"/>
          <w:color w:val="auto"/>
          <w:sz w:val="24"/>
          <w:szCs w:val="24"/>
          <w:highlight w:val="none"/>
          <w:lang w:eastAsia="zh-CN"/>
        </w:rPr>
        <w:t>ZJWS2023-JTJCZD08-1</w:t>
      </w:r>
      <w:r>
        <w:rPr>
          <w:rFonts w:hint="eastAsia" w:ascii="仿宋" w:hAnsi="仿宋" w:eastAsia="仿宋" w:cs="仿宋"/>
          <w:color w:val="auto"/>
          <w:sz w:val="24"/>
          <w:szCs w:val="24"/>
          <w:highlight w:val="none"/>
        </w:rPr>
        <w:t>】</w:t>
      </w:r>
      <w:r>
        <w:rPr>
          <w:rFonts w:hint="eastAsia" w:ascii="仿宋" w:hAnsi="仿宋" w:eastAsia="仿宋" w:cs="仿宋"/>
          <w:color w:val="auto"/>
          <w:kern w:val="0"/>
          <w:sz w:val="24"/>
          <w:szCs w:val="24"/>
          <w:highlight w:val="none"/>
          <w:lang w:val="zh-CN"/>
        </w:rPr>
        <w:t>政府采购投标的一切事项，其法律后果由我方承担。</w:t>
      </w:r>
    </w:p>
    <w:p>
      <w:pPr>
        <w:snapToGrid w:val="0"/>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zh-CN"/>
        </w:rPr>
        <w:t>委托期限</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val="zh-CN"/>
        </w:rPr>
        <w:t>自</w:t>
      </w: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zh-CN"/>
        </w:rPr>
        <w:t>年</w:t>
      </w: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zh-CN"/>
        </w:rPr>
        <w:t>月</w:t>
      </w: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zh-CN"/>
        </w:rPr>
        <w:t>日起至</w:t>
      </w: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zh-CN"/>
        </w:rPr>
        <w:t>年</w:t>
      </w: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zh-CN"/>
        </w:rPr>
        <w:t>月</w:t>
      </w: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zh-CN"/>
        </w:rPr>
        <w:t>日止。</w:t>
      </w:r>
    </w:p>
    <w:p>
      <w:pPr>
        <w:snapToGrid w:val="0"/>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zh-CN"/>
        </w:rPr>
        <w:t>特此告知。</w:t>
      </w:r>
    </w:p>
    <w:p>
      <w:pPr>
        <w:snapToGrid w:val="0"/>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zh-CN"/>
        </w:rPr>
        <w:t xml:space="preserve">                                                 投标人名称(电子签名)：</w:t>
      </w:r>
    </w:p>
    <w:p>
      <w:pPr>
        <w:snapToGrid w:val="0"/>
        <w:spacing w:line="360" w:lineRule="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 xml:space="preserve">                                                 签发日期：  年  月   日</w:t>
      </w:r>
    </w:p>
    <w:p>
      <w:pPr>
        <w:snapToGrid w:val="0"/>
        <w:spacing w:line="360" w:lineRule="auto"/>
        <w:rPr>
          <w:rFonts w:hint="eastAsia" w:ascii="仿宋" w:hAnsi="仿宋" w:eastAsia="仿宋" w:cs="仿宋"/>
          <w:color w:val="auto"/>
          <w:sz w:val="24"/>
          <w:szCs w:val="24"/>
          <w:highlight w:val="none"/>
        </w:rPr>
      </w:pPr>
    </w:p>
    <w:p>
      <w:pPr>
        <w:snapToGrid w:val="0"/>
        <w:spacing w:line="360" w:lineRule="auto"/>
        <w:rPr>
          <w:rFonts w:hint="eastAsia" w:ascii="仿宋" w:hAnsi="仿宋" w:eastAsia="仿宋" w:cs="仿宋"/>
          <w:color w:val="auto"/>
          <w:sz w:val="24"/>
          <w:szCs w:val="24"/>
          <w:highlight w:val="none"/>
        </w:rPr>
      </w:pPr>
    </w:p>
    <w:p>
      <w:pPr>
        <w:snapToGrid w:val="0"/>
        <w:spacing w:line="360" w:lineRule="auto"/>
        <w:rPr>
          <w:rFonts w:hint="eastAsia" w:ascii="仿宋" w:hAnsi="仿宋" w:eastAsia="仿宋" w:cs="仿宋"/>
          <w:color w:val="auto"/>
          <w:sz w:val="24"/>
          <w:szCs w:val="24"/>
          <w:highlight w:val="none"/>
        </w:rPr>
      </w:pPr>
    </w:p>
    <w:p>
      <w:pPr>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lang w:val="zh-CN"/>
        </w:rPr>
        <w:t xml:space="preserve">      </w:t>
      </w:r>
      <w:r>
        <w:rPr>
          <w:rFonts w:hint="eastAsia" w:ascii="仿宋" w:hAnsi="仿宋" w:eastAsia="仿宋" w:cs="仿宋"/>
          <w:b/>
          <w:color w:val="auto"/>
          <w:kern w:val="0"/>
          <w:sz w:val="24"/>
          <w:szCs w:val="24"/>
          <w:highlight w:val="none"/>
        </w:rPr>
        <w:t xml:space="preserve"> </w:t>
      </w:r>
      <w:r>
        <w:rPr>
          <w:rFonts w:hint="eastAsia" w:ascii="仿宋" w:hAnsi="仿宋" w:eastAsia="仿宋" w:cs="仿宋"/>
          <w:b/>
          <w:color w:val="auto"/>
          <w:kern w:val="0"/>
          <w:sz w:val="24"/>
          <w:szCs w:val="24"/>
          <w:highlight w:val="none"/>
          <w:lang w:val="zh-CN"/>
        </w:rPr>
        <w:t>授权委托书（适用于联合体投标）</w:t>
      </w:r>
    </w:p>
    <w:p>
      <w:pPr>
        <w:snapToGrid w:val="0"/>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lang w:eastAsia="zh-CN"/>
        </w:rPr>
        <w:t>杭州市公安局交通警察支队</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浙江五石中正工程咨询有限公司</w:t>
      </w:r>
      <w:r>
        <w:rPr>
          <w:rFonts w:hint="eastAsia" w:ascii="仿宋" w:hAnsi="仿宋" w:eastAsia="仿宋" w:cs="仿宋"/>
          <w:color w:val="auto"/>
          <w:kern w:val="0"/>
          <w:sz w:val="24"/>
          <w:szCs w:val="24"/>
          <w:highlight w:val="none"/>
          <w:lang w:val="zh-CN"/>
        </w:rPr>
        <w:t>：</w:t>
      </w:r>
    </w:p>
    <w:p>
      <w:pPr>
        <w:snapToGrid w:val="0"/>
        <w:spacing w:line="360" w:lineRule="auto"/>
        <w:ind w:firstLine="576"/>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现</w:t>
      </w:r>
      <w:r>
        <w:rPr>
          <w:rFonts w:hint="eastAsia" w:ascii="仿宋" w:hAnsi="仿宋" w:eastAsia="仿宋" w:cs="仿宋"/>
          <w:color w:val="auto"/>
          <w:kern w:val="0"/>
          <w:sz w:val="24"/>
          <w:szCs w:val="24"/>
          <w:highlight w:val="none"/>
          <w:lang w:val="zh-CN"/>
        </w:rPr>
        <w:t>委托</w:t>
      </w:r>
      <w:r>
        <w:rPr>
          <w:rFonts w:hint="eastAsia" w:ascii="仿宋" w:hAnsi="仿宋" w:eastAsia="仿宋" w:cs="仿宋"/>
          <w:color w:val="auto"/>
          <w:kern w:val="0"/>
          <w:sz w:val="24"/>
          <w:szCs w:val="24"/>
          <w:highlight w:val="none"/>
          <w:u w:val="single"/>
          <w:lang w:val="zh-CN"/>
        </w:rPr>
        <w:t xml:space="preserve">          </w:t>
      </w:r>
      <w:r>
        <w:rPr>
          <w:rFonts w:hint="eastAsia" w:ascii="仿宋" w:hAnsi="仿宋" w:eastAsia="仿宋" w:cs="仿宋"/>
          <w:color w:val="auto"/>
          <w:kern w:val="0"/>
          <w:sz w:val="24"/>
          <w:szCs w:val="24"/>
          <w:highlight w:val="none"/>
          <w:lang w:val="zh-CN"/>
        </w:rPr>
        <w:t>（姓名）为我方代理人（身份证号码：</w:t>
      </w:r>
      <w:r>
        <w:rPr>
          <w:rFonts w:hint="eastAsia" w:ascii="仿宋" w:hAnsi="仿宋" w:eastAsia="仿宋" w:cs="仿宋"/>
          <w:color w:val="auto"/>
          <w:kern w:val="0"/>
          <w:sz w:val="24"/>
          <w:szCs w:val="24"/>
          <w:highlight w:val="none"/>
          <w:u w:val="single"/>
          <w:lang w:val="zh-CN"/>
        </w:rPr>
        <w:t xml:space="preserve">          </w:t>
      </w:r>
      <w:r>
        <w:rPr>
          <w:rFonts w:hint="eastAsia" w:ascii="仿宋" w:hAnsi="仿宋" w:eastAsia="仿宋" w:cs="仿宋"/>
          <w:color w:val="auto"/>
          <w:kern w:val="0"/>
          <w:sz w:val="24"/>
          <w:szCs w:val="24"/>
          <w:highlight w:val="none"/>
          <w:lang w:val="zh-CN"/>
        </w:rPr>
        <w:t>，手机：</w:t>
      </w:r>
      <w:r>
        <w:rPr>
          <w:rFonts w:hint="eastAsia" w:ascii="仿宋" w:hAnsi="仿宋" w:eastAsia="仿宋" w:cs="仿宋"/>
          <w:color w:val="auto"/>
          <w:kern w:val="0"/>
          <w:sz w:val="24"/>
          <w:szCs w:val="24"/>
          <w:highlight w:val="none"/>
          <w:u w:val="single"/>
          <w:lang w:val="zh-CN"/>
        </w:rPr>
        <w:t xml:space="preserve">          </w:t>
      </w:r>
      <w:r>
        <w:rPr>
          <w:rFonts w:hint="eastAsia" w:ascii="仿宋" w:hAnsi="仿宋" w:eastAsia="仿宋" w:cs="仿宋"/>
          <w:color w:val="auto"/>
          <w:kern w:val="0"/>
          <w:sz w:val="24"/>
          <w:szCs w:val="24"/>
          <w:highlight w:val="none"/>
          <w:lang w:val="zh-CN"/>
        </w:rPr>
        <w:t>），以我方名义处理</w:t>
      </w:r>
      <w:r>
        <w:rPr>
          <w:rFonts w:hint="default" w:ascii="仿宋" w:hAnsi="仿宋" w:eastAsia="仿宋" w:cs="仿宋"/>
          <w:color w:val="auto"/>
          <w:sz w:val="24"/>
          <w:szCs w:val="24"/>
          <w:highlight w:val="none"/>
          <w:lang w:eastAsia="zh-CN"/>
        </w:rPr>
        <w:t>电子车道屏设备项目（第二次）</w:t>
      </w:r>
      <w:r>
        <w:rPr>
          <w:rFonts w:hint="eastAsia" w:ascii="仿宋" w:hAnsi="仿宋" w:eastAsia="仿宋" w:cs="仿宋"/>
          <w:color w:val="auto"/>
          <w:sz w:val="24"/>
          <w:szCs w:val="24"/>
          <w:highlight w:val="none"/>
        </w:rPr>
        <w:t>【招标编号：</w:t>
      </w:r>
      <w:r>
        <w:rPr>
          <w:rFonts w:hint="default" w:ascii="仿宋" w:hAnsi="仿宋" w:eastAsia="仿宋" w:cs="仿宋"/>
          <w:color w:val="auto"/>
          <w:sz w:val="24"/>
          <w:szCs w:val="24"/>
          <w:highlight w:val="none"/>
          <w:lang w:eastAsia="zh-CN"/>
        </w:rPr>
        <w:t>ZJWS2023-JTJCZD08-1</w:t>
      </w:r>
      <w:r>
        <w:rPr>
          <w:rFonts w:hint="eastAsia" w:ascii="仿宋" w:hAnsi="仿宋" w:eastAsia="仿宋" w:cs="仿宋"/>
          <w:color w:val="auto"/>
          <w:sz w:val="24"/>
          <w:szCs w:val="24"/>
          <w:highlight w:val="none"/>
        </w:rPr>
        <w:t>】</w:t>
      </w:r>
      <w:r>
        <w:rPr>
          <w:rFonts w:hint="eastAsia" w:ascii="仿宋" w:hAnsi="仿宋" w:eastAsia="仿宋" w:cs="仿宋"/>
          <w:color w:val="auto"/>
          <w:kern w:val="0"/>
          <w:sz w:val="24"/>
          <w:szCs w:val="24"/>
          <w:highlight w:val="none"/>
          <w:lang w:val="zh-CN"/>
        </w:rPr>
        <w:t>政府采购投标的一切事项，其法律后果由我方承担。</w:t>
      </w:r>
    </w:p>
    <w:p>
      <w:pPr>
        <w:snapToGrid w:val="0"/>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zh-CN"/>
        </w:rPr>
        <w:t>委托期限</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val="zh-CN"/>
        </w:rPr>
        <w:t>自</w:t>
      </w: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zh-CN"/>
        </w:rPr>
        <w:t>年</w:t>
      </w: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zh-CN"/>
        </w:rPr>
        <w:t>月</w:t>
      </w: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zh-CN"/>
        </w:rPr>
        <w:t>日起至</w:t>
      </w: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zh-CN"/>
        </w:rPr>
        <w:t>年</w:t>
      </w: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zh-CN"/>
        </w:rPr>
        <w:t>月</w:t>
      </w: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zh-CN"/>
        </w:rPr>
        <w:t>日止。</w:t>
      </w:r>
    </w:p>
    <w:p>
      <w:pPr>
        <w:snapToGrid w:val="0"/>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zh-CN"/>
        </w:rPr>
        <w:t>特此告知。</w:t>
      </w:r>
    </w:p>
    <w:p>
      <w:pPr>
        <w:spacing w:line="360" w:lineRule="auto"/>
        <w:jc w:val="center"/>
        <w:rPr>
          <w:rFonts w:hint="eastAsia" w:ascii="仿宋" w:hAnsi="仿宋" w:eastAsia="仿宋" w:cs="仿宋"/>
          <w:b/>
          <w:color w:val="auto"/>
          <w:kern w:val="0"/>
          <w:sz w:val="24"/>
          <w:szCs w:val="24"/>
          <w:highlight w:val="none"/>
        </w:rPr>
      </w:pPr>
    </w:p>
    <w:p>
      <w:pPr>
        <w:spacing w:line="360" w:lineRule="auto"/>
        <w:jc w:val="center"/>
        <w:rPr>
          <w:rFonts w:hint="eastAsia" w:ascii="仿宋" w:hAnsi="仿宋" w:eastAsia="仿宋" w:cs="仿宋"/>
          <w:b/>
          <w:color w:val="auto"/>
          <w:kern w:val="0"/>
          <w:sz w:val="24"/>
          <w:szCs w:val="24"/>
          <w:highlight w:val="none"/>
        </w:rPr>
      </w:pPr>
    </w:p>
    <w:p>
      <w:pPr>
        <w:spacing w:line="360" w:lineRule="auto"/>
        <w:jc w:val="center"/>
        <w:rPr>
          <w:rFonts w:hint="eastAsia" w:ascii="仿宋" w:hAnsi="仿宋" w:eastAsia="仿宋" w:cs="仿宋"/>
          <w:b/>
          <w:color w:val="auto"/>
          <w:kern w:val="0"/>
          <w:sz w:val="24"/>
          <w:szCs w:val="24"/>
          <w:highlight w:val="none"/>
        </w:rPr>
      </w:pPr>
    </w:p>
    <w:p>
      <w:pPr>
        <w:spacing w:line="360" w:lineRule="auto"/>
        <w:rPr>
          <w:rFonts w:hint="eastAsia" w:ascii="仿宋" w:hAnsi="仿宋" w:eastAsia="仿宋" w:cs="仿宋"/>
          <w:color w:val="auto"/>
          <w:sz w:val="24"/>
          <w:szCs w:val="24"/>
          <w:highlight w:val="none"/>
        </w:rPr>
      </w:pPr>
    </w:p>
    <w:p>
      <w:pPr>
        <w:snapToGrid w:val="0"/>
        <w:spacing w:line="360" w:lineRule="auto"/>
        <w:ind w:firstLine="5040" w:firstLineChars="2100"/>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联合体成员名称(电子签名/公章)：</w:t>
      </w:r>
    </w:p>
    <w:p>
      <w:pPr>
        <w:snapToGrid w:val="0"/>
        <w:spacing w:line="360" w:lineRule="auto"/>
        <w:ind w:firstLine="5760" w:firstLineChars="240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zh-CN"/>
        </w:rPr>
        <w:t>……</w:t>
      </w:r>
    </w:p>
    <w:p>
      <w:pPr>
        <w:snapToGrid w:val="0"/>
        <w:spacing w:line="360" w:lineRule="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 xml:space="preserve">                                               日期：  年  月   日</w:t>
      </w:r>
    </w:p>
    <w:p>
      <w:pPr>
        <w:autoSpaceDE w:val="0"/>
        <w:autoSpaceDN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kern w:val="0"/>
          <w:sz w:val="24"/>
          <w:szCs w:val="24"/>
          <w:highlight w:val="none"/>
          <w:lang w:val="zh-CN"/>
        </w:rPr>
        <w:t>法定代表人、单位负责人或自然人本人</w:t>
      </w:r>
      <w:r>
        <w:rPr>
          <w:rFonts w:hint="eastAsia" w:ascii="仿宋" w:hAnsi="仿宋" w:eastAsia="仿宋" w:cs="仿宋"/>
          <w:b/>
          <w:color w:val="auto"/>
          <w:sz w:val="24"/>
          <w:szCs w:val="24"/>
          <w:highlight w:val="none"/>
        </w:rPr>
        <w:t>的身份证明（适用于法定代表人、单位负责人或者自然人本人代表投标人参加投标）</w:t>
      </w:r>
    </w:p>
    <w:p>
      <w:pPr>
        <w:pStyle w:val="146"/>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2" w:hRule="atLeast"/>
          <w:jc w:val="center"/>
        </w:trPr>
        <w:tc>
          <w:tcPr>
            <w:tcW w:w="9207" w:type="dxa"/>
          </w:tcPr>
          <w:p>
            <w:pPr>
              <w:pStyle w:val="146"/>
              <w:adjustRightInd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正面：                                 反面：</w:t>
            </w:r>
          </w:p>
          <w:p>
            <w:pPr>
              <w:pStyle w:val="146"/>
              <w:adjustRightInd w:val="0"/>
              <w:spacing w:line="360" w:lineRule="auto"/>
              <w:rPr>
                <w:rFonts w:hint="eastAsia" w:ascii="仿宋" w:hAnsi="仿宋" w:eastAsia="仿宋" w:cs="仿宋"/>
                <w:bCs/>
                <w:color w:val="auto"/>
                <w:sz w:val="24"/>
                <w:szCs w:val="24"/>
                <w:highlight w:val="none"/>
              </w:rPr>
            </w:pPr>
          </w:p>
        </w:tc>
      </w:tr>
    </w:tbl>
    <w:p>
      <w:pPr>
        <w:snapToGrid w:val="0"/>
        <w:spacing w:line="360" w:lineRule="auto"/>
        <w:ind w:firstLine="576"/>
        <w:jc w:val="center"/>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 xml:space="preserve">                 </w:t>
      </w:r>
    </w:p>
    <w:p>
      <w:pPr>
        <w:snapToGrid w:val="0"/>
        <w:spacing w:line="360" w:lineRule="auto"/>
        <w:ind w:firstLine="576"/>
        <w:jc w:val="center"/>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 xml:space="preserve">                  投标人名称(电子签名)：                              </w:t>
      </w:r>
    </w:p>
    <w:p>
      <w:pPr>
        <w:spacing w:line="360" w:lineRule="auto"/>
        <w:jc w:val="center"/>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 xml:space="preserve">                   日期：  年  月  日</w:t>
      </w:r>
    </w:p>
    <w:p>
      <w:pPr>
        <w:spacing w:line="360" w:lineRule="auto"/>
        <w:jc w:val="center"/>
        <w:rPr>
          <w:rFonts w:hint="eastAsia" w:ascii="仿宋" w:hAnsi="仿宋" w:eastAsia="仿宋" w:cs="仿宋"/>
          <w:b/>
          <w:color w:val="auto"/>
          <w:kern w:val="0"/>
          <w:sz w:val="24"/>
          <w:szCs w:val="24"/>
          <w:highlight w:val="none"/>
        </w:rPr>
      </w:pPr>
    </w:p>
    <w:p>
      <w:pPr>
        <w:spacing w:line="360" w:lineRule="auto"/>
        <w:jc w:val="center"/>
        <w:rPr>
          <w:rFonts w:hint="eastAsia" w:ascii="仿宋" w:hAnsi="仿宋" w:eastAsia="仿宋" w:cs="仿宋"/>
          <w:b/>
          <w:color w:val="auto"/>
          <w:kern w:val="0"/>
          <w:sz w:val="24"/>
          <w:szCs w:val="24"/>
          <w:highlight w:val="none"/>
        </w:rPr>
      </w:pPr>
    </w:p>
    <w:p>
      <w:pPr>
        <w:spacing w:line="360" w:lineRule="auto"/>
        <w:jc w:val="center"/>
        <w:rPr>
          <w:rFonts w:hint="eastAsia" w:ascii="仿宋" w:hAnsi="仿宋" w:eastAsia="仿宋" w:cs="仿宋"/>
          <w:b/>
          <w:color w:val="auto"/>
          <w:kern w:val="0"/>
          <w:sz w:val="24"/>
          <w:szCs w:val="24"/>
          <w:highlight w:val="none"/>
        </w:rPr>
      </w:pPr>
    </w:p>
    <w:p>
      <w:pPr>
        <w:spacing w:line="360" w:lineRule="auto"/>
        <w:jc w:val="center"/>
        <w:rPr>
          <w:rFonts w:hint="eastAsia" w:ascii="仿宋" w:hAnsi="仿宋" w:eastAsia="仿宋" w:cs="仿宋"/>
          <w:b/>
          <w:color w:val="auto"/>
          <w:kern w:val="0"/>
          <w:sz w:val="24"/>
          <w:szCs w:val="24"/>
          <w:highlight w:val="none"/>
        </w:rPr>
      </w:pPr>
    </w:p>
    <w:p>
      <w:pPr>
        <w:spacing w:line="360" w:lineRule="auto"/>
        <w:jc w:val="center"/>
        <w:rPr>
          <w:rFonts w:hint="eastAsia" w:ascii="仿宋" w:hAnsi="仿宋" w:eastAsia="仿宋" w:cs="仿宋"/>
          <w:b/>
          <w:color w:val="auto"/>
          <w:kern w:val="0"/>
          <w:sz w:val="24"/>
          <w:szCs w:val="24"/>
          <w:highlight w:val="none"/>
        </w:rPr>
      </w:pPr>
    </w:p>
    <w:p>
      <w:pPr>
        <w:spacing w:line="360" w:lineRule="auto"/>
        <w:jc w:val="center"/>
        <w:rPr>
          <w:rFonts w:hint="eastAsia" w:ascii="仿宋" w:hAnsi="仿宋" w:eastAsia="仿宋" w:cs="仿宋"/>
          <w:b/>
          <w:color w:val="auto"/>
          <w:kern w:val="0"/>
          <w:sz w:val="24"/>
          <w:szCs w:val="24"/>
          <w:highlight w:val="none"/>
        </w:rPr>
      </w:pPr>
    </w:p>
    <w:p>
      <w:pPr>
        <w:spacing w:line="360" w:lineRule="auto"/>
        <w:jc w:val="center"/>
        <w:rPr>
          <w:rFonts w:hint="eastAsia" w:ascii="仿宋" w:hAnsi="仿宋" w:eastAsia="仿宋" w:cs="仿宋"/>
          <w:b/>
          <w:color w:val="auto"/>
          <w:kern w:val="0"/>
          <w:sz w:val="24"/>
          <w:szCs w:val="24"/>
          <w:highlight w:val="none"/>
        </w:rPr>
      </w:pPr>
    </w:p>
    <w:p>
      <w:pPr>
        <w:spacing w:line="360" w:lineRule="auto"/>
        <w:jc w:val="center"/>
        <w:rPr>
          <w:rFonts w:hint="eastAsia" w:ascii="仿宋" w:hAnsi="仿宋" w:eastAsia="仿宋" w:cs="仿宋"/>
          <w:b/>
          <w:color w:val="auto"/>
          <w:kern w:val="0"/>
          <w:sz w:val="24"/>
          <w:szCs w:val="24"/>
          <w:highlight w:val="none"/>
        </w:rPr>
      </w:pPr>
    </w:p>
    <w:p>
      <w:pPr>
        <w:spacing w:line="360" w:lineRule="auto"/>
        <w:jc w:val="center"/>
        <w:rPr>
          <w:rFonts w:hint="eastAsia" w:ascii="仿宋" w:hAnsi="仿宋" w:eastAsia="仿宋" w:cs="仿宋"/>
          <w:b/>
          <w:color w:val="auto"/>
          <w:kern w:val="0"/>
          <w:sz w:val="24"/>
          <w:szCs w:val="24"/>
          <w:highlight w:val="none"/>
        </w:rPr>
      </w:pPr>
    </w:p>
    <w:p>
      <w:pPr>
        <w:spacing w:line="360" w:lineRule="auto"/>
        <w:jc w:val="center"/>
        <w:rPr>
          <w:rFonts w:hint="eastAsia" w:ascii="仿宋" w:hAnsi="仿宋" w:eastAsia="仿宋" w:cs="仿宋"/>
          <w:b/>
          <w:color w:val="auto"/>
          <w:kern w:val="0"/>
          <w:sz w:val="24"/>
          <w:szCs w:val="24"/>
          <w:highlight w:val="none"/>
        </w:rPr>
      </w:pPr>
    </w:p>
    <w:p>
      <w:pPr>
        <w:snapToGrid w:val="0"/>
        <w:spacing w:line="360" w:lineRule="auto"/>
        <w:ind w:right="480"/>
        <w:rPr>
          <w:rFonts w:hint="eastAsia" w:ascii="仿宋" w:hAnsi="仿宋" w:eastAsia="仿宋" w:cs="仿宋"/>
          <w:b/>
          <w:color w:val="auto"/>
          <w:kern w:val="0"/>
          <w:sz w:val="24"/>
          <w:szCs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三、分包意向协议（如果有）</w:t>
      </w:r>
    </w:p>
    <w:p>
      <w:pPr>
        <w:widowControl/>
        <w:spacing w:line="360" w:lineRule="auto"/>
        <w:ind w:firstLine="120" w:firstLineChars="50"/>
        <w:jc w:val="left"/>
        <w:rPr>
          <w:rFonts w:hint="eastAsia" w:ascii="仿宋" w:hAnsi="仿宋" w:eastAsia="仿宋" w:cs="仿宋"/>
          <w:color w:val="auto"/>
          <w:sz w:val="24"/>
          <w:szCs w:val="24"/>
          <w:highlight w:val="none"/>
        </w:rPr>
      </w:pPr>
      <w:bookmarkStart w:id="546" w:name="_Hlk101169080"/>
      <w:r>
        <w:rPr>
          <w:rFonts w:hint="eastAsia" w:ascii="仿宋" w:hAnsi="仿宋" w:eastAsia="仿宋" w:cs="仿宋"/>
          <w:color w:val="auto"/>
          <w:sz w:val="24"/>
          <w:szCs w:val="24"/>
          <w:highlight w:val="none"/>
        </w:rPr>
        <w:t>[</w:t>
      </w:r>
      <w:r>
        <w:rPr>
          <w:rFonts w:hint="eastAsia" w:ascii="仿宋" w:hAnsi="仿宋" w:eastAsia="仿宋" w:cs="仿宋"/>
          <w:b/>
          <w:color w:val="auto"/>
          <w:sz w:val="24"/>
          <w:szCs w:val="24"/>
          <w:highlight w:val="none"/>
        </w:rPr>
        <w:t>中标后以分包方式履行合同的，提供分包意向协议(附件6)；采购人不同意分包或者投标人中标后不以分包方式履行合同的，则不需要提供。</w:t>
      </w:r>
      <w:r>
        <w:rPr>
          <w:rFonts w:hint="eastAsia" w:ascii="仿宋" w:hAnsi="仿宋" w:eastAsia="仿宋" w:cs="仿宋"/>
          <w:color w:val="auto"/>
          <w:sz w:val="24"/>
          <w:szCs w:val="24"/>
          <w:highlight w:val="none"/>
        </w:rPr>
        <w:t>]</w:t>
      </w:r>
    </w:p>
    <w:bookmarkEnd w:id="546"/>
    <w:p>
      <w:pPr>
        <w:snapToGrid w:val="0"/>
        <w:spacing w:line="360" w:lineRule="auto"/>
        <w:rPr>
          <w:rFonts w:hint="eastAsia" w:ascii="仿宋" w:hAnsi="仿宋" w:eastAsia="仿宋" w:cs="仿宋"/>
          <w:color w:val="auto"/>
          <w:kern w:val="0"/>
          <w:sz w:val="24"/>
          <w:szCs w:val="24"/>
          <w:highlight w:val="none"/>
        </w:rPr>
      </w:pPr>
    </w:p>
    <w:p>
      <w:pPr>
        <w:spacing w:line="360" w:lineRule="auto"/>
        <w:jc w:val="center"/>
        <w:rPr>
          <w:rFonts w:hint="eastAsia" w:ascii="仿宋" w:hAnsi="仿宋" w:eastAsia="仿宋" w:cs="仿宋"/>
          <w:b/>
          <w:color w:val="auto"/>
          <w:kern w:val="0"/>
          <w:sz w:val="24"/>
          <w:szCs w:val="24"/>
          <w:highlight w:val="none"/>
        </w:rPr>
      </w:pPr>
    </w:p>
    <w:p>
      <w:pPr>
        <w:pStyle w:val="2"/>
        <w:rPr>
          <w:rFonts w:hint="eastAsia" w:ascii="仿宋" w:hAnsi="仿宋" w:eastAsia="仿宋" w:cs="仿宋"/>
          <w:color w:val="auto"/>
          <w:sz w:val="24"/>
          <w:szCs w:val="24"/>
          <w:highlight w:val="none"/>
          <w:lang w:val="en-US"/>
        </w:rPr>
      </w:pPr>
    </w:p>
    <w:p>
      <w:pPr>
        <w:spacing w:line="360" w:lineRule="auto"/>
        <w:rPr>
          <w:rFonts w:hint="eastAsia" w:ascii="仿宋" w:hAnsi="仿宋" w:eastAsia="仿宋" w:cs="仿宋"/>
          <w:color w:val="auto"/>
          <w:sz w:val="24"/>
          <w:szCs w:val="24"/>
          <w:highlight w:val="none"/>
        </w:rPr>
      </w:pPr>
    </w:p>
    <w:p>
      <w:pPr>
        <w:pStyle w:val="2"/>
        <w:rPr>
          <w:rFonts w:hint="eastAsia" w:ascii="仿宋" w:hAnsi="仿宋" w:eastAsia="仿宋" w:cs="仿宋"/>
          <w:color w:val="auto"/>
          <w:sz w:val="24"/>
          <w:szCs w:val="24"/>
          <w:highlight w:val="none"/>
          <w:lang w:val="en-US"/>
        </w:rPr>
      </w:pPr>
    </w:p>
    <w:p>
      <w:pPr>
        <w:spacing w:line="360" w:lineRule="auto"/>
        <w:jc w:val="center"/>
        <w:rPr>
          <w:rFonts w:hint="eastAsia" w:ascii="仿宋" w:hAnsi="仿宋" w:eastAsia="仿宋" w:cs="仿宋"/>
          <w:b/>
          <w:color w:val="auto"/>
          <w:kern w:val="0"/>
          <w:sz w:val="24"/>
          <w:szCs w:val="24"/>
          <w:highlight w:val="none"/>
        </w:rPr>
      </w:pPr>
    </w:p>
    <w:p>
      <w:pPr>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四、符合性审查资料</w:t>
      </w:r>
    </w:p>
    <w:p>
      <w:pPr>
        <w:spacing w:line="360" w:lineRule="auto"/>
        <w:jc w:val="center"/>
        <w:rPr>
          <w:rFonts w:hint="eastAsia" w:ascii="仿宋" w:hAnsi="仿宋" w:eastAsia="仿宋" w:cs="仿宋"/>
          <w:b/>
          <w:color w:val="auto"/>
          <w:kern w:val="0"/>
          <w:sz w:val="24"/>
          <w:szCs w:val="24"/>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2" w:hRule="atLeast"/>
        </w:trPr>
        <w:tc>
          <w:tcPr>
            <w:tcW w:w="646" w:type="dxa"/>
            <w:vAlign w:val="center"/>
          </w:tcPr>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4991" w:type="dxa"/>
            <w:vAlign w:val="center"/>
          </w:tcPr>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实质性要求</w:t>
            </w:r>
          </w:p>
        </w:tc>
        <w:tc>
          <w:tcPr>
            <w:tcW w:w="2551" w:type="dxa"/>
            <w:vAlign w:val="center"/>
          </w:tcPr>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需要提供的符合性审查资料</w:t>
            </w:r>
          </w:p>
        </w:tc>
        <w:tc>
          <w:tcPr>
            <w:tcW w:w="1418" w:type="dxa"/>
            <w:vAlign w:val="center"/>
          </w:tcPr>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投标文件中的</w:t>
            </w:r>
          </w:p>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0" w:hRule="atLeast"/>
        </w:trPr>
        <w:tc>
          <w:tcPr>
            <w:tcW w:w="646" w:type="dxa"/>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4991" w:type="dxa"/>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投标文件按照招标文件要求签署、盖章。</w:t>
            </w:r>
          </w:p>
        </w:tc>
        <w:tc>
          <w:tcPr>
            <w:tcW w:w="2551" w:type="dxa"/>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需要使用电子签名或者签字盖章的投标文件的组成部分</w:t>
            </w:r>
          </w:p>
        </w:tc>
        <w:tc>
          <w:tcPr>
            <w:tcW w:w="1418" w:type="dxa"/>
          </w:tcPr>
          <w:p>
            <w:pPr>
              <w:spacing w:line="360" w:lineRule="auto"/>
              <w:rPr>
                <w:rFonts w:hint="eastAsia" w:ascii="仿宋" w:hAnsi="仿宋" w:eastAsia="仿宋" w:cs="仿宋"/>
                <w:color w:val="auto"/>
                <w:sz w:val="24"/>
                <w:szCs w:val="24"/>
                <w:highlight w:val="none"/>
              </w:rPr>
            </w:pP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见投标文件</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0" w:hRule="atLeast"/>
        </w:trPr>
        <w:tc>
          <w:tcPr>
            <w:tcW w:w="646" w:type="dxa"/>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4991" w:type="dxa"/>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投标文件中承诺的投标有效期不少于招标文件中载明的投标有效期。</w:t>
            </w:r>
          </w:p>
        </w:tc>
        <w:tc>
          <w:tcPr>
            <w:tcW w:w="2551" w:type="dxa"/>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投标函</w:t>
            </w:r>
          </w:p>
        </w:tc>
        <w:tc>
          <w:tcPr>
            <w:tcW w:w="1418" w:type="dxa"/>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见投标文件第</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0" w:hRule="atLeast"/>
        </w:trPr>
        <w:tc>
          <w:tcPr>
            <w:tcW w:w="646" w:type="dxa"/>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4991" w:type="dxa"/>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投标文件满足招标文件的其它实质性要求。</w:t>
            </w:r>
          </w:p>
        </w:tc>
        <w:tc>
          <w:tcPr>
            <w:tcW w:w="2551" w:type="dxa"/>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招标文件其它实质性要求相应的材料（“▲” 系指实质性要求条款，招标文件无其它实质性要求的，无需提供）</w:t>
            </w:r>
          </w:p>
        </w:tc>
        <w:tc>
          <w:tcPr>
            <w:tcW w:w="1418" w:type="dxa"/>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见投标文件第</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页</w:t>
            </w:r>
          </w:p>
        </w:tc>
      </w:tr>
    </w:tbl>
    <w:p>
      <w:pPr>
        <w:spacing w:line="360" w:lineRule="auto"/>
        <w:ind w:right="42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注：按本格式和要求提供。</w:t>
      </w:r>
    </w:p>
    <w:p>
      <w:pPr>
        <w:spacing w:line="360" w:lineRule="auto"/>
        <w:jc w:val="center"/>
        <w:rPr>
          <w:rFonts w:hint="eastAsia" w:ascii="仿宋" w:hAnsi="仿宋" w:eastAsia="仿宋" w:cs="仿宋"/>
          <w:b/>
          <w:color w:val="auto"/>
          <w:kern w:val="0"/>
          <w:sz w:val="24"/>
          <w:szCs w:val="24"/>
          <w:highlight w:val="none"/>
        </w:rPr>
      </w:pPr>
    </w:p>
    <w:p>
      <w:pPr>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 xml:space="preserve">            </w:t>
      </w:r>
    </w:p>
    <w:p>
      <w:pPr>
        <w:spacing w:line="360" w:lineRule="auto"/>
        <w:jc w:val="center"/>
        <w:rPr>
          <w:rFonts w:hint="eastAsia" w:ascii="仿宋" w:hAnsi="仿宋" w:eastAsia="仿宋" w:cs="仿宋"/>
          <w:b/>
          <w:color w:val="auto"/>
          <w:kern w:val="0"/>
          <w:sz w:val="24"/>
          <w:szCs w:val="24"/>
          <w:highlight w:val="none"/>
        </w:rPr>
      </w:pPr>
    </w:p>
    <w:p>
      <w:pPr>
        <w:spacing w:line="360" w:lineRule="auto"/>
        <w:jc w:val="center"/>
        <w:rPr>
          <w:rFonts w:hint="eastAsia" w:ascii="仿宋" w:hAnsi="仿宋" w:eastAsia="仿宋" w:cs="仿宋"/>
          <w:b/>
          <w:color w:val="auto"/>
          <w:kern w:val="0"/>
          <w:sz w:val="24"/>
          <w:szCs w:val="24"/>
          <w:highlight w:val="none"/>
        </w:rPr>
      </w:pPr>
    </w:p>
    <w:p>
      <w:pPr>
        <w:spacing w:line="360" w:lineRule="auto"/>
        <w:jc w:val="center"/>
        <w:rPr>
          <w:rFonts w:hint="eastAsia" w:ascii="仿宋" w:hAnsi="仿宋" w:eastAsia="仿宋" w:cs="仿宋"/>
          <w:b/>
          <w:color w:val="auto"/>
          <w:kern w:val="0"/>
          <w:sz w:val="24"/>
          <w:szCs w:val="24"/>
          <w:highlight w:val="none"/>
        </w:rPr>
      </w:pPr>
    </w:p>
    <w:p>
      <w:pPr>
        <w:widowControl/>
        <w:adjustRightInd/>
        <w:spacing w:line="360" w:lineRule="auto"/>
        <w:jc w:val="left"/>
        <w:rPr>
          <w:rFonts w:hint="eastAsia" w:ascii="仿宋" w:hAnsi="仿宋" w:eastAsia="仿宋" w:cs="仿宋"/>
          <w:color w:val="auto"/>
          <w:sz w:val="24"/>
          <w:szCs w:val="24"/>
          <w:highlight w:val="none"/>
        </w:rPr>
      </w:pPr>
      <w:r>
        <w:rPr>
          <w:rFonts w:hint="eastAsia" w:ascii="仿宋" w:hAnsi="仿宋" w:eastAsia="仿宋" w:cs="仿宋"/>
          <w:b/>
          <w:color w:val="auto"/>
          <w:kern w:val="0"/>
          <w:sz w:val="24"/>
          <w:szCs w:val="24"/>
          <w:highlight w:val="none"/>
        </w:rPr>
        <w:t>五、评标标准相应的商务技术资料</w:t>
      </w:r>
    </w:p>
    <w:p>
      <w:pPr>
        <w:snapToGrid w:val="0"/>
        <w:spacing w:line="360" w:lineRule="auto"/>
        <w:jc w:val="lef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（按招标文件第四部分评标办法前附表中“投标文件中评标标准相应的商务技术资料目录”提供资料。）</w:t>
      </w:r>
    </w:p>
    <w:p>
      <w:pPr>
        <w:spacing w:line="360" w:lineRule="auto"/>
        <w:jc w:val="center"/>
        <w:rPr>
          <w:rFonts w:hint="eastAsia" w:ascii="仿宋" w:hAnsi="仿宋" w:eastAsia="仿宋" w:cs="仿宋"/>
          <w:b/>
          <w:color w:val="auto"/>
          <w:kern w:val="0"/>
          <w:sz w:val="24"/>
          <w:szCs w:val="24"/>
          <w:highlight w:val="none"/>
        </w:rPr>
      </w:pPr>
    </w:p>
    <w:p>
      <w:pPr>
        <w:spacing w:line="360" w:lineRule="auto"/>
        <w:jc w:val="center"/>
        <w:rPr>
          <w:rFonts w:hint="eastAsia" w:ascii="仿宋" w:hAnsi="仿宋" w:eastAsia="仿宋" w:cs="仿宋"/>
          <w:b/>
          <w:color w:val="auto"/>
          <w:kern w:val="0"/>
          <w:sz w:val="24"/>
          <w:szCs w:val="24"/>
          <w:highlight w:val="none"/>
        </w:rPr>
      </w:pPr>
    </w:p>
    <w:p>
      <w:pPr>
        <w:spacing w:line="360" w:lineRule="auto"/>
        <w:jc w:val="center"/>
        <w:rPr>
          <w:rFonts w:hint="eastAsia" w:ascii="仿宋" w:hAnsi="仿宋" w:eastAsia="仿宋" w:cs="仿宋"/>
          <w:b/>
          <w:color w:val="auto"/>
          <w:kern w:val="0"/>
          <w:sz w:val="24"/>
          <w:szCs w:val="24"/>
          <w:highlight w:val="none"/>
        </w:rPr>
      </w:pPr>
    </w:p>
    <w:p>
      <w:pPr>
        <w:spacing w:line="360" w:lineRule="auto"/>
        <w:ind w:firstLine="2168" w:firstLineChars="900"/>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六、投标标的清单</w:t>
      </w:r>
    </w:p>
    <w:tbl>
      <w:tblPr>
        <w:tblStyle w:val="62"/>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仿宋"/>
                <w:b/>
                <w:color w:val="auto"/>
                <w:sz w:val="24"/>
                <w:szCs w:val="24"/>
                <w:highlight w:val="none"/>
              </w:rPr>
            </w:pPr>
          </w:p>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szCs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szCs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4"/>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szCs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szCs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4"/>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szCs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szCs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4"/>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4"/>
                <w:highlight w:val="none"/>
              </w:rPr>
            </w:pPr>
          </w:p>
        </w:tc>
      </w:tr>
    </w:tbl>
    <w:p>
      <w:pPr>
        <w:spacing w:line="360" w:lineRule="auto"/>
        <w:ind w:right="42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注：按本格式和要求提供。</w:t>
      </w:r>
    </w:p>
    <w:p>
      <w:pPr>
        <w:spacing w:line="360" w:lineRule="auto"/>
        <w:jc w:val="center"/>
        <w:rPr>
          <w:rFonts w:hint="eastAsia" w:ascii="仿宋" w:hAnsi="仿宋" w:eastAsia="仿宋" w:cs="仿宋"/>
          <w:b/>
          <w:color w:val="auto"/>
          <w:kern w:val="0"/>
          <w:sz w:val="24"/>
          <w:szCs w:val="24"/>
          <w:highlight w:val="none"/>
        </w:rPr>
      </w:pPr>
    </w:p>
    <w:p>
      <w:pPr>
        <w:spacing w:line="360" w:lineRule="auto"/>
        <w:jc w:val="center"/>
        <w:rPr>
          <w:rFonts w:hint="eastAsia" w:ascii="仿宋" w:hAnsi="仿宋" w:eastAsia="仿宋" w:cs="仿宋"/>
          <w:b/>
          <w:color w:val="auto"/>
          <w:kern w:val="0"/>
          <w:sz w:val="24"/>
          <w:szCs w:val="24"/>
          <w:highlight w:val="none"/>
        </w:rPr>
      </w:pPr>
    </w:p>
    <w:p>
      <w:pPr>
        <w:spacing w:line="360" w:lineRule="auto"/>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序号</w:t>
            </w:r>
          </w:p>
        </w:tc>
        <w:tc>
          <w:tcPr>
            <w:tcW w:w="3683" w:type="dxa"/>
          </w:tcPr>
          <w:p>
            <w:pPr>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招标文件章节及具体内容</w:t>
            </w:r>
          </w:p>
        </w:tc>
        <w:tc>
          <w:tcPr>
            <w:tcW w:w="3546" w:type="dxa"/>
          </w:tcPr>
          <w:p>
            <w:pPr>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投标文件章节及具体内容</w:t>
            </w:r>
          </w:p>
        </w:tc>
        <w:tc>
          <w:tcPr>
            <w:tcW w:w="1276" w:type="dxa"/>
          </w:tcPr>
          <w:p>
            <w:pPr>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p>
        </w:tc>
        <w:tc>
          <w:tcPr>
            <w:tcW w:w="3683" w:type="dxa"/>
          </w:tcPr>
          <w:p>
            <w:pPr>
              <w:spacing w:line="360" w:lineRule="auto"/>
              <w:jc w:val="center"/>
              <w:rPr>
                <w:rFonts w:hint="eastAsia" w:ascii="仿宋" w:hAnsi="仿宋" w:eastAsia="仿宋" w:cs="仿宋"/>
                <w:b/>
                <w:color w:val="auto"/>
                <w:kern w:val="0"/>
                <w:sz w:val="24"/>
                <w:szCs w:val="24"/>
                <w:highlight w:val="none"/>
              </w:rPr>
            </w:pPr>
          </w:p>
        </w:tc>
        <w:tc>
          <w:tcPr>
            <w:tcW w:w="3546" w:type="dxa"/>
          </w:tcPr>
          <w:p>
            <w:pPr>
              <w:spacing w:line="360" w:lineRule="auto"/>
              <w:jc w:val="center"/>
              <w:rPr>
                <w:rFonts w:hint="eastAsia" w:ascii="仿宋" w:hAnsi="仿宋" w:eastAsia="仿宋" w:cs="仿宋"/>
                <w:b/>
                <w:color w:val="auto"/>
                <w:kern w:val="0"/>
                <w:sz w:val="24"/>
                <w:szCs w:val="24"/>
                <w:highlight w:val="none"/>
              </w:rPr>
            </w:pPr>
          </w:p>
        </w:tc>
        <w:tc>
          <w:tcPr>
            <w:tcW w:w="1276" w:type="dxa"/>
          </w:tcPr>
          <w:p>
            <w:pPr>
              <w:spacing w:line="360" w:lineRule="auto"/>
              <w:jc w:val="center"/>
              <w:rPr>
                <w:rFonts w:hint="eastAsia" w:ascii="仿宋" w:hAnsi="仿宋" w:eastAsia="仿宋" w:cs="仿宋"/>
                <w:b/>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w:t>
            </w:r>
          </w:p>
        </w:tc>
        <w:tc>
          <w:tcPr>
            <w:tcW w:w="3683" w:type="dxa"/>
          </w:tcPr>
          <w:p>
            <w:pPr>
              <w:spacing w:line="360" w:lineRule="auto"/>
              <w:jc w:val="center"/>
              <w:rPr>
                <w:rFonts w:hint="eastAsia" w:ascii="仿宋" w:hAnsi="仿宋" w:eastAsia="仿宋" w:cs="仿宋"/>
                <w:b/>
                <w:color w:val="auto"/>
                <w:kern w:val="0"/>
                <w:sz w:val="24"/>
                <w:szCs w:val="24"/>
                <w:highlight w:val="none"/>
              </w:rPr>
            </w:pPr>
          </w:p>
        </w:tc>
        <w:tc>
          <w:tcPr>
            <w:tcW w:w="3546" w:type="dxa"/>
          </w:tcPr>
          <w:p>
            <w:pPr>
              <w:spacing w:line="360" w:lineRule="auto"/>
              <w:jc w:val="center"/>
              <w:rPr>
                <w:rFonts w:hint="eastAsia" w:ascii="仿宋" w:hAnsi="仿宋" w:eastAsia="仿宋" w:cs="仿宋"/>
                <w:b/>
                <w:color w:val="auto"/>
                <w:kern w:val="0"/>
                <w:sz w:val="24"/>
                <w:szCs w:val="24"/>
                <w:highlight w:val="none"/>
              </w:rPr>
            </w:pPr>
          </w:p>
        </w:tc>
        <w:tc>
          <w:tcPr>
            <w:tcW w:w="1276" w:type="dxa"/>
          </w:tcPr>
          <w:p>
            <w:pPr>
              <w:spacing w:line="360" w:lineRule="auto"/>
              <w:jc w:val="center"/>
              <w:rPr>
                <w:rFonts w:hint="eastAsia" w:ascii="仿宋" w:hAnsi="仿宋" w:eastAsia="仿宋" w:cs="仿宋"/>
                <w:b/>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c>
          <w:tcPr>
            <w:tcW w:w="3683" w:type="dxa"/>
          </w:tcPr>
          <w:p>
            <w:pPr>
              <w:spacing w:line="360" w:lineRule="auto"/>
              <w:jc w:val="center"/>
              <w:rPr>
                <w:rFonts w:hint="eastAsia" w:ascii="仿宋" w:hAnsi="仿宋" w:eastAsia="仿宋" w:cs="仿宋"/>
                <w:b/>
                <w:color w:val="auto"/>
                <w:kern w:val="0"/>
                <w:sz w:val="24"/>
                <w:szCs w:val="24"/>
                <w:highlight w:val="none"/>
              </w:rPr>
            </w:pPr>
          </w:p>
        </w:tc>
        <w:tc>
          <w:tcPr>
            <w:tcW w:w="3546" w:type="dxa"/>
          </w:tcPr>
          <w:p>
            <w:pPr>
              <w:spacing w:line="360" w:lineRule="auto"/>
              <w:jc w:val="center"/>
              <w:rPr>
                <w:rFonts w:hint="eastAsia" w:ascii="仿宋" w:hAnsi="仿宋" w:eastAsia="仿宋" w:cs="仿宋"/>
                <w:b/>
                <w:color w:val="auto"/>
                <w:kern w:val="0"/>
                <w:sz w:val="24"/>
                <w:szCs w:val="24"/>
                <w:highlight w:val="none"/>
              </w:rPr>
            </w:pPr>
          </w:p>
        </w:tc>
        <w:tc>
          <w:tcPr>
            <w:tcW w:w="1276" w:type="dxa"/>
          </w:tcPr>
          <w:p>
            <w:pPr>
              <w:spacing w:line="360" w:lineRule="auto"/>
              <w:jc w:val="center"/>
              <w:rPr>
                <w:rFonts w:hint="eastAsia" w:ascii="仿宋" w:hAnsi="仿宋" w:eastAsia="仿宋" w:cs="仿宋"/>
                <w:b/>
                <w:color w:val="auto"/>
                <w:kern w:val="0"/>
                <w:sz w:val="24"/>
                <w:szCs w:val="24"/>
                <w:highlight w:val="none"/>
              </w:rPr>
            </w:pPr>
          </w:p>
        </w:tc>
      </w:tr>
    </w:tbl>
    <w:p>
      <w:pPr>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投标人保证：除商务技术偏离表列出的偏离外，投标人响应招标文件的全部要求</w:t>
      </w:r>
    </w:p>
    <w:p>
      <w:pPr>
        <w:spacing w:line="360" w:lineRule="auto"/>
        <w:jc w:val="center"/>
        <w:rPr>
          <w:rFonts w:hint="eastAsia" w:ascii="仿宋" w:hAnsi="仿宋" w:eastAsia="仿宋" w:cs="仿宋"/>
          <w:b/>
          <w:color w:val="auto"/>
          <w:kern w:val="0"/>
          <w:sz w:val="24"/>
          <w:szCs w:val="24"/>
          <w:highlight w:val="none"/>
        </w:rPr>
      </w:pPr>
    </w:p>
    <w:p>
      <w:pPr>
        <w:spacing w:line="360" w:lineRule="auto"/>
        <w:ind w:right="42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注：按本格式和要求提供。</w:t>
      </w:r>
    </w:p>
    <w:p>
      <w:pPr>
        <w:spacing w:line="360" w:lineRule="auto"/>
        <w:ind w:firstLine="1434" w:firstLineChars="595"/>
        <w:rPr>
          <w:rFonts w:hint="eastAsia" w:ascii="仿宋" w:hAnsi="仿宋" w:eastAsia="仿宋" w:cs="仿宋"/>
          <w:b/>
          <w:bCs/>
          <w:color w:val="auto"/>
          <w:sz w:val="24"/>
          <w:szCs w:val="24"/>
          <w:highlight w:val="none"/>
        </w:rPr>
      </w:pPr>
    </w:p>
    <w:p>
      <w:pPr>
        <w:spacing w:line="360" w:lineRule="auto"/>
        <w:ind w:firstLine="1434" w:firstLineChars="595"/>
        <w:rPr>
          <w:rFonts w:hint="eastAsia" w:ascii="仿宋" w:hAnsi="仿宋" w:eastAsia="仿宋" w:cs="仿宋"/>
          <w:b/>
          <w:bCs/>
          <w:color w:val="auto"/>
          <w:sz w:val="24"/>
          <w:szCs w:val="24"/>
          <w:highlight w:val="none"/>
        </w:rPr>
      </w:pPr>
    </w:p>
    <w:p>
      <w:pPr>
        <w:spacing w:line="360" w:lineRule="auto"/>
        <w:ind w:firstLine="1434" w:firstLineChars="595"/>
        <w:rPr>
          <w:rFonts w:hint="eastAsia" w:ascii="仿宋" w:hAnsi="仿宋" w:eastAsia="仿宋" w:cs="仿宋"/>
          <w:b/>
          <w:bCs/>
          <w:color w:val="auto"/>
          <w:sz w:val="24"/>
          <w:szCs w:val="24"/>
          <w:highlight w:val="none"/>
        </w:rPr>
      </w:pPr>
    </w:p>
    <w:p>
      <w:pPr>
        <w:spacing w:line="360" w:lineRule="auto"/>
        <w:ind w:firstLine="1434" w:firstLineChars="595"/>
        <w:rPr>
          <w:rFonts w:hint="eastAsia" w:ascii="仿宋" w:hAnsi="仿宋" w:eastAsia="仿宋" w:cs="仿宋"/>
          <w:b/>
          <w:bCs/>
          <w:color w:val="auto"/>
          <w:sz w:val="24"/>
          <w:szCs w:val="24"/>
          <w:highlight w:val="none"/>
        </w:rPr>
      </w:pPr>
    </w:p>
    <w:p>
      <w:pPr>
        <w:spacing w:line="360" w:lineRule="auto"/>
        <w:ind w:firstLine="1434" w:firstLineChars="595"/>
        <w:rPr>
          <w:rFonts w:hint="eastAsia" w:ascii="仿宋" w:hAnsi="仿宋" w:eastAsia="仿宋" w:cs="仿宋"/>
          <w:b/>
          <w:bCs/>
          <w:color w:val="auto"/>
          <w:sz w:val="24"/>
          <w:szCs w:val="24"/>
          <w:highlight w:val="none"/>
        </w:rPr>
      </w:pPr>
    </w:p>
    <w:p>
      <w:pPr>
        <w:widowControl/>
        <w:adjustRightInd/>
        <w:spacing w:line="360" w:lineRule="auto"/>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br w:type="page"/>
      </w:r>
    </w:p>
    <w:p>
      <w:pPr>
        <w:spacing w:line="360" w:lineRule="auto"/>
        <w:ind w:firstLine="1434" w:firstLineChars="595"/>
        <w:rPr>
          <w:rFonts w:hint="eastAsia" w:ascii="仿宋" w:hAnsi="仿宋" w:eastAsia="仿宋" w:cs="仿宋"/>
          <w:b/>
          <w:color w:val="auto"/>
          <w:kern w:val="0"/>
          <w:sz w:val="24"/>
          <w:szCs w:val="24"/>
          <w:highlight w:val="none"/>
        </w:rPr>
      </w:pPr>
      <w:r>
        <w:rPr>
          <w:rFonts w:hint="eastAsia" w:ascii="仿宋" w:hAnsi="仿宋" w:eastAsia="仿宋" w:cs="仿宋"/>
          <w:b/>
          <w:bCs/>
          <w:color w:val="auto"/>
          <w:sz w:val="24"/>
          <w:szCs w:val="24"/>
          <w:highlight w:val="none"/>
        </w:rPr>
        <w:t>八</w:t>
      </w:r>
      <w:r>
        <w:rPr>
          <w:rFonts w:hint="eastAsia" w:ascii="仿宋" w:hAnsi="仿宋" w:eastAsia="仿宋" w:cs="仿宋"/>
          <w:b/>
          <w:color w:val="auto"/>
          <w:kern w:val="0"/>
          <w:sz w:val="24"/>
          <w:szCs w:val="24"/>
          <w:highlight w:val="none"/>
        </w:rPr>
        <w:t>、</w:t>
      </w:r>
      <w:r>
        <w:rPr>
          <w:rFonts w:hint="eastAsia" w:ascii="仿宋" w:hAnsi="仿宋" w:eastAsia="仿宋" w:cs="仿宋"/>
          <w:b/>
          <w:color w:val="auto"/>
          <w:kern w:val="0"/>
          <w:sz w:val="24"/>
          <w:szCs w:val="24"/>
          <w:highlight w:val="none"/>
          <w:lang w:val="zh-CN"/>
        </w:rPr>
        <w:t>政府采购供应商廉洁自律承诺书</w:t>
      </w:r>
    </w:p>
    <w:p>
      <w:pPr>
        <w:snapToGrid w:val="0"/>
        <w:spacing w:line="360" w:lineRule="auto"/>
        <w:rPr>
          <w:rFonts w:hint="eastAsia" w:ascii="仿宋" w:hAnsi="仿宋" w:eastAsia="仿宋" w:cs="仿宋"/>
          <w:color w:val="auto"/>
          <w:sz w:val="24"/>
          <w:szCs w:val="24"/>
          <w:highlight w:val="none"/>
        </w:rPr>
      </w:pPr>
    </w:p>
    <w:p>
      <w:pPr>
        <w:snapToGrid w:val="0"/>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lang w:eastAsia="zh-CN"/>
        </w:rPr>
        <w:t>杭州市公安局交通警察支队</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浙江五石中正工程咨询有限公司</w:t>
      </w:r>
      <w:r>
        <w:rPr>
          <w:rFonts w:hint="eastAsia" w:ascii="仿宋" w:hAnsi="仿宋" w:eastAsia="仿宋" w:cs="仿宋"/>
          <w:color w:val="auto"/>
          <w:kern w:val="0"/>
          <w:sz w:val="24"/>
          <w:szCs w:val="24"/>
          <w:highlight w:val="none"/>
          <w:lang w:val="zh-CN"/>
        </w:rPr>
        <w:t>：</w:t>
      </w:r>
    </w:p>
    <w:p>
      <w:pPr>
        <w:autoSpaceDE w:val="0"/>
        <w:autoSpaceDN w:val="0"/>
        <w:spacing w:line="360" w:lineRule="auto"/>
        <w:ind w:left="2" w:leftChars="1" w:firstLine="480" w:firstLineChars="200"/>
        <w:jc w:val="left"/>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我单位响应你</w:t>
      </w:r>
      <w:r>
        <w:rPr>
          <w:rFonts w:hint="eastAsia" w:ascii="仿宋" w:hAnsi="仿宋" w:eastAsia="仿宋" w:cs="仿宋"/>
          <w:color w:val="auto"/>
          <w:sz w:val="24"/>
          <w:szCs w:val="24"/>
          <w:highlight w:val="none"/>
        </w:rPr>
        <w:t>单位</w:t>
      </w:r>
      <w:r>
        <w:rPr>
          <w:rFonts w:hint="eastAsia" w:ascii="仿宋" w:hAnsi="仿宋" w:eastAsia="仿宋" w:cs="仿宋"/>
          <w:color w:val="auto"/>
          <w:kern w:val="0"/>
          <w:sz w:val="24"/>
          <w:szCs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好处；</w:t>
      </w:r>
    </w:p>
    <w:p>
      <w:pPr>
        <w:autoSpaceDE w:val="0"/>
        <w:autoSpaceDN w:val="0"/>
        <w:spacing w:line="360" w:lineRule="auto"/>
        <w:ind w:left="481" w:leftChars="229"/>
        <w:jc w:val="left"/>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六、严格遵守《</w:t>
      </w:r>
      <w:r>
        <w:rPr>
          <w:rFonts w:hint="eastAsia" w:ascii="仿宋" w:hAnsi="仿宋" w:eastAsia="仿宋" w:cs="仿宋"/>
          <w:color w:val="auto"/>
          <w:sz w:val="24"/>
          <w:szCs w:val="24"/>
          <w:highlight w:val="none"/>
          <w:lang w:val="zh-CN"/>
        </w:rPr>
        <w:t>中华人民共和国</w:t>
      </w:r>
      <w:r>
        <w:rPr>
          <w:rFonts w:hint="eastAsia" w:ascii="仿宋" w:hAnsi="仿宋" w:eastAsia="仿宋" w:cs="仿宋"/>
          <w:color w:val="auto"/>
          <w:kern w:val="0"/>
          <w:sz w:val="24"/>
          <w:szCs w:val="24"/>
          <w:highlight w:val="none"/>
          <w:lang w:val="zh-CN"/>
        </w:rPr>
        <w:t>政府采购法》《</w:t>
      </w:r>
      <w:r>
        <w:rPr>
          <w:rFonts w:hint="eastAsia" w:ascii="仿宋" w:hAnsi="仿宋" w:eastAsia="仿宋" w:cs="仿宋"/>
          <w:color w:val="auto"/>
          <w:sz w:val="24"/>
          <w:szCs w:val="24"/>
          <w:highlight w:val="none"/>
          <w:lang w:val="zh-CN"/>
        </w:rPr>
        <w:t>中华人民共和国</w:t>
      </w:r>
      <w:r>
        <w:rPr>
          <w:rFonts w:hint="eastAsia" w:ascii="仿宋" w:hAnsi="仿宋" w:eastAsia="仿宋" w:cs="仿宋"/>
          <w:color w:val="auto"/>
          <w:kern w:val="0"/>
          <w:sz w:val="24"/>
          <w:szCs w:val="24"/>
          <w:highlight w:val="none"/>
          <w:lang w:val="zh-CN"/>
        </w:rPr>
        <w:t>招标投标</w:t>
      </w:r>
    </w:p>
    <w:p>
      <w:pPr>
        <w:autoSpaceDE w:val="0"/>
        <w:autoSpaceDN w:val="0"/>
        <w:spacing w:line="360" w:lineRule="auto"/>
        <w:jc w:val="left"/>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法》</w:t>
      </w:r>
      <w:r>
        <w:rPr>
          <w:rFonts w:hint="eastAsia" w:ascii="仿宋" w:hAnsi="仿宋" w:eastAsia="仿宋" w:cs="仿宋"/>
          <w:color w:val="auto"/>
          <w:sz w:val="24"/>
          <w:szCs w:val="24"/>
          <w:highlight w:val="none"/>
          <w:lang w:val="zh-CN"/>
        </w:rPr>
        <w:t>《中华人民共和国民法典》</w:t>
      </w:r>
      <w:r>
        <w:rPr>
          <w:rFonts w:hint="eastAsia" w:ascii="仿宋" w:hAnsi="仿宋" w:eastAsia="仿宋" w:cs="仿宋"/>
          <w:color w:val="auto"/>
          <w:kern w:val="0"/>
          <w:sz w:val="24"/>
          <w:szCs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如违反上述承诺，你</w:t>
      </w:r>
      <w:r>
        <w:rPr>
          <w:rFonts w:hint="eastAsia" w:ascii="仿宋" w:hAnsi="仿宋" w:eastAsia="仿宋" w:cs="仿宋"/>
          <w:color w:val="auto"/>
          <w:sz w:val="24"/>
          <w:szCs w:val="24"/>
          <w:highlight w:val="none"/>
        </w:rPr>
        <w:t>单位</w:t>
      </w:r>
      <w:r>
        <w:rPr>
          <w:rFonts w:hint="eastAsia" w:ascii="仿宋" w:hAnsi="仿宋" w:eastAsia="仿宋" w:cs="仿宋"/>
          <w:color w:val="auto"/>
          <w:kern w:val="0"/>
          <w:sz w:val="24"/>
          <w:szCs w:val="24"/>
          <w:highlight w:val="none"/>
          <w:lang w:val="zh-CN"/>
        </w:rPr>
        <w:t>有权立即取消我单位投标、中标或在建项目的建设资格，有权拒绝我单位在一定时期内进入你</w:t>
      </w:r>
      <w:r>
        <w:rPr>
          <w:rFonts w:hint="eastAsia" w:ascii="仿宋" w:hAnsi="仿宋" w:eastAsia="仿宋" w:cs="仿宋"/>
          <w:color w:val="auto"/>
          <w:sz w:val="24"/>
          <w:szCs w:val="24"/>
          <w:highlight w:val="none"/>
        </w:rPr>
        <w:t>单位</w:t>
      </w:r>
      <w:r>
        <w:rPr>
          <w:rFonts w:hint="eastAsia" w:ascii="仿宋" w:hAnsi="仿宋" w:eastAsia="仿宋" w:cs="仿宋"/>
          <w:color w:val="auto"/>
          <w:kern w:val="0"/>
          <w:sz w:val="24"/>
          <w:szCs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color w:val="auto"/>
          <w:kern w:val="0"/>
          <w:sz w:val="24"/>
          <w:szCs w:val="24"/>
          <w:highlight w:val="none"/>
          <w:lang w:val="zh-CN"/>
        </w:rPr>
      </w:pPr>
    </w:p>
    <w:p>
      <w:pPr>
        <w:autoSpaceDE w:val="0"/>
        <w:autoSpaceDN w:val="0"/>
        <w:spacing w:line="360" w:lineRule="auto"/>
        <w:ind w:left="2"/>
        <w:jc w:val="left"/>
        <w:rPr>
          <w:rFonts w:hint="eastAsia" w:ascii="仿宋" w:hAnsi="仿宋" w:eastAsia="仿宋" w:cs="仿宋"/>
          <w:color w:val="auto"/>
          <w:kern w:val="0"/>
          <w:sz w:val="24"/>
          <w:szCs w:val="24"/>
          <w:highlight w:val="none"/>
          <w:lang w:val="zh-CN"/>
        </w:rPr>
      </w:pPr>
    </w:p>
    <w:p>
      <w:pPr>
        <w:autoSpaceDE w:val="0"/>
        <w:autoSpaceDN w:val="0"/>
        <w:spacing w:line="360" w:lineRule="auto"/>
        <w:ind w:left="2"/>
        <w:jc w:val="left"/>
        <w:rPr>
          <w:rFonts w:hint="eastAsia" w:ascii="仿宋" w:hAnsi="仿宋" w:eastAsia="仿宋" w:cs="仿宋"/>
          <w:color w:val="auto"/>
          <w:kern w:val="0"/>
          <w:sz w:val="24"/>
          <w:szCs w:val="24"/>
          <w:highlight w:val="none"/>
          <w:lang w:val="zh-CN"/>
        </w:rPr>
      </w:pPr>
    </w:p>
    <w:p>
      <w:pPr>
        <w:autoSpaceDE w:val="0"/>
        <w:autoSpaceDN w:val="0"/>
        <w:spacing w:line="360" w:lineRule="auto"/>
        <w:ind w:left="2" w:leftChars="1" w:right="1120" w:firstLine="4560" w:firstLineChars="1900"/>
        <w:jc w:val="left"/>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投标人名称（</w:t>
      </w:r>
      <w:r>
        <w:rPr>
          <w:rFonts w:hint="eastAsia" w:ascii="仿宋" w:hAnsi="仿宋" w:eastAsia="仿宋" w:cs="仿宋"/>
          <w:color w:val="auto"/>
          <w:sz w:val="24"/>
          <w:szCs w:val="24"/>
          <w:highlight w:val="none"/>
        </w:rPr>
        <w:t>电子签名</w:t>
      </w:r>
      <w:r>
        <w:rPr>
          <w:rFonts w:hint="eastAsia" w:ascii="仿宋" w:hAnsi="仿宋" w:eastAsia="仿宋" w:cs="仿宋"/>
          <w:color w:val="auto"/>
          <w:kern w:val="0"/>
          <w:sz w:val="24"/>
          <w:szCs w:val="24"/>
          <w:highlight w:val="none"/>
          <w:lang w:val="zh-CN"/>
        </w:rPr>
        <w:t xml:space="preserve">）：                                                                                                                                                                                                               </w:t>
      </w:r>
    </w:p>
    <w:p>
      <w:pPr>
        <w:spacing w:line="360" w:lineRule="auto"/>
        <w:ind w:left="4620" w:leftChars="220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zh-CN"/>
        </w:rPr>
        <w:t>日期</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val="zh-CN"/>
        </w:rPr>
        <w:t xml:space="preserve">   年   月   日</w:t>
      </w:r>
    </w:p>
    <w:p>
      <w:pPr>
        <w:spacing w:line="360" w:lineRule="auto"/>
        <w:jc w:val="center"/>
        <w:rPr>
          <w:rFonts w:hint="eastAsia" w:ascii="仿宋" w:hAnsi="仿宋" w:eastAsia="仿宋" w:cs="仿宋"/>
          <w:b/>
          <w:bCs/>
          <w:color w:val="auto"/>
          <w:sz w:val="24"/>
          <w:szCs w:val="24"/>
          <w:highlight w:val="none"/>
        </w:rPr>
      </w:pPr>
    </w:p>
    <w:p>
      <w:pPr>
        <w:spacing w:line="360" w:lineRule="auto"/>
        <w:ind w:right="42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注：按本格式和要求提供。</w:t>
      </w:r>
    </w:p>
    <w:p>
      <w:pPr>
        <w:spacing w:line="360" w:lineRule="auto"/>
        <w:jc w:val="center"/>
        <w:rPr>
          <w:rFonts w:hint="eastAsia" w:ascii="仿宋" w:hAnsi="仿宋" w:eastAsia="仿宋" w:cs="仿宋"/>
          <w:b/>
          <w:bCs/>
          <w:color w:val="auto"/>
          <w:sz w:val="24"/>
          <w:szCs w:val="24"/>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报价文件部分</w:t>
      </w:r>
    </w:p>
    <w:p>
      <w:pPr>
        <w:spacing w:line="360" w:lineRule="auto"/>
        <w:jc w:val="center"/>
        <w:outlineLvl w:val="0"/>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目录</w:t>
      </w:r>
    </w:p>
    <w:p>
      <w:pPr>
        <w:spacing w:line="360" w:lineRule="auto"/>
        <w:jc w:val="center"/>
        <w:outlineLvl w:val="0"/>
        <w:rPr>
          <w:rFonts w:hint="eastAsia" w:ascii="仿宋" w:hAnsi="仿宋" w:eastAsia="仿宋" w:cs="仿宋"/>
          <w:b/>
          <w:color w:val="auto"/>
          <w:kern w:val="0"/>
          <w:sz w:val="24"/>
          <w:szCs w:val="24"/>
          <w:highlight w:val="none"/>
        </w:rPr>
      </w:pPr>
    </w:p>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（1）开标一览表（报价表）………………………………………………………（页码）</w:t>
      </w:r>
    </w:p>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（2）中小企业声明函………………………………………………………………（页码）</w:t>
      </w:r>
    </w:p>
    <w:p>
      <w:pPr>
        <w:snapToGrid w:val="0"/>
        <w:spacing w:line="360" w:lineRule="auto"/>
        <w:ind w:right="480"/>
        <w:jc w:val="center"/>
        <w:rPr>
          <w:rFonts w:hint="eastAsia" w:ascii="仿宋" w:hAnsi="仿宋" w:eastAsia="仿宋" w:cs="仿宋"/>
          <w:b/>
          <w:color w:val="auto"/>
          <w:kern w:val="0"/>
          <w:sz w:val="24"/>
          <w:szCs w:val="24"/>
          <w:highlight w:val="none"/>
        </w:rPr>
      </w:pPr>
    </w:p>
    <w:p>
      <w:pPr>
        <w:snapToGrid w:val="0"/>
        <w:spacing w:line="360" w:lineRule="auto"/>
        <w:ind w:right="480"/>
        <w:jc w:val="center"/>
        <w:rPr>
          <w:rFonts w:hint="eastAsia" w:ascii="仿宋" w:hAnsi="仿宋" w:eastAsia="仿宋" w:cs="仿宋"/>
          <w:b/>
          <w:color w:val="auto"/>
          <w:kern w:val="0"/>
          <w:sz w:val="24"/>
          <w:szCs w:val="24"/>
          <w:highlight w:val="none"/>
        </w:rPr>
      </w:pPr>
    </w:p>
    <w:p>
      <w:pPr>
        <w:snapToGrid w:val="0"/>
        <w:spacing w:line="360" w:lineRule="auto"/>
        <w:ind w:right="480"/>
        <w:jc w:val="center"/>
        <w:rPr>
          <w:rFonts w:hint="eastAsia" w:ascii="仿宋" w:hAnsi="仿宋" w:eastAsia="仿宋" w:cs="仿宋"/>
          <w:b/>
          <w:color w:val="auto"/>
          <w:kern w:val="0"/>
          <w:sz w:val="24"/>
          <w:szCs w:val="24"/>
          <w:highlight w:val="none"/>
        </w:rPr>
      </w:pPr>
    </w:p>
    <w:p>
      <w:pPr>
        <w:snapToGrid w:val="0"/>
        <w:spacing w:line="360" w:lineRule="auto"/>
        <w:ind w:right="480"/>
        <w:jc w:val="center"/>
        <w:rPr>
          <w:rFonts w:hint="eastAsia" w:ascii="仿宋" w:hAnsi="仿宋" w:eastAsia="仿宋" w:cs="仿宋"/>
          <w:b/>
          <w:color w:val="auto"/>
          <w:kern w:val="0"/>
          <w:sz w:val="24"/>
          <w:szCs w:val="24"/>
          <w:highlight w:val="none"/>
        </w:rPr>
      </w:pPr>
    </w:p>
    <w:p>
      <w:pPr>
        <w:snapToGrid w:val="0"/>
        <w:spacing w:line="360" w:lineRule="auto"/>
        <w:ind w:right="480"/>
        <w:jc w:val="center"/>
        <w:rPr>
          <w:rFonts w:hint="eastAsia" w:ascii="仿宋" w:hAnsi="仿宋" w:eastAsia="仿宋" w:cs="仿宋"/>
          <w:b/>
          <w:color w:val="auto"/>
          <w:kern w:val="0"/>
          <w:sz w:val="24"/>
          <w:szCs w:val="24"/>
          <w:highlight w:val="none"/>
        </w:rPr>
      </w:pPr>
    </w:p>
    <w:p>
      <w:pPr>
        <w:snapToGrid w:val="0"/>
        <w:spacing w:line="360" w:lineRule="auto"/>
        <w:ind w:right="480"/>
        <w:jc w:val="center"/>
        <w:rPr>
          <w:rFonts w:hint="eastAsia" w:ascii="仿宋" w:hAnsi="仿宋" w:eastAsia="仿宋" w:cs="仿宋"/>
          <w:b/>
          <w:color w:val="auto"/>
          <w:kern w:val="0"/>
          <w:sz w:val="24"/>
          <w:szCs w:val="24"/>
          <w:highlight w:val="none"/>
        </w:rPr>
      </w:pPr>
    </w:p>
    <w:p>
      <w:pPr>
        <w:snapToGrid w:val="0"/>
        <w:spacing w:line="360" w:lineRule="auto"/>
        <w:ind w:right="480"/>
        <w:jc w:val="center"/>
        <w:rPr>
          <w:rFonts w:hint="eastAsia" w:ascii="仿宋" w:hAnsi="仿宋" w:eastAsia="仿宋" w:cs="仿宋"/>
          <w:b/>
          <w:color w:val="auto"/>
          <w:kern w:val="0"/>
          <w:sz w:val="24"/>
          <w:szCs w:val="24"/>
          <w:highlight w:val="none"/>
        </w:rPr>
      </w:pPr>
    </w:p>
    <w:p>
      <w:pPr>
        <w:snapToGrid w:val="0"/>
        <w:spacing w:line="360" w:lineRule="auto"/>
        <w:ind w:right="480"/>
        <w:jc w:val="center"/>
        <w:rPr>
          <w:rFonts w:hint="eastAsia" w:ascii="仿宋" w:hAnsi="仿宋" w:eastAsia="仿宋" w:cs="仿宋"/>
          <w:b/>
          <w:color w:val="auto"/>
          <w:kern w:val="0"/>
          <w:sz w:val="24"/>
          <w:szCs w:val="24"/>
          <w:highlight w:val="none"/>
        </w:rPr>
      </w:pPr>
    </w:p>
    <w:p>
      <w:pPr>
        <w:snapToGrid w:val="0"/>
        <w:spacing w:line="360" w:lineRule="auto"/>
        <w:ind w:right="480"/>
        <w:jc w:val="center"/>
        <w:rPr>
          <w:rFonts w:hint="eastAsia" w:ascii="仿宋" w:hAnsi="仿宋" w:eastAsia="仿宋" w:cs="仿宋"/>
          <w:b/>
          <w:color w:val="auto"/>
          <w:kern w:val="0"/>
          <w:sz w:val="24"/>
          <w:szCs w:val="24"/>
          <w:highlight w:val="none"/>
        </w:rPr>
      </w:pPr>
    </w:p>
    <w:p>
      <w:pPr>
        <w:snapToGrid w:val="0"/>
        <w:spacing w:line="360" w:lineRule="auto"/>
        <w:ind w:right="480"/>
        <w:jc w:val="center"/>
        <w:rPr>
          <w:rFonts w:hint="eastAsia" w:ascii="仿宋" w:hAnsi="仿宋" w:eastAsia="仿宋" w:cs="仿宋"/>
          <w:b/>
          <w:color w:val="auto"/>
          <w:kern w:val="0"/>
          <w:sz w:val="24"/>
          <w:szCs w:val="24"/>
          <w:highlight w:val="none"/>
        </w:rPr>
      </w:pPr>
    </w:p>
    <w:p>
      <w:pPr>
        <w:snapToGrid w:val="0"/>
        <w:spacing w:line="360" w:lineRule="auto"/>
        <w:ind w:right="480"/>
        <w:jc w:val="center"/>
        <w:rPr>
          <w:rFonts w:hint="eastAsia" w:ascii="仿宋" w:hAnsi="仿宋" w:eastAsia="仿宋" w:cs="仿宋"/>
          <w:b/>
          <w:color w:val="auto"/>
          <w:kern w:val="0"/>
          <w:sz w:val="24"/>
          <w:szCs w:val="24"/>
          <w:highlight w:val="none"/>
        </w:rPr>
      </w:pPr>
    </w:p>
    <w:p>
      <w:pPr>
        <w:snapToGrid w:val="0"/>
        <w:spacing w:line="360" w:lineRule="auto"/>
        <w:ind w:right="480"/>
        <w:jc w:val="center"/>
        <w:rPr>
          <w:rFonts w:hint="eastAsia" w:ascii="仿宋" w:hAnsi="仿宋" w:eastAsia="仿宋" w:cs="仿宋"/>
          <w:b/>
          <w:color w:val="auto"/>
          <w:kern w:val="0"/>
          <w:sz w:val="24"/>
          <w:szCs w:val="24"/>
          <w:highlight w:val="none"/>
        </w:rPr>
      </w:pPr>
    </w:p>
    <w:p>
      <w:pPr>
        <w:snapToGrid w:val="0"/>
        <w:spacing w:line="360" w:lineRule="auto"/>
        <w:ind w:right="480"/>
        <w:jc w:val="center"/>
        <w:rPr>
          <w:rFonts w:hint="eastAsia" w:ascii="仿宋" w:hAnsi="仿宋" w:eastAsia="仿宋" w:cs="仿宋"/>
          <w:b/>
          <w:color w:val="auto"/>
          <w:kern w:val="0"/>
          <w:sz w:val="24"/>
          <w:szCs w:val="24"/>
          <w:highlight w:val="none"/>
        </w:rPr>
      </w:pPr>
    </w:p>
    <w:p>
      <w:pPr>
        <w:snapToGrid w:val="0"/>
        <w:spacing w:line="360" w:lineRule="auto"/>
        <w:ind w:right="480"/>
        <w:jc w:val="center"/>
        <w:rPr>
          <w:rFonts w:hint="eastAsia" w:ascii="仿宋" w:hAnsi="仿宋" w:eastAsia="仿宋" w:cs="仿宋"/>
          <w:b/>
          <w:color w:val="auto"/>
          <w:kern w:val="0"/>
          <w:sz w:val="24"/>
          <w:szCs w:val="24"/>
          <w:highlight w:val="none"/>
        </w:rPr>
      </w:pPr>
    </w:p>
    <w:p>
      <w:pPr>
        <w:snapToGrid w:val="0"/>
        <w:spacing w:line="360" w:lineRule="auto"/>
        <w:ind w:right="480"/>
        <w:jc w:val="center"/>
        <w:rPr>
          <w:rFonts w:hint="eastAsia" w:ascii="仿宋" w:hAnsi="仿宋" w:eastAsia="仿宋" w:cs="仿宋"/>
          <w:b/>
          <w:color w:val="auto"/>
          <w:kern w:val="0"/>
          <w:sz w:val="24"/>
          <w:szCs w:val="24"/>
          <w:highlight w:val="none"/>
        </w:rPr>
      </w:pPr>
    </w:p>
    <w:p>
      <w:pPr>
        <w:pStyle w:val="690"/>
        <w:keepNext w:val="0"/>
        <w:pageBreakBefore w:val="0"/>
        <w:tabs>
          <w:tab w:val="clear" w:pos="720"/>
        </w:tabs>
        <w:snapToGrid w:val="0"/>
        <w:spacing w:before="120" w:after="120"/>
        <w:ind w:firstLine="643"/>
        <w:outlineLvl w:val="9"/>
        <w:rPr>
          <w:rFonts w:hint="eastAsia" w:ascii="仿宋" w:hAnsi="仿宋" w:eastAsia="仿宋" w:cs="仿宋"/>
          <w:color w:val="auto"/>
          <w:kern w:val="2"/>
          <w:sz w:val="24"/>
          <w:szCs w:val="24"/>
          <w:highlight w:val="none"/>
        </w:rPr>
        <w:sectPr>
          <w:headerReference r:id="rId21" w:type="first"/>
          <w:footerReference r:id="rId23" w:type="first"/>
          <w:headerReference r:id="rId20" w:type="default"/>
          <w:footerReference r:id="rId22"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一、开标一览表（报价表）</w:t>
      </w:r>
    </w:p>
    <w:p>
      <w:pPr>
        <w:snapToGrid w:val="0"/>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lang w:eastAsia="zh-CN"/>
        </w:rPr>
        <w:t>杭州市公安局交通警察支队</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浙江五石中正工程咨询有限公司</w:t>
      </w:r>
      <w:r>
        <w:rPr>
          <w:rFonts w:hint="eastAsia" w:ascii="仿宋" w:hAnsi="仿宋" w:eastAsia="仿宋" w:cs="仿宋"/>
          <w:color w:val="auto"/>
          <w:kern w:val="0"/>
          <w:sz w:val="24"/>
          <w:szCs w:val="24"/>
          <w:highlight w:val="none"/>
          <w:lang w:val="zh-CN"/>
        </w:rPr>
        <w:t>：</w:t>
      </w:r>
    </w:p>
    <w:p>
      <w:pPr>
        <w:snapToGrid w:val="0"/>
        <w:spacing w:line="360" w:lineRule="auto"/>
        <w:ind w:firstLine="482"/>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按你方招标文件要求，我们，本投标文件签字方，谨此向你方发出要约如下：如你方接受本投标，我方承诺按照如下开标一览表（报价表）的价格完成</w:t>
      </w:r>
      <w:r>
        <w:rPr>
          <w:rFonts w:hint="default" w:ascii="仿宋" w:hAnsi="仿宋" w:eastAsia="仿宋" w:cs="仿宋"/>
          <w:color w:val="auto"/>
          <w:sz w:val="24"/>
          <w:szCs w:val="24"/>
          <w:highlight w:val="none"/>
          <w:lang w:eastAsia="zh-CN"/>
        </w:rPr>
        <w:t>电子车道屏设备项目（第二次）</w:t>
      </w:r>
      <w:r>
        <w:rPr>
          <w:rFonts w:hint="eastAsia" w:ascii="仿宋" w:hAnsi="仿宋" w:eastAsia="仿宋" w:cs="仿宋"/>
          <w:color w:val="auto"/>
          <w:kern w:val="0"/>
          <w:sz w:val="24"/>
          <w:szCs w:val="24"/>
          <w:highlight w:val="none"/>
          <w:lang w:val="zh-CN"/>
        </w:rPr>
        <w:t>【招标编号：</w:t>
      </w:r>
      <w:r>
        <w:rPr>
          <w:rFonts w:hint="default" w:ascii="仿宋" w:hAnsi="仿宋" w:eastAsia="仿宋" w:cs="仿宋"/>
          <w:color w:val="auto"/>
          <w:sz w:val="24"/>
          <w:szCs w:val="24"/>
          <w:highlight w:val="none"/>
          <w:lang w:eastAsia="zh-CN"/>
        </w:rPr>
        <w:t>ZJWS2023-JTJCZD08-1</w:t>
      </w:r>
      <w:r>
        <w:rPr>
          <w:rFonts w:hint="eastAsia" w:ascii="仿宋" w:hAnsi="仿宋" w:eastAsia="仿宋" w:cs="仿宋"/>
          <w:color w:val="auto"/>
          <w:sz w:val="24"/>
          <w:szCs w:val="24"/>
          <w:highlight w:val="none"/>
        </w:rPr>
        <w:t>】的实施</w:t>
      </w:r>
      <w:r>
        <w:rPr>
          <w:rFonts w:hint="eastAsia" w:ascii="仿宋" w:hAnsi="仿宋" w:eastAsia="仿宋" w:cs="仿宋"/>
          <w:color w:val="auto"/>
          <w:kern w:val="0"/>
          <w:sz w:val="24"/>
          <w:szCs w:val="24"/>
          <w:highlight w:val="none"/>
          <w:lang w:val="zh-CN"/>
        </w:rPr>
        <w:t>。</w:t>
      </w:r>
    </w:p>
    <w:p>
      <w:pPr>
        <w:spacing w:line="360" w:lineRule="auto"/>
        <w:jc w:val="center"/>
        <w:rPr>
          <w:rFonts w:hint="eastAsia" w:ascii="仿宋" w:hAnsi="仿宋" w:eastAsia="仿宋" w:cs="仿宋"/>
          <w:b/>
          <w:color w:val="auto"/>
          <w:kern w:val="0"/>
          <w:sz w:val="24"/>
          <w:szCs w:val="24"/>
          <w:highlight w:val="none"/>
          <w:lang w:val="zh-CN"/>
        </w:rPr>
      </w:pPr>
      <w:r>
        <w:rPr>
          <w:rFonts w:hint="eastAsia" w:ascii="仿宋" w:hAnsi="仿宋" w:eastAsia="仿宋" w:cs="仿宋"/>
          <w:b/>
          <w:color w:val="auto"/>
          <w:kern w:val="0"/>
          <w:sz w:val="24"/>
          <w:szCs w:val="24"/>
          <w:highlight w:val="none"/>
          <w:lang w:val="zh-CN"/>
        </w:rPr>
        <w:t>开标一览表（报价表）(单位均为人民币元)</w:t>
      </w:r>
    </w:p>
    <w:tbl>
      <w:tblPr>
        <w:tblStyle w:val="62"/>
        <w:tblW w:w="5866" w:type="pct"/>
        <w:tblInd w:w="0" w:type="dxa"/>
        <w:tblLayout w:type="fixed"/>
        <w:tblCellMar>
          <w:top w:w="0" w:type="dxa"/>
          <w:left w:w="108" w:type="dxa"/>
          <w:bottom w:w="0" w:type="dxa"/>
          <w:right w:w="108" w:type="dxa"/>
        </w:tblCellMar>
      </w:tblPr>
      <w:tblGrid>
        <w:gridCol w:w="1292"/>
        <w:gridCol w:w="3339"/>
        <w:gridCol w:w="2536"/>
        <w:gridCol w:w="1623"/>
        <w:gridCol w:w="1481"/>
        <w:gridCol w:w="2110"/>
        <w:gridCol w:w="2192"/>
        <w:gridCol w:w="2474"/>
      </w:tblGrid>
      <w:tr>
        <w:trPr>
          <w:trHeight w:val="778" w:hRule="atLeast"/>
        </w:trPr>
        <w:tc>
          <w:tcPr>
            <w:tcW w:w="28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序号</w:t>
            </w:r>
          </w:p>
        </w:tc>
        <w:tc>
          <w:tcPr>
            <w:tcW w:w="7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内容</w:t>
            </w:r>
          </w:p>
        </w:tc>
        <w:tc>
          <w:tcPr>
            <w:tcW w:w="563" w:type="pct"/>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val="en-US" w:eastAsia="zh-Hans" w:bidi="ar"/>
              </w:rPr>
            </w:pPr>
            <w:r>
              <w:rPr>
                <w:rFonts w:hint="eastAsia" w:ascii="仿宋" w:hAnsi="仿宋" w:eastAsia="仿宋" w:cs="仿宋"/>
                <w:color w:val="auto"/>
                <w:kern w:val="0"/>
                <w:sz w:val="24"/>
                <w:szCs w:val="24"/>
                <w:highlight w:val="none"/>
                <w:lang w:val="en-US" w:eastAsia="zh-Hans" w:bidi="ar"/>
              </w:rPr>
              <w:t>品牌</w:t>
            </w:r>
            <w:r>
              <w:rPr>
                <w:rFonts w:hint="eastAsia" w:ascii="仿宋" w:hAnsi="仿宋" w:eastAsia="仿宋" w:cs="仿宋"/>
                <w:color w:val="auto"/>
                <w:kern w:val="0"/>
                <w:sz w:val="24"/>
                <w:szCs w:val="24"/>
                <w:highlight w:val="none"/>
                <w:lang w:eastAsia="zh-Hans" w:bidi="ar"/>
              </w:rPr>
              <w:t>、</w:t>
            </w:r>
            <w:r>
              <w:rPr>
                <w:rFonts w:hint="eastAsia" w:ascii="仿宋" w:hAnsi="仿宋" w:eastAsia="仿宋" w:cs="仿宋"/>
                <w:color w:val="auto"/>
                <w:kern w:val="0"/>
                <w:sz w:val="24"/>
                <w:szCs w:val="24"/>
                <w:highlight w:val="none"/>
                <w:lang w:val="en-US" w:eastAsia="zh-Hans" w:bidi="ar"/>
              </w:rPr>
              <w:t>型号</w:t>
            </w:r>
          </w:p>
        </w:tc>
        <w:tc>
          <w:tcPr>
            <w:tcW w:w="36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单位</w:t>
            </w:r>
          </w:p>
        </w:tc>
        <w:tc>
          <w:tcPr>
            <w:tcW w:w="32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数量</w:t>
            </w:r>
          </w:p>
        </w:tc>
        <w:tc>
          <w:tcPr>
            <w:tcW w:w="4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单价（</w:t>
            </w:r>
            <w:r>
              <w:rPr>
                <w:rFonts w:hint="eastAsia" w:ascii="仿宋" w:hAnsi="仿宋" w:eastAsia="仿宋" w:cs="仿宋"/>
                <w:color w:val="auto"/>
                <w:kern w:val="0"/>
                <w:sz w:val="24"/>
                <w:szCs w:val="24"/>
                <w:highlight w:val="none"/>
                <w:lang w:val="en-US" w:eastAsia="zh-Hans" w:bidi="ar"/>
              </w:rPr>
              <w:t>元</w:t>
            </w:r>
            <w:r>
              <w:rPr>
                <w:rFonts w:hint="eastAsia" w:ascii="仿宋" w:hAnsi="仿宋" w:eastAsia="仿宋" w:cs="仿宋"/>
                <w:color w:val="auto"/>
                <w:kern w:val="0"/>
                <w:sz w:val="24"/>
                <w:szCs w:val="24"/>
                <w:highlight w:val="none"/>
                <w:lang w:bidi="ar"/>
              </w:rPr>
              <w:t>）</w:t>
            </w:r>
          </w:p>
        </w:tc>
        <w:tc>
          <w:tcPr>
            <w:tcW w:w="487"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总价（</w:t>
            </w:r>
            <w:r>
              <w:rPr>
                <w:rFonts w:hint="eastAsia" w:ascii="仿宋" w:hAnsi="仿宋" w:eastAsia="仿宋" w:cs="仿宋"/>
                <w:color w:val="auto"/>
                <w:kern w:val="0"/>
                <w:sz w:val="24"/>
                <w:szCs w:val="24"/>
                <w:highlight w:val="none"/>
                <w:lang w:val="en-US" w:eastAsia="zh-Hans" w:bidi="ar"/>
              </w:rPr>
              <w:t>元</w:t>
            </w:r>
            <w:r>
              <w:rPr>
                <w:rFonts w:hint="eastAsia" w:ascii="仿宋" w:hAnsi="仿宋" w:eastAsia="仿宋" w:cs="仿宋"/>
                <w:color w:val="auto"/>
                <w:kern w:val="0"/>
                <w:sz w:val="24"/>
                <w:szCs w:val="24"/>
                <w:highlight w:val="none"/>
                <w:lang w:bidi="ar"/>
              </w:rPr>
              <w:t>）</w:t>
            </w:r>
          </w:p>
        </w:tc>
        <w:tc>
          <w:tcPr>
            <w:tcW w:w="550"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auto"/>
                <w:kern w:val="0"/>
                <w:sz w:val="24"/>
                <w:szCs w:val="24"/>
                <w:highlight w:val="none"/>
                <w:lang w:eastAsia="zh-CN" w:bidi="ar"/>
              </w:rPr>
            </w:pPr>
            <w:r>
              <w:rPr>
                <w:rFonts w:hint="eastAsia" w:ascii="仿宋" w:hAnsi="仿宋" w:eastAsia="仿宋" w:cs="仿宋"/>
                <w:color w:val="auto"/>
                <w:kern w:val="0"/>
                <w:sz w:val="24"/>
                <w:szCs w:val="24"/>
                <w:highlight w:val="none"/>
                <w:lang w:eastAsia="zh-CN" w:bidi="ar"/>
              </w:rPr>
              <w:t>备注（如果有）</w:t>
            </w:r>
          </w:p>
        </w:tc>
      </w:tr>
      <w:tr>
        <w:trPr>
          <w:trHeight w:val="369" w:hRule="atLeast"/>
        </w:trPr>
        <w:tc>
          <w:tcPr>
            <w:tcW w:w="28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rPr>
                <w:rFonts w:hint="eastAsia"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rPr>
              <w:t>1</w:t>
            </w:r>
          </w:p>
        </w:tc>
        <w:tc>
          <w:tcPr>
            <w:tcW w:w="7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left"/>
              <w:textAlignment w:val="center"/>
              <w:rPr>
                <w:rFonts w:hint="eastAsia" w:ascii="仿宋" w:hAnsi="仿宋" w:eastAsia="仿宋" w:cs="仿宋"/>
                <w:color w:val="auto"/>
                <w:kern w:val="0"/>
                <w:sz w:val="24"/>
                <w:szCs w:val="24"/>
                <w:highlight w:val="none"/>
                <w:lang w:eastAsia="zh-CN" w:bidi="ar"/>
              </w:rPr>
            </w:pPr>
            <w:r>
              <w:rPr>
                <w:rFonts w:hint="eastAsia" w:ascii="仿宋" w:hAnsi="仿宋" w:eastAsia="仿宋" w:cs="仿宋"/>
                <w:color w:val="auto"/>
                <w:sz w:val="24"/>
                <w:highlight w:val="none"/>
                <w:u w:val="none"/>
                <w:lang w:eastAsia="zh-CN"/>
              </w:rPr>
              <w:t>电子屏1</w:t>
            </w:r>
          </w:p>
        </w:tc>
        <w:tc>
          <w:tcPr>
            <w:tcW w:w="563" w:type="pct"/>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c>
          <w:tcPr>
            <w:tcW w:w="36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val="en-US" w:eastAsia="zh-Hans" w:bidi="ar"/>
              </w:rPr>
              <w:t>块</w:t>
            </w:r>
          </w:p>
        </w:tc>
        <w:tc>
          <w:tcPr>
            <w:tcW w:w="32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default" w:ascii="仿宋" w:hAnsi="仿宋" w:eastAsia="仿宋" w:cs="仿宋"/>
                <w:color w:val="auto"/>
                <w:kern w:val="0"/>
                <w:sz w:val="24"/>
                <w:szCs w:val="24"/>
                <w:highlight w:val="none"/>
                <w:lang w:bidi="ar"/>
              </w:rPr>
            </w:pPr>
            <w:r>
              <w:rPr>
                <w:rFonts w:hint="default" w:ascii="仿宋" w:hAnsi="仿宋" w:eastAsia="仿宋" w:cs="仿宋"/>
                <w:color w:val="auto"/>
                <w:kern w:val="0"/>
                <w:sz w:val="24"/>
                <w:szCs w:val="24"/>
                <w:highlight w:val="none"/>
                <w:lang w:eastAsia="zh-CN" w:bidi="ar"/>
              </w:rPr>
              <w:t>51</w:t>
            </w:r>
          </w:p>
        </w:tc>
        <w:tc>
          <w:tcPr>
            <w:tcW w:w="4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c>
          <w:tcPr>
            <w:tcW w:w="487"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c>
          <w:tcPr>
            <w:tcW w:w="550"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r>
      <w:tr>
        <w:trPr>
          <w:trHeight w:val="369" w:hRule="atLeast"/>
        </w:trPr>
        <w:tc>
          <w:tcPr>
            <w:tcW w:w="28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rPr>
                <w:rFonts w:hint="eastAsia"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rPr>
              <w:t>2</w:t>
            </w:r>
          </w:p>
        </w:tc>
        <w:tc>
          <w:tcPr>
            <w:tcW w:w="7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left"/>
              <w:textAlignment w:val="center"/>
              <w:rPr>
                <w:rFonts w:hint="eastAsia" w:ascii="仿宋" w:hAnsi="仿宋" w:eastAsia="仿宋" w:cs="仿宋"/>
                <w:color w:val="auto"/>
                <w:kern w:val="0"/>
                <w:sz w:val="24"/>
                <w:szCs w:val="24"/>
                <w:highlight w:val="none"/>
                <w:lang w:eastAsia="zh-CN" w:bidi="ar"/>
              </w:rPr>
            </w:pPr>
            <w:r>
              <w:rPr>
                <w:rFonts w:hint="eastAsia" w:ascii="仿宋" w:hAnsi="仿宋" w:eastAsia="仿宋" w:cs="仿宋"/>
                <w:color w:val="auto"/>
                <w:kern w:val="0"/>
                <w:sz w:val="24"/>
                <w:highlight w:val="none"/>
                <w:lang w:eastAsia="zh-CN" w:bidi="ar"/>
              </w:rPr>
              <w:t>电子屏2</w:t>
            </w:r>
          </w:p>
        </w:tc>
        <w:tc>
          <w:tcPr>
            <w:tcW w:w="563" w:type="pct"/>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c>
          <w:tcPr>
            <w:tcW w:w="36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val="en-US" w:eastAsia="zh-Hans" w:bidi="ar"/>
              </w:rPr>
              <w:t>块</w:t>
            </w:r>
          </w:p>
        </w:tc>
        <w:tc>
          <w:tcPr>
            <w:tcW w:w="32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default" w:ascii="仿宋" w:hAnsi="仿宋" w:eastAsia="仿宋" w:cs="仿宋"/>
                <w:color w:val="auto"/>
                <w:kern w:val="0"/>
                <w:sz w:val="24"/>
                <w:szCs w:val="24"/>
                <w:highlight w:val="none"/>
                <w:lang w:bidi="ar"/>
              </w:rPr>
            </w:pPr>
            <w:r>
              <w:rPr>
                <w:rFonts w:hint="default" w:ascii="仿宋" w:hAnsi="仿宋" w:eastAsia="仿宋" w:cs="仿宋"/>
                <w:color w:val="auto"/>
                <w:kern w:val="0"/>
                <w:sz w:val="24"/>
                <w:szCs w:val="24"/>
                <w:highlight w:val="none"/>
                <w:lang w:eastAsia="zh-CN" w:bidi="ar"/>
              </w:rPr>
              <w:t>145</w:t>
            </w:r>
          </w:p>
        </w:tc>
        <w:tc>
          <w:tcPr>
            <w:tcW w:w="4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c>
          <w:tcPr>
            <w:tcW w:w="487"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c>
          <w:tcPr>
            <w:tcW w:w="550"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auto"/>
                <w:kern w:val="0"/>
                <w:sz w:val="24"/>
                <w:szCs w:val="24"/>
                <w:highlight w:val="none"/>
                <w:lang w:val="en-US" w:eastAsia="zh-CN" w:bidi="ar"/>
              </w:rPr>
            </w:pPr>
          </w:p>
        </w:tc>
      </w:tr>
      <w:tr>
        <w:trPr>
          <w:trHeight w:val="667" w:hRule="atLeast"/>
        </w:trPr>
        <w:tc>
          <w:tcPr>
            <w:tcW w:w="28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w:t>
            </w:r>
          </w:p>
        </w:tc>
        <w:tc>
          <w:tcPr>
            <w:tcW w:w="7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left"/>
              <w:rPr>
                <w:rFonts w:hint="eastAsia" w:ascii="仿宋" w:hAnsi="仿宋" w:eastAsia="仿宋" w:cs="仿宋"/>
                <w:color w:val="auto"/>
                <w:sz w:val="24"/>
                <w:highlight w:val="none"/>
                <w:u w:val="none"/>
                <w:lang w:val="en-US" w:eastAsia="zh-Hans"/>
              </w:rPr>
            </w:pPr>
            <w:r>
              <w:rPr>
                <w:rFonts w:hint="eastAsia" w:ascii="仿宋" w:hAnsi="仿宋" w:eastAsia="仿宋" w:cs="仿宋"/>
                <w:color w:val="auto"/>
                <w:sz w:val="24"/>
                <w:highlight w:val="none"/>
                <w:u w:val="none"/>
                <w:lang w:val="en-US" w:eastAsia="zh-Hans"/>
              </w:rPr>
              <w:t>辅材</w:t>
            </w:r>
            <w:r>
              <w:rPr>
                <w:rFonts w:hint="eastAsia" w:ascii="仿宋" w:hAnsi="仿宋" w:eastAsia="仿宋" w:cs="仿宋"/>
                <w:color w:val="auto"/>
                <w:sz w:val="24"/>
                <w:highlight w:val="none"/>
                <w:u w:val="none"/>
                <w:lang w:eastAsia="zh-Hans"/>
              </w:rPr>
              <w:t>-</w:t>
            </w:r>
            <w:r>
              <w:rPr>
                <w:rFonts w:hint="eastAsia" w:ascii="仿宋" w:hAnsi="仿宋" w:eastAsia="仿宋" w:cs="仿宋"/>
                <w:color w:val="auto"/>
                <w:sz w:val="24"/>
                <w:highlight w:val="none"/>
                <w:u w:val="none"/>
                <w:lang w:val="en-US" w:eastAsia="zh-Hans"/>
              </w:rPr>
              <w:t>控制器</w:t>
            </w:r>
          </w:p>
        </w:tc>
        <w:tc>
          <w:tcPr>
            <w:tcW w:w="563" w:type="pct"/>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eastAsia="zh-Hans" w:bidi="ar"/>
              </w:rPr>
            </w:pPr>
          </w:p>
        </w:tc>
        <w:tc>
          <w:tcPr>
            <w:tcW w:w="36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center"/>
              <w:rPr>
                <w:rFonts w:hint="eastAsia" w:ascii="仿宋" w:hAnsi="仿宋" w:eastAsia="仿宋" w:cs="仿宋"/>
                <w:color w:val="auto"/>
                <w:sz w:val="24"/>
                <w:highlight w:val="none"/>
                <w:u w:val="none"/>
                <w:lang w:val="en-US" w:eastAsia="zh-Hans"/>
              </w:rPr>
            </w:pPr>
            <w:r>
              <w:rPr>
                <w:rFonts w:hint="eastAsia" w:ascii="仿宋" w:hAnsi="仿宋" w:eastAsia="仿宋" w:cs="仿宋"/>
                <w:color w:val="auto"/>
                <w:sz w:val="24"/>
                <w:highlight w:val="none"/>
                <w:u w:val="none"/>
                <w:lang w:val="en-US" w:eastAsia="zh-Hans"/>
              </w:rPr>
              <w:t>个</w:t>
            </w:r>
          </w:p>
        </w:tc>
        <w:tc>
          <w:tcPr>
            <w:tcW w:w="32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highlight w:val="none"/>
                <w:u w:val="none"/>
                <w:lang w:eastAsia="zh-CN"/>
              </w:rPr>
              <w:t>90</w:t>
            </w:r>
          </w:p>
        </w:tc>
        <w:tc>
          <w:tcPr>
            <w:tcW w:w="4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c>
          <w:tcPr>
            <w:tcW w:w="487"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c>
          <w:tcPr>
            <w:tcW w:w="550"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r>
      <w:tr>
        <w:trPr>
          <w:trHeight w:val="667" w:hRule="atLeast"/>
        </w:trPr>
        <w:tc>
          <w:tcPr>
            <w:tcW w:w="28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w:t>
            </w:r>
          </w:p>
        </w:tc>
        <w:tc>
          <w:tcPr>
            <w:tcW w:w="7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left"/>
              <w:rPr>
                <w:rFonts w:hint="eastAsia" w:ascii="仿宋" w:hAnsi="仿宋" w:eastAsia="仿宋" w:cs="仿宋"/>
                <w:color w:val="auto"/>
                <w:sz w:val="24"/>
                <w:highlight w:val="none"/>
                <w:u w:val="none"/>
                <w:lang w:val="en-US" w:eastAsia="zh-Hans"/>
              </w:rPr>
            </w:pPr>
            <w:r>
              <w:rPr>
                <w:rFonts w:hint="eastAsia" w:ascii="仿宋" w:hAnsi="仿宋" w:eastAsia="仿宋" w:cs="仿宋"/>
                <w:color w:val="auto"/>
                <w:sz w:val="24"/>
                <w:highlight w:val="none"/>
                <w:u w:val="none"/>
                <w:lang w:eastAsia="zh-Hans"/>
              </w:rPr>
              <w:t>辅材-抱杆机箱</w:t>
            </w:r>
          </w:p>
        </w:tc>
        <w:tc>
          <w:tcPr>
            <w:tcW w:w="563" w:type="pct"/>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eastAsia="zh-Hans" w:bidi="ar"/>
              </w:rPr>
            </w:pPr>
          </w:p>
        </w:tc>
        <w:tc>
          <w:tcPr>
            <w:tcW w:w="36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center"/>
              <w:rPr>
                <w:rFonts w:hint="eastAsia" w:ascii="仿宋" w:hAnsi="仿宋" w:eastAsia="仿宋" w:cs="仿宋"/>
                <w:color w:val="auto"/>
                <w:sz w:val="24"/>
                <w:highlight w:val="none"/>
                <w:u w:val="none"/>
                <w:lang w:val="en-US" w:eastAsia="zh-Hans"/>
              </w:rPr>
            </w:pPr>
            <w:r>
              <w:rPr>
                <w:rFonts w:hint="eastAsia" w:ascii="仿宋" w:hAnsi="仿宋" w:eastAsia="仿宋" w:cs="仿宋"/>
                <w:color w:val="auto"/>
                <w:sz w:val="24"/>
                <w:highlight w:val="none"/>
                <w:u w:val="none"/>
                <w:lang w:val="en-US" w:eastAsia="zh-Hans"/>
              </w:rPr>
              <w:t>个</w:t>
            </w:r>
          </w:p>
        </w:tc>
        <w:tc>
          <w:tcPr>
            <w:tcW w:w="32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highlight w:val="none"/>
                <w:u w:val="none"/>
                <w:lang w:eastAsia="zh-CN"/>
              </w:rPr>
              <w:t>90</w:t>
            </w:r>
          </w:p>
        </w:tc>
        <w:tc>
          <w:tcPr>
            <w:tcW w:w="4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c>
          <w:tcPr>
            <w:tcW w:w="487"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c>
          <w:tcPr>
            <w:tcW w:w="550"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r>
      <w:tr>
        <w:trPr>
          <w:trHeight w:val="667" w:hRule="atLeast"/>
        </w:trPr>
        <w:tc>
          <w:tcPr>
            <w:tcW w:w="28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w:t>
            </w:r>
          </w:p>
        </w:tc>
        <w:tc>
          <w:tcPr>
            <w:tcW w:w="7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left"/>
              <w:rPr>
                <w:rFonts w:hint="eastAsia" w:ascii="仿宋" w:hAnsi="仿宋" w:eastAsia="仿宋" w:cs="仿宋"/>
                <w:color w:val="auto"/>
                <w:sz w:val="24"/>
                <w:highlight w:val="none"/>
                <w:u w:val="none"/>
                <w:lang w:val="en-US" w:eastAsia="zh-Hans"/>
              </w:rPr>
            </w:pPr>
            <w:r>
              <w:rPr>
                <w:rFonts w:hint="eastAsia" w:ascii="仿宋" w:hAnsi="仿宋" w:eastAsia="仿宋" w:cs="仿宋"/>
                <w:color w:val="auto"/>
                <w:sz w:val="24"/>
                <w:highlight w:val="none"/>
                <w:u w:val="none"/>
                <w:lang w:eastAsia="zh-Hans"/>
              </w:rPr>
              <w:t>辅材-无线网桥</w:t>
            </w:r>
          </w:p>
        </w:tc>
        <w:tc>
          <w:tcPr>
            <w:tcW w:w="563" w:type="pct"/>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eastAsia="zh-Hans" w:bidi="ar"/>
              </w:rPr>
            </w:pPr>
          </w:p>
        </w:tc>
        <w:tc>
          <w:tcPr>
            <w:tcW w:w="36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center"/>
              <w:rPr>
                <w:rFonts w:hint="eastAsia" w:ascii="仿宋" w:hAnsi="仿宋" w:eastAsia="仿宋" w:cs="仿宋"/>
                <w:color w:val="auto"/>
                <w:sz w:val="24"/>
                <w:highlight w:val="none"/>
                <w:u w:val="none"/>
                <w:lang w:val="en-US" w:eastAsia="zh-Hans"/>
              </w:rPr>
            </w:pPr>
            <w:r>
              <w:rPr>
                <w:rFonts w:hint="eastAsia" w:ascii="仿宋" w:hAnsi="仿宋" w:eastAsia="仿宋" w:cs="仿宋"/>
                <w:color w:val="auto"/>
                <w:sz w:val="24"/>
                <w:highlight w:val="none"/>
                <w:u w:val="none"/>
                <w:lang w:val="en-US" w:eastAsia="zh-Hans"/>
              </w:rPr>
              <w:t>对</w:t>
            </w:r>
          </w:p>
        </w:tc>
        <w:tc>
          <w:tcPr>
            <w:tcW w:w="32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2"/>
                <w:sz w:val="24"/>
                <w:szCs w:val="24"/>
                <w:highlight w:val="none"/>
                <w:u w:val="none"/>
                <w:lang w:eastAsia="zh-CN" w:bidi="ar-SA"/>
              </w:rPr>
              <w:t>60</w:t>
            </w:r>
          </w:p>
        </w:tc>
        <w:tc>
          <w:tcPr>
            <w:tcW w:w="4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c>
          <w:tcPr>
            <w:tcW w:w="487"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c>
          <w:tcPr>
            <w:tcW w:w="550"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r>
      <w:tr>
        <w:trPr>
          <w:trHeight w:val="667" w:hRule="atLeast"/>
        </w:trPr>
        <w:tc>
          <w:tcPr>
            <w:tcW w:w="28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w:t>
            </w:r>
          </w:p>
        </w:tc>
        <w:tc>
          <w:tcPr>
            <w:tcW w:w="7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left"/>
              <w:rPr>
                <w:rFonts w:hint="eastAsia" w:ascii="仿宋" w:hAnsi="仿宋" w:eastAsia="仿宋" w:cs="仿宋"/>
                <w:color w:val="auto"/>
                <w:sz w:val="24"/>
                <w:highlight w:val="none"/>
                <w:u w:val="none"/>
                <w:lang w:val="en-US" w:eastAsia="zh-Hans"/>
              </w:rPr>
            </w:pPr>
            <w:r>
              <w:rPr>
                <w:rFonts w:hint="eastAsia" w:ascii="仿宋" w:hAnsi="仿宋" w:eastAsia="仿宋" w:cs="仿宋"/>
                <w:color w:val="auto"/>
                <w:sz w:val="24"/>
                <w:highlight w:val="none"/>
                <w:u w:val="none"/>
                <w:lang w:val="en-US" w:eastAsia="zh-Hans"/>
              </w:rPr>
              <w:t>辅材</w:t>
            </w:r>
            <w:r>
              <w:rPr>
                <w:rFonts w:hint="eastAsia" w:ascii="仿宋" w:hAnsi="仿宋" w:eastAsia="仿宋" w:cs="仿宋"/>
                <w:color w:val="auto"/>
                <w:sz w:val="24"/>
                <w:highlight w:val="none"/>
                <w:u w:val="none"/>
                <w:lang w:eastAsia="zh-Hans"/>
              </w:rPr>
              <w:t>-光纤收发器</w:t>
            </w:r>
          </w:p>
        </w:tc>
        <w:tc>
          <w:tcPr>
            <w:tcW w:w="563" w:type="pct"/>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eastAsia="zh-Hans" w:bidi="ar"/>
              </w:rPr>
            </w:pPr>
          </w:p>
        </w:tc>
        <w:tc>
          <w:tcPr>
            <w:tcW w:w="36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center"/>
              <w:rPr>
                <w:rFonts w:hint="eastAsia" w:ascii="仿宋" w:hAnsi="仿宋" w:eastAsia="仿宋" w:cs="仿宋"/>
                <w:color w:val="auto"/>
                <w:sz w:val="24"/>
                <w:highlight w:val="none"/>
                <w:u w:val="none"/>
                <w:lang w:val="en-US" w:eastAsia="zh-Hans"/>
              </w:rPr>
            </w:pPr>
            <w:r>
              <w:rPr>
                <w:rFonts w:hint="eastAsia" w:ascii="仿宋" w:hAnsi="仿宋" w:eastAsia="仿宋" w:cs="仿宋"/>
                <w:color w:val="auto"/>
                <w:sz w:val="24"/>
                <w:highlight w:val="none"/>
                <w:u w:val="none"/>
                <w:lang w:val="en-US" w:eastAsia="zh-Hans"/>
              </w:rPr>
              <w:t>对</w:t>
            </w:r>
          </w:p>
        </w:tc>
        <w:tc>
          <w:tcPr>
            <w:tcW w:w="32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highlight w:val="none"/>
                <w:u w:val="none"/>
                <w:lang w:eastAsia="zh-CN"/>
              </w:rPr>
              <w:t>20</w:t>
            </w:r>
          </w:p>
        </w:tc>
        <w:tc>
          <w:tcPr>
            <w:tcW w:w="4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c>
          <w:tcPr>
            <w:tcW w:w="487"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c>
          <w:tcPr>
            <w:tcW w:w="550"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r>
      <w:tr>
        <w:trPr>
          <w:trHeight w:val="667" w:hRule="atLeast"/>
        </w:trPr>
        <w:tc>
          <w:tcPr>
            <w:tcW w:w="28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w:t>
            </w:r>
          </w:p>
        </w:tc>
        <w:tc>
          <w:tcPr>
            <w:tcW w:w="7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left"/>
              <w:rPr>
                <w:rFonts w:hint="eastAsia" w:ascii="仿宋" w:hAnsi="仿宋" w:eastAsia="仿宋" w:cs="仿宋"/>
                <w:color w:val="auto"/>
                <w:sz w:val="24"/>
                <w:highlight w:val="none"/>
                <w:u w:val="none"/>
                <w:lang w:val="en-US" w:eastAsia="zh-Hans"/>
              </w:rPr>
            </w:pPr>
            <w:r>
              <w:rPr>
                <w:rFonts w:hint="eastAsia" w:ascii="仿宋" w:hAnsi="仿宋" w:eastAsia="仿宋" w:cs="仿宋"/>
                <w:color w:val="auto"/>
                <w:sz w:val="24"/>
                <w:highlight w:val="none"/>
                <w:u w:val="none"/>
                <w:lang w:val="en-US" w:eastAsia="zh-Hans"/>
              </w:rPr>
              <w:t>辅材</w:t>
            </w:r>
            <w:r>
              <w:rPr>
                <w:rFonts w:hint="eastAsia" w:ascii="仿宋" w:hAnsi="仿宋" w:eastAsia="仿宋" w:cs="仿宋"/>
                <w:color w:val="auto"/>
                <w:sz w:val="24"/>
                <w:highlight w:val="none"/>
                <w:u w:val="none"/>
                <w:lang w:eastAsia="zh-Hans"/>
              </w:rPr>
              <w:t>-光纤</w:t>
            </w:r>
          </w:p>
        </w:tc>
        <w:tc>
          <w:tcPr>
            <w:tcW w:w="563" w:type="pct"/>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eastAsia="zh-Hans" w:bidi="ar"/>
              </w:rPr>
            </w:pPr>
          </w:p>
        </w:tc>
        <w:tc>
          <w:tcPr>
            <w:tcW w:w="36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center"/>
              <w:rPr>
                <w:rFonts w:hint="eastAsia" w:ascii="仿宋" w:hAnsi="仿宋" w:eastAsia="仿宋" w:cs="仿宋"/>
                <w:color w:val="auto"/>
                <w:sz w:val="24"/>
                <w:highlight w:val="none"/>
                <w:u w:val="none"/>
                <w:lang w:val="en-US" w:eastAsia="zh-Hans"/>
              </w:rPr>
            </w:pPr>
            <w:r>
              <w:rPr>
                <w:rFonts w:hint="eastAsia" w:ascii="仿宋" w:hAnsi="仿宋" w:eastAsia="仿宋" w:cs="仿宋"/>
                <w:color w:val="auto"/>
                <w:sz w:val="24"/>
                <w:highlight w:val="none"/>
                <w:u w:val="none"/>
                <w:lang w:val="en-US" w:eastAsia="zh-Hans"/>
              </w:rPr>
              <w:t>米</w:t>
            </w:r>
          </w:p>
        </w:tc>
        <w:tc>
          <w:tcPr>
            <w:tcW w:w="32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highlight w:val="none"/>
                <w:u w:val="none"/>
                <w:lang w:eastAsia="zh-CN"/>
              </w:rPr>
              <w:t>1600</w:t>
            </w:r>
          </w:p>
        </w:tc>
        <w:tc>
          <w:tcPr>
            <w:tcW w:w="4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c>
          <w:tcPr>
            <w:tcW w:w="487"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c>
          <w:tcPr>
            <w:tcW w:w="550"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r>
      <w:tr>
        <w:trPr>
          <w:trHeight w:val="667" w:hRule="atLeast"/>
        </w:trPr>
        <w:tc>
          <w:tcPr>
            <w:tcW w:w="28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w:t>
            </w:r>
          </w:p>
        </w:tc>
        <w:tc>
          <w:tcPr>
            <w:tcW w:w="7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left"/>
              <w:rPr>
                <w:rFonts w:hint="eastAsia" w:ascii="仿宋" w:hAnsi="仿宋" w:eastAsia="仿宋" w:cs="仿宋"/>
                <w:color w:val="auto"/>
                <w:sz w:val="24"/>
                <w:highlight w:val="none"/>
                <w:u w:val="none"/>
                <w:lang w:val="en-US" w:eastAsia="zh-Hans"/>
              </w:rPr>
            </w:pPr>
            <w:r>
              <w:rPr>
                <w:rFonts w:hint="eastAsia" w:ascii="仿宋" w:hAnsi="仿宋" w:eastAsia="仿宋" w:cs="仿宋"/>
                <w:color w:val="auto"/>
                <w:sz w:val="24"/>
                <w:highlight w:val="none"/>
                <w:u w:val="none"/>
                <w:lang w:val="en-US" w:eastAsia="zh-Hans"/>
              </w:rPr>
              <w:t>辅材</w:t>
            </w:r>
            <w:r>
              <w:rPr>
                <w:rFonts w:hint="eastAsia" w:ascii="仿宋" w:hAnsi="仿宋" w:eastAsia="仿宋" w:cs="仿宋"/>
                <w:color w:val="auto"/>
                <w:sz w:val="24"/>
                <w:highlight w:val="none"/>
                <w:u w:val="none"/>
                <w:lang w:eastAsia="zh-Hans"/>
              </w:rPr>
              <w:t>-线缆1</w:t>
            </w:r>
          </w:p>
        </w:tc>
        <w:tc>
          <w:tcPr>
            <w:tcW w:w="563" w:type="pct"/>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eastAsia="zh-Hans" w:bidi="ar"/>
              </w:rPr>
            </w:pPr>
          </w:p>
        </w:tc>
        <w:tc>
          <w:tcPr>
            <w:tcW w:w="36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center"/>
              <w:rPr>
                <w:rFonts w:hint="eastAsia" w:ascii="仿宋" w:hAnsi="仿宋" w:eastAsia="仿宋" w:cs="仿宋"/>
                <w:color w:val="auto"/>
                <w:sz w:val="24"/>
                <w:highlight w:val="none"/>
                <w:u w:val="none"/>
                <w:lang w:val="en-US" w:eastAsia="zh-Hans"/>
              </w:rPr>
            </w:pPr>
            <w:r>
              <w:rPr>
                <w:rFonts w:hint="eastAsia" w:ascii="仿宋" w:hAnsi="仿宋" w:eastAsia="仿宋" w:cs="仿宋"/>
                <w:color w:val="auto"/>
                <w:sz w:val="24"/>
                <w:highlight w:val="none"/>
                <w:u w:val="none"/>
                <w:lang w:val="en-US" w:eastAsia="zh-Hans"/>
              </w:rPr>
              <w:t>米</w:t>
            </w:r>
          </w:p>
        </w:tc>
        <w:tc>
          <w:tcPr>
            <w:tcW w:w="32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highlight w:val="none"/>
                <w:u w:val="none"/>
                <w:lang w:eastAsia="zh-Hans"/>
              </w:rPr>
              <w:t>3500</w:t>
            </w:r>
          </w:p>
        </w:tc>
        <w:tc>
          <w:tcPr>
            <w:tcW w:w="4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c>
          <w:tcPr>
            <w:tcW w:w="487"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c>
          <w:tcPr>
            <w:tcW w:w="550"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r>
      <w:tr>
        <w:trPr>
          <w:trHeight w:val="667" w:hRule="atLeast"/>
        </w:trPr>
        <w:tc>
          <w:tcPr>
            <w:tcW w:w="28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9</w:t>
            </w:r>
          </w:p>
        </w:tc>
        <w:tc>
          <w:tcPr>
            <w:tcW w:w="7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left"/>
              <w:rPr>
                <w:rFonts w:hint="eastAsia" w:ascii="仿宋" w:hAnsi="仿宋" w:eastAsia="仿宋" w:cs="仿宋"/>
                <w:color w:val="auto"/>
                <w:sz w:val="24"/>
                <w:highlight w:val="none"/>
                <w:u w:val="none"/>
                <w:lang w:val="en-US" w:eastAsia="zh-Hans"/>
              </w:rPr>
            </w:pPr>
            <w:r>
              <w:rPr>
                <w:rFonts w:hint="eastAsia" w:ascii="仿宋" w:hAnsi="仿宋" w:eastAsia="仿宋" w:cs="仿宋"/>
                <w:color w:val="auto"/>
                <w:sz w:val="24"/>
                <w:highlight w:val="none"/>
                <w:u w:val="none"/>
                <w:lang w:val="en-US" w:eastAsia="zh-Hans"/>
              </w:rPr>
              <w:t>辅材</w:t>
            </w:r>
            <w:r>
              <w:rPr>
                <w:rFonts w:hint="eastAsia" w:ascii="仿宋" w:hAnsi="仿宋" w:eastAsia="仿宋" w:cs="仿宋"/>
                <w:color w:val="auto"/>
                <w:sz w:val="24"/>
                <w:highlight w:val="none"/>
                <w:u w:val="none"/>
                <w:lang w:eastAsia="zh-Hans"/>
              </w:rPr>
              <w:t>-线缆2</w:t>
            </w:r>
          </w:p>
        </w:tc>
        <w:tc>
          <w:tcPr>
            <w:tcW w:w="563" w:type="pct"/>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eastAsia="zh-Hans" w:bidi="ar"/>
              </w:rPr>
            </w:pPr>
          </w:p>
        </w:tc>
        <w:tc>
          <w:tcPr>
            <w:tcW w:w="36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center"/>
              <w:rPr>
                <w:rFonts w:hint="eastAsia" w:ascii="仿宋" w:hAnsi="仿宋" w:eastAsia="仿宋" w:cs="仿宋"/>
                <w:color w:val="auto"/>
                <w:sz w:val="24"/>
                <w:highlight w:val="none"/>
                <w:u w:val="none"/>
                <w:lang w:val="en-US" w:eastAsia="zh-Hans"/>
              </w:rPr>
            </w:pPr>
            <w:r>
              <w:rPr>
                <w:rFonts w:hint="eastAsia" w:ascii="仿宋" w:hAnsi="仿宋" w:eastAsia="仿宋" w:cs="仿宋"/>
                <w:color w:val="auto"/>
                <w:sz w:val="24"/>
                <w:highlight w:val="none"/>
                <w:u w:val="none"/>
                <w:lang w:val="en-US" w:eastAsia="zh-Hans"/>
              </w:rPr>
              <w:t>米</w:t>
            </w:r>
          </w:p>
        </w:tc>
        <w:tc>
          <w:tcPr>
            <w:tcW w:w="32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highlight w:val="none"/>
                <w:u w:val="none"/>
                <w:lang w:eastAsia="zh-CN"/>
              </w:rPr>
              <w:t>7500</w:t>
            </w:r>
          </w:p>
        </w:tc>
        <w:tc>
          <w:tcPr>
            <w:tcW w:w="4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c>
          <w:tcPr>
            <w:tcW w:w="487"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c>
          <w:tcPr>
            <w:tcW w:w="550"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r>
      <w:tr>
        <w:trPr>
          <w:trHeight w:val="667" w:hRule="atLeast"/>
        </w:trPr>
        <w:tc>
          <w:tcPr>
            <w:tcW w:w="28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w:t>
            </w:r>
          </w:p>
        </w:tc>
        <w:tc>
          <w:tcPr>
            <w:tcW w:w="7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left"/>
              <w:rPr>
                <w:rFonts w:hint="eastAsia" w:ascii="仿宋" w:hAnsi="仿宋" w:eastAsia="仿宋" w:cs="仿宋"/>
                <w:color w:val="auto"/>
                <w:sz w:val="24"/>
                <w:highlight w:val="none"/>
                <w:u w:val="none"/>
                <w:lang w:val="en-US" w:eastAsia="zh-Hans"/>
              </w:rPr>
            </w:pPr>
            <w:r>
              <w:rPr>
                <w:rFonts w:hint="eastAsia" w:ascii="仿宋" w:hAnsi="仿宋" w:eastAsia="仿宋" w:cs="仿宋"/>
                <w:color w:val="auto"/>
                <w:sz w:val="24"/>
                <w:highlight w:val="none"/>
                <w:u w:val="none"/>
                <w:lang w:eastAsia="zh-Hans"/>
              </w:rPr>
              <w:t>辅材-套管</w:t>
            </w:r>
          </w:p>
        </w:tc>
        <w:tc>
          <w:tcPr>
            <w:tcW w:w="563" w:type="pct"/>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eastAsia="zh-Hans" w:bidi="ar"/>
              </w:rPr>
            </w:pPr>
          </w:p>
        </w:tc>
        <w:tc>
          <w:tcPr>
            <w:tcW w:w="36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center"/>
              <w:rPr>
                <w:rFonts w:hint="eastAsia" w:ascii="仿宋" w:hAnsi="仿宋" w:eastAsia="仿宋" w:cs="仿宋"/>
                <w:color w:val="auto"/>
                <w:sz w:val="24"/>
                <w:highlight w:val="none"/>
                <w:u w:val="none"/>
                <w:lang w:val="en-US" w:eastAsia="zh-Hans"/>
              </w:rPr>
            </w:pPr>
            <w:r>
              <w:rPr>
                <w:rFonts w:hint="eastAsia" w:ascii="仿宋" w:hAnsi="仿宋" w:eastAsia="仿宋" w:cs="仿宋"/>
                <w:color w:val="auto"/>
                <w:sz w:val="24"/>
                <w:highlight w:val="none"/>
                <w:u w:val="none"/>
                <w:lang w:val="en-US" w:eastAsia="zh-Hans"/>
              </w:rPr>
              <w:t>米</w:t>
            </w:r>
          </w:p>
        </w:tc>
        <w:tc>
          <w:tcPr>
            <w:tcW w:w="32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highlight w:val="none"/>
                <w:u w:val="none"/>
                <w:lang w:eastAsia="zh-Hans"/>
              </w:rPr>
              <w:t>2500</w:t>
            </w:r>
          </w:p>
        </w:tc>
        <w:tc>
          <w:tcPr>
            <w:tcW w:w="4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c>
          <w:tcPr>
            <w:tcW w:w="487"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c>
          <w:tcPr>
            <w:tcW w:w="550"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r>
      <w:tr>
        <w:trPr>
          <w:trHeight w:val="667" w:hRule="atLeast"/>
        </w:trPr>
        <w:tc>
          <w:tcPr>
            <w:tcW w:w="28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11</w:t>
            </w:r>
          </w:p>
        </w:tc>
        <w:tc>
          <w:tcPr>
            <w:tcW w:w="7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left"/>
              <w:rPr>
                <w:rFonts w:hint="eastAsia" w:ascii="仿宋" w:hAnsi="仿宋" w:eastAsia="仿宋" w:cs="仿宋"/>
                <w:color w:val="auto"/>
                <w:sz w:val="24"/>
                <w:highlight w:val="none"/>
                <w:u w:val="none"/>
                <w:lang w:val="en-US" w:eastAsia="zh-Hans"/>
              </w:rPr>
            </w:pPr>
            <w:r>
              <w:rPr>
                <w:rFonts w:hint="eastAsia" w:ascii="仿宋" w:hAnsi="仿宋" w:eastAsia="仿宋" w:cs="仿宋"/>
                <w:color w:val="auto"/>
                <w:sz w:val="24"/>
                <w:highlight w:val="none"/>
                <w:u w:val="none"/>
                <w:lang w:eastAsia="zh-Hans"/>
              </w:rPr>
              <w:t>辅材-网线</w:t>
            </w:r>
          </w:p>
        </w:tc>
        <w:tc>
          <w:tcPr>
            <w:tcW w:w="563" w:type="pct"/>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eastAsia="zh-Hans" w:bidi="ar"/>
              </w:rPr>
            </w:pPr>
          </w:p>
        </w:tc>
        <w:tc>
          <w:tcPr>
            <w:tcW w:w="36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center"/>
              <w:rPr>
                <w:rFonts w:hint="eastAsia" w:ascii="仿宋" w:hAnsi="仿宋" w:eastAsia="仿宋" w:cs="仿宋"/>
                <w:color w:val="auto"/>
                <w:sz w:val="24"/>
                <w:highlight w:val="none"/>
                <w:u w:val="none"/>
                <w:lang w:val="en-US" w:eastAsia="zh-Hans"/>
              </w:rPr>
            </w:pPr>
            <w:r>
              <w:rPr>
                <w:rFonts w:hint="eastAsia" w:ascii="仿宋" w:hAnsi="仿宋" w:eastAsia="仿宋" w:cs="仿宋"/>
                <w:color w:val="auto"/>
                <w:sz w:val="24"/>
                <w:highlight w:val="none"/>
                <w:u w:val="none"/>
                <w:lang w:val="en-US" w:eastAsia="zh-Hans"/>
              </w:rPr>
              <w:t>米</w:t>
            </w:r>
          </w:p>
        </w:tc>
        <w:tc>
          <w:tcPr>
            <w:tcW w:w="32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highlight w:val="none"/>
                <w:u w:val="none"/>
                <w:lang w:eastAsia="zh-CN"/>
              </w:rPr>
              <w:t>3800</w:t>
            </w:r>
          </w:p>
        </w:tc>
        <w:tc>
          <w:tcPr>
            <w:tcW w:w="4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c>
          <w:tcPr>
            <w:tcW w:w="487"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c>
          <w:tcPr>
            <w:tcW w:w="550"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r>
      <w:tr>
        <w:trPr>
          <w:trHeight w:val="667" w:hRule="atLeast"/>
        </w:trPr>
        <w:tc>
          <w:tcPr>
            <w:tcW w:w="28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12</w:t>
            </w:r>
          </w:p>
        </w:tc>
        <w:tc>
          <w:tcPr>
            <w:tcW w:w="7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left"/>
              <w:rPr>
                <w:rFonts w:hint="eastAsia" w:ascii="仿宋" w:hAnsi="仿宋" w:eastAsia="仿宋" w:cs="仿宋"/>
                <w:color w:val="auto"/>
                <w:sz w:val="24"/>
                <w:highlight w:val="none"/>
                <w:u w:val="none"/>
                <w:lang w:val="en-US" w:eastAsia="zh-Hans"/>
              </w:rPr>
            </w:pPr>
            <w:r>
              <w:rPr>
                <w:rFonts w:hint="eastAsia" w:ascii="仿宋" w:hAnsi="仿宋" w:eastAsia="仿宋" w:cs="仿宋"/>
                <w:color w:val="auto"/>
                <w:sz w:val="24"/>
                <w:highlight w:val="none"/>
                <w:u w:val="none"/>
                <w:lang w:val="en-US" w:eastAsia="zh-Hans"/>
              </w:rPr>
              <w:t>辅材</w:t>
            </w:r>
            <w:r>
              <w:rPr>
                <w:rFonts w:hint="eastAsia" w:ascii="仿宋" w:hAnsi="仿宋" w:eastAsia="仿宋" w:cs="仿宋"/>
                <w:color w:val="auto"/>
                <w:sz w:val="24"/>
                <w:highlight w:val="none"/>
                <w:u w:val="none"/>
                <w:lang w:eastAsia="zh-Hans"/>
              </w:rPr>
              <w:t>-电源防雷器</w:t>
            </w:r>
          </w:p>
        </w:tc>
        <w:tc>
          <w:tcPr>
            <w:tcW w:w="563" w:type="pct"/>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eastAsia="zh-Hans" w:bidi="ar"/>
              </w:rPr>
            </w:pPr>
          </w:p>
        </w:tc>
        <w:tc>
          <w:tcPr>
            <w:tcW w:w="36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center"/>
              <w:rPr>
                <w:rFonts w:hint="eastAsia" w:ascii="仿宋" w:hAnsi="仿宋" w:eastAsia="仿宋" w:cs="仿宋"/>
                <w:color w:val="auto"/>
                <w:sz w:val="24"/>
                <w:highlight w:val="none"/>
                <w:u w:val="none"/>
                <w:lang w:val="en-US" w:eastAsia="zh-Hans"/>
              </w:rPr>
            </w:pPr>
            <w:r>
              <w:rPr>
                <w:rFonts w:hint="eastAsia" w:ascii="仿宋" w:hAnsi="仿宋" w:eastAsia="仿宋" w:cs="仿宋"/>
                <w:color w:val="auto"/>
                <w:sz w:val="24"/>
                <w:highlight w:val="none"/>
                <w:u w:val="none"/>
                <w:lang w:val="en-US" w:eastAsia="zh-Hans"/>
              </w:rPr>
              <w:t>个</w:t>
            </w:r>
          </w:p>
        </w:tc>
        <w:tc>
          <w:tcPr>
            <w:tcW w:w="32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highlight w:val="none"/>
                <w:u w:val="none"/>
                <w:lang w:eastAsia="zh-Hans"/>
              </w:rPr>
              <w:t>90</w:t>
            </w:r>
          </w:p>
        </w:tc>
        <w:tc>
          <w:tcPr>
            <w:tcW w:w="4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c>
          <w:tcPr>
            <w:tcW w:w="487"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c>
          <w:tcPr>
            <w:tcW w:w="550"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r>
      <w:tr>
        <w:trPr>
          <w:trHeight w:val="667" w:hRule="atLeast"/>
        </w:trPr>
        <w:tc>
          <w:tcPr>
            <w:tcW w:w="28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13</w:t>
            </w:r>
          </w:p>
        </w:tc>
        <w:tc>
          <w:tcPr>
            <w:tcW w:w="7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left"/>
              <w:rPr>
                <w:rFonts w:hint="eastAsia" w:ascii="仿宋" w:hAnsi="仿宋" w:eastAsia="仿宋" w:cs="仿宋"/>
                <w:color w:val="auto"/>
                <w:sz w:val="24"/>
                <w:highlight w:val="none"/>
                <w:u w:val="none"/>
                <w:lang w:val="en-US" w:eastAsia="zh-Hans"/>
              </w:rPr>
            </w:pPr>
            <w:r>
              <w:rPr>
                <w:rFonts w:hint="eastAsia" w:ascii="仿宋" w:hAnsi="仿宋" w:eastAsia="仿宋" w:cs="仿宋"/>
                <w:color w:val="auto"/>
                <w:sz w:val="24"/>
                <w:highlight w:val="none"/>
                <w:u w:val="none"/>
                <w:lang w:val="en-US" w:eastAsia="zh-Hans"/>
              </w:rPr>
              <w:t>辅材</w:t>
            </w:r>
            <w:r>
              <w:rPr>
                <w:rFonts w:hint="eastAsia" w:ascii="仿宋" w:hAnsi="仿宋" w:eastAsia="仿宋" w:cs="仿宋"/>
                <w:color w:val="auto"/>
                <w:sz w:val="24"/>
                <w:highlight w:val="none"/>
                <w:u w:val="none"/>
                <w:lang w:eastAsia="zh-Hans"/>
              </w:rPr>
              <w:t>-信号防雷器</w:t>
            </w:r>
          </w:p>
        </w:tc>
        <w:tc>
          <w:tcPr>
            <w:tcW w:w="563" w:type="pct"/>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eastAsia="zh-Hans" w:bidi="ar"/>
              </w:rPr>
            </w:pPr>
          </w:p>
        </w:tc>
        <w:tc>
          <w:tcPr>
            <w:tcW w:w="36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center"/>
              <w:rPr>
                <w:rFonts w:hint="eastAsia" w:ascii="仿宋" w:hAnsi="仿宋" w:eastAsia="仿宋" w:cs="仿宋"/>
                <w:color w:val="auto"/>
                <w:sz w:val="24"/>
                <w:highlight w:val="none"/>
                <w:u w:val="none"/>
                <w:lang w:val="en-US" w:eastAsia="zh-Hans"/>
              </w:rPr>
            </w:pPr>
            <w:r>
              <w:rPr>
                <w:rFonts w:hint="eastAsia" w:ascii="仿宋" w:hAnsi="仿宋" w:eastAsia="仿宋" w:cs="仿宋"/>
                <w:color w:val="auto"/>
                <w:sz w:val="24"/>
                <w:highlight w:val="none"/>
                <w:u w:val="none"/>
                <w:lang w:val="en-US" w:eastAsia="zh-Hans"/>
              </w:rPr>
              <w:t>个</w:t>
            </w:r>
          </w:p>
        </w:tc>
        <w:tc>
          <w:tcPr>
            <w:tcW w:w="32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highlight w:val="none"/>
                <w:u w:val="none"/>
                <w:lang w:eastAsia="zh-Hans"/>
              </w:rPr>
              <w:t>90</w:t>
            </w:r>
          </w:p>
        </w:tc>
        <w:tc>
          <w:tcPr>
            <w:tcW w:w="4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c>
          <w:tcPr>
            <w:tcW w:w="487"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c>
          <w:tcPr>
            <w:tcW w:w="550"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r>
      <w:tr>
        <w:trPr>
          <w:trHeight w:val="667" w:hRule="atLeast"/>
        </w:trPr>
        <w:tc>
          <w:tcPr>
            <w:tcW w:w="28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14</w:t>
            </w:r>
          </w:p>
        </w:tc>
        <w:tc>
          <w:tcPr>
            <w:tcW w:w="7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left"/>
              <w:rPr>
                <w:rFonts w:hint="eastAsia" w:ascii="仿宋" w:hAnsi="仿宋" w:eastAsia="仿宋" w:cs="仿宋"/>
                <w:color w:val="auto"/>
                <w:sz w:val="24"/>
                <w:highlight w:val="none"/>
                <w:u w:val="none"/>
                <w:lang w:val="en-US" w:eastAsia="zh-Hans"/>
              </w:rPr>
            </w:pPr>
            <w:r>
              <w:rPr>
                <w:rFonts w:hint="eastAsia" w:ascii="仿宋" w:hAnsi="仿宋" w:eastAsia="仿宋" w:cs="仿宋"/>
                <w:color w:val="auto"/>
                <w:sz w:val="24"/>
                <w:highlight w:val="none"/>
                <w:u w:val="none"/>
                <w:lang w:val="en-US" w:eastAsia="zh-Hans"/>
              </w:rPr>
              <w:t>辅材</w:t>
            </w:r>
            <w:r>
              <w:rPr>
                <w:rFonts w:hint="eastAsia" w:ascii="仿宋" w:hAnsi="仿宋" w:eastAsia="仿宋" w:cs="仿宋"/>
                <w:color w:val="auto"/>
                <w:sz w:val="24"/>
                <w:highlight w:val="none"/>
                <w:u w:val="none"/>
                <w:lang w:eastAsia="zh-Hans"/>
              </w:rPr>
              <w:t>-断路器</w:t>
            </w:r>
          </w:p>
        </w:tc>
        <w:tc>
          <w:tcPr>
            <w:tcW w:w="563" w:type="pct"/>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eastAsia="zh-Hans" w:bidi="ar"/>
              </w:rPr>
            </w:pPr>
          </w:p>
        </w:tc>
        <w:tc>
          <w:tcPr>
            <w:tcW w:w="36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center"/>
              <w:rPr>
                <w:rFonts w:hint="eastAsia" w:ascii="仿宋" w:hAnsi="仿宋" w:eastAsia="仿宋" w:cs="仿宋"/>
                <w:color w:val="auto"/>
                <w:sz w:val="24"/>
                <w:highlight w:val="none"/>
                <w:u w:val="none"/>
                <w:lang w:val="en-US" w:eastAsia="zh-Hans"/>
              </w:rPr>
            </w:pPr>
            <w:r>
              <w:rPr>
                <w:rFonts w:hint="eastAsia" w:ascii="仿宋" w:hAnsi="仿宋" w:eastAsia="仿宋" w:cs="仿宋"/>
                <w:color w:val="auto"/>
                <w:sz w:val="24"/>
                <w:highlight w:val="none"/>
                <w:u w:val="none"/>
                <w:lang w:val="en-US" w:eastAsia="zh-Hans"/>
              </w:rPr>
              <w:t>个</w:t>
            </w:r>
          </w:p>
        </w:tc>
        <w:tc>
          <w:tcPr>
            <w:tcW w:w="32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highlight w:val="none"/>
                <w:u w:val="none"/>
                <w:lang w:eastAsia="zh-Hans"/>
              </w:rPr>
              <w:t>90</w:t>
            </w:r>
          </w:p>
        </w:tc>
        <w:tc>
          <w:tcPr>
            <w:tcW w:w="4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c>
          <w:tcPr>
            <w:tcW w:w="487"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c>
          <w:tcPr>
            <w:tcW w:w="550"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auto"/>
                <w:kern w:val="0"/>
                <w:sz w:val="24"/>
                <w:szCs w:val="24"/>
                <w:highlight w:val="none"/>
                <w:lang w:bidi="ar"/>
              </w:rPr>
            </w:pPr>
          </w:p>
        </w:tc>
      </w:tr>
      <w:tr>
        <w:trPr>
          <w:trHeight w:val="369" w:hRule="atLeast"/>
        </w:trPr>
        <w:tc>
          <w:tcPr>
            <w:tcW w:w="28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15</w:t>
            </w:r>
          </w:p>
        </w:tc>
        <w:tc>
          <w:tcPr>
            <w:tcW w:w="7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left"/>
              <w:rPr>
                <w:rFonts w:hint="eastAsia" w:ascii="仿宋" w:hAnsi="仿宋" w:eastAsia="仿宋" w:cs="仿宋"/>
                <w:color w:val="auto"/>
                <w:sz w:val="24"/>
                <w:highlight w:val="none"/>
                <w:u w:val="none"/>
                <w:lang w:val="en-US" w:eastAsia="zh-Hans"/>
              </w:rPr>
            </w:pPr>
            <w:r>
              <w:rPr>
                <w:rFonts w:hint="eastAsia" w:ascii="仿宋" w:hAnsi="仿宋" w:eastAsia="仿宋" w:cs="仿宋"/>
                <w:color w:val="auto"/>
                <w:kern w:val="2"/>
                <w:sz w:val="24"/>
                <w:highlight w:val="none"/>
                <w:u w:val="none"/>
                <w:lang w:val="en-US" w:eastAsia="zh-Hans"/>
              </w:rPr>
              <w:t>施工费</w:t>
            </w:r>
          </w:p>
        </w:tc>
        <w:tc>
          <w:tcPr>
            <w:tcW w:w="563" w:type="pct"/>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left"/>
              <w:rPr>
                <w:rFonts w:hint="eastAsia" w:ascii="仿宋" w:hAnsi="仿宋" w:eastAsia="仿宋" w:cs="仿宋"/>
                <w:color w:val="auto"/>
                <w:sz w:val="24"/>
                <w:highlight w:val="none"/>
                <w:u w:val="none"/>
                <w:lang w:eastAsia="zh-Hans"/>
              </w:rPr>
            </w:pPr>
          </w:p>
        </w:tc>
        <w:tc>
          <w:tcPr>
            <w:tcW w:w="36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center"/>
              <w:rPr>
                <w:rFonts w:hint="eastAsia" w:ascii="仿宋" w:hAnsi="仿宋" w:eastAsia="仿宋" w:cs="仿宋"/>
                <w:color w:val="auto"/>
                <w:sz w:val="24"/>
                <w:highlight w:val="none"/>
                <w:u w:val="none"/>
                <w:lang w:val="en-US" w:eastAsia="zh-Hans"/>
              </w:rPr>
            </w:pPr>
            <w:r>
              <w:rPr>
                <w:rFonts w:hint="eastAsia" w:ascii="仿宋" w:hAnsi="仿宋" w:eastAsia="仿宋" w:cs="仿宋"/>
                <w:color w:val="auto"/>
                <w:sz w:val="24"/>
                <w:highlight w:val="none"/>
                <w:u w:val="none"/>
                <w:lang w:val="en-US" w:eastAsia="zh-Hans"/>
              </w:rPr>
              <w:t>项</w:t>
            </w:r>
          </w:p>
        </w:tc>
        <w:tc>
          <w:tcPr>
            <w:tcW w:w="32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center"/>
              <w:rPr>
                <w:rFonts w:hint="eastAsia" w:ascii="仿宋" w:hAnsi="仿宋" w:eastAsia="仿宋" w:cs="仿宋"/>
                <w:color w:val="auto"/>
                <w:sz w:val="24"/>
                <w:highlight w:val="none"/>
                <w:u w:val="none"/>
                <w:lang w:eastAsia="zh-Hans"/>
              </w:rPr>
            </w:pPr>
            <w:r>
              <w:rPr>
                <w:rFonts w:hint="eastAsia" w:ascii="仿宋" w:hAnsi="仿宋" w:eastAsia="仿宋" w:cs="仿宋"/>
                <w:color w:val="auto"/>
                <w:sz w:val="24"/>
                <w:highlight w:val="none"/>
                <w:u w:val="none"/>
                <w:lang w:val="en-US" w:eastAsia="zh-Hans"/>
              </w:rPr>
              <w:t>19</w:t>
            </w:r>
            <w:r>
              <w:rPr>
                <w:rFonts w:hint="eastAsia" w:ascii="仿宋" w:hAnsi="仿宋" w:eastAsia="仿宋" w:cs="仿宋"/>
                <w:color w:val="auto"/>
                <w:sz w:val="24"/>
                <w:highlight w:val="none"/>
                <w:u w:val="none"/>
                <w:lang w:eastAsia="zh-Hans"/>
              </w:rPr>
              <w:t>6</w:t>
            </w:r>
          </w:p>
        </w:tc>
        <w:tc>
          <w:tcPr>
            <w:tcW w:w="4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57" w:beforeLines="50" w:after="157" w:afterLines="50" w:line="360" w:lineRule="auto"/>
              <w:jc w:val="left"/>
              <w:rPr>
                <w:rFonts w:hint="eastAsia" w:ascii="仿宋" w:hAnsi="仿宋" w:eastAsia="仿宋" w:cs="仿宋"/>
                <w:color w:val="auto"/>
                <w:sz w:val="24"/>
                <w:highlight w:val="none"/>
                <w:u w:val="none"/>
                <w:lang w:eastAsia="zh-Hans"/>
              </w:rPr>
            </w:pPr>
          </w:p>
        </w:tc>
        <w:tc>
          <w:tcPr>
            <w:tcW w:w="487"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highlight w:val="none"/>
              </w:rPr>
            </w:pPr>
          </w:p>
        </w:tc>
        <w:tc>
          <w:tcPr>
            <w:tcW w:w="55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highlight w:val="none"/>
              </w:rPr>
            </w:pPr>
          </w:p>
        </w:tc>
      </w:tr>
      <w:tr>
        <w:trPr>
          <w:trHeight w:val="468" w:hRule="atLeast"/>
        </w:trPr>
        <w:tc>
          <w:tcPr>
            <w:tcW w:w="2284" w:type="pct"/>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Hans" w:bidi="ar"/>
              </w:rPr>
              <w:t>投标</w:t>
            </w:r>
            <w:r>
              <w:rPr>
                <w:rFonts w:hint="eastAsia" w:ascii="仿宋" w:hAnsi="仿宋" w:eastAsia="仿宋" w:cs="仿宋"/>
                <w:b/>
                <w:bCs/>
                <w:color w:val="auto"/>
                <w:kern w:val="0"/>
                <w:sz w:val="24"/>
                <w:szCs w:val="24"/>
                <w:highlight w:val="none"/>
                <w:lang w:eastAsia="zh-CN" w:bidi="ar"/>
              </w:rPr>
              <w:t>总价人民币</w:t>
            </w:r>
            <w:r>
              <w:rPr>
                <w:rFonts w:hint="eastAsia" w:ascii="仿宋" w:hAnsi="仿宋" w:eastAsia="仿宋" w:cs="仿宋"/>
                <w:b/>
                <w:bCs/>
                <w:color w:val="auto"/>
                <w:kern w:val="0"/>
                <w:sz w:val="24"/>
                <w:szCs w:val="24"/>
                <w:highlight w:val="none"/>
                <w:lang w:bidi="ar"/>
              </w:rPr>
              <w:t>（小写）</w:t>
            </w:r>
          </w:p>
        </w:tc>
        <w:tc>
          <w:tcPr>
            <w:tcW w:w="1506" w:type="pct"/>
            <w:gridSpan w:val="3"/>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仿宋" w:hAnsi="仿宋" w:eastAsia="仿宋" w:cs="仿宋"/>
                <w:color w:val="auto"/>
                <w:sz w:val="24"/>
                <w:szCs w:val="24"/>
                <w:highlight w:val="none"/>
              </w:rPr>
            </w:pPr>
          </w:p>
        </w:tc>
      </w:tr>
      <w:tr>
        <w:trPr>
          <w:trHeight w:val="459" w:hRule="atLeast"/>
        </w:trPr>
        <w:tc>
          <w:tcPr>
            <w:tcW w:w="2284" w:type="pct"/>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lang w:val="en-US" w:eastAsia="zh-Hans" w:bidi="ar"/>
              </w:rPr>
              <w:t>投标</w:t>
            </w:r>
            <w:r>
              <w:rPr>
                <w:rFonts w:hint="eastAsia" w:ascii="仿宋" w:hAnsi="仿宋" w:eastAsia="仿宋" w:cs="仿宋"/>
                <w:b/>
                <w:bCs/>
                <w:color w:val="auto"/>
                <w:kern w:val="0"/>
                <w:sz w:val="24"/>
                <w:szCs w:val="24"/>
                <w:highlight w:val="none"/>
                <w:lang w:eastAsia="zh-CN" w:bidi="ar"/>
              </w:rPr>
              <w:t>总价人民币</w:t>
            </w:r>
            <w:r>
              <w:rPr>
                <w:rFonts w:hint="eastAsia" w:ascii="仿宋" w:hAnsi="仿宋" w:eastAsia="仿宋" w:cs="仿宋"/>
                <w:b/>
                <w:bCs/>
                <w:color w:val="auto"/>
                <w:kern w:val="0"/>
                <w:sz w:val="24"/>
                <w:szCs w:val="24"/>
                <w:highlight w:val="none"/>
                <w:lang w:bidi="ar"/>
              </w:rPr>
              <w:t>（大写）</w:t>
            </w:r>
          </w:p>
        </w:tc>
        <w:tc>
          <w:tcPr>
            <w:tcW w:w="1506" w:type="pct"/>
            <w:gridSpan w:val="3"/>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仿宋" w:hAnsi="仿宋" w:eastAsia="仿宋" w:cs="仿宋"/>
                <w:color w:val="auto"/>
                <w:sz w:val="24"/>
                <w:szCs w:val="24"/>
                <w:highlight w:val="none"/>
              </w:rPr>
            </w:pPr>
          </w:p>
        </w:tc>
      </w:tr>
    </w:tbl>
    <w:p>
      <w:pPr>
        <w:snapToGrid w:val="0"/>
        <w:spacing w:line="360" w:lineRule="auto"/>
        <w:ind w:left="480"/>
        <w:rPr>
          <w:rFonts w:hint="eastAsia" w:ascii="仿宋" w:hAnsi="仿宋" w:eastAsia="仿宋" w:cs="仿宋"/>
          <w:b/>
          <w:color w:val="auto"/>
          <w:kern w:val="0"/>
          <w:sz w:val="24"/>
          <w:szCs w:val="24"/>
          <w:highlight w:val="none"/>
          <w:lang w:val="zh-CN"/>
        </w:rPr>
      </w:pPr>
      <w:r>
        <w:rPr>
          <w:rFonts w:hint="eastAsia" w:ascii="仿宋" w:hAnsi="仿宋" w:eastAsia="仿宋" w:cs="仿宋"/>
          <w:b/>
          <w:color w:val="auto"/>
          <w:kern w:val="0"/>
          <w:sz w:val="24"/>
          <w:szCs w:val="24"/>
          <w:highlight w:val="none"/>
          <w:lang w:val="zh-CN"/>
        </w:rPr>
        <w:t>注：</w:t>
      </w:r>
    </w:p>
    <w:p>
      <w:pPr>
        <w:spacing w:line="360" w:lineRule="auto"/>
        <w:ind w:left="-2" w:leftChars="-1" w:firstLine="480" w:firstLineChars="200"/>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1、投标人需按本表格式填写</w:t>
      </w:r>
      <w:r>
        <w:rPr>
          <w:rFonts w:hint="eastAsia" w:ascii="仿宋" w:hAnsi="仿宋" w:eastAsia="仿宋" w:cs="仿宋"/>
          <w:b/>
          <w:color w:val="auto"/>
          <w:kern w:val="0"/>
          <w:sz w:val="24"/>
          <w:szCs w:val="24"/>
          <w:highlight w:val="none"/>
          <w:lang w:val="zh-CN"/>
        </w:rPr>
        <w:t>，</w:t>
      </w:r>
      <w:r>
        <w:rPr>
          <w:rFonts w:hint="eastAsia" w:ascii="仿宋" w:hAnsi="仿宋" w:eastAsia="仿宋" w:cs="仿宋"/>
          <w:b/>
          <w:color w:val="auto"/>
          <w:kern w:val="0"/>
          <w:sz w:val="24"/>
          <w:szCs w:val="24"/>
          <w:highlight w:val="none"/>
        </w:rPr>
        <w:t>否则视为</w:t>
      </w:r>
      <w:r>
        <w:rPr>
          <w:rFonts w:hint="eastAsia" w:ascii="仿宋" w:hAnsi="仿宋" w:eastAsia="仿宋" w:cs="仿宋"/>
          <w:b/>
          <w:color w:val="auto"/>
          <w:sz w:val="24"/>
          <w:szCs w:val="24"/>
          <w:highlight w:val="none"/>
        </w:rPr>
        <w:t>投标文件含有采购人不能接受的附加条件，投标无效</w:t>
      </w:r>
      <w:r>
        <w:rPr>
          <w:rFonts w:hint="eastAsia" w:ascii="仿宋" w:hAnsi="仿宋" w:eastAsia="仿宋" w:cs="仿宋"/>
          <w:color w:val="auto"/>
          <w:kern w:val="0"/>
          <w:sz w:val="24"/>
          <w:szCs w:val="24"/>
          <w:highlight w:val="none"/>
          <w:lang w:val="zh-CN"/>
        </w:rPr>
        <w:t>。</w:t>
      </w:r>
    </w:p>
    <w:p>
      <w:pPr>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zh-CN"/>
        </w:rPr>
        <w:t>2、有关本项目实施所涉及的一切费用均计入报价。</w:t>
      </w:r>
      <w:r>
        <w:rPr>
          <w:rFonts w:hint="eastAsia" w:ascii="仿宋" w:hAnsi="仿宋" w:eastAsia="仿宋" w:cs="仿宋"/>
          <w:b/>
          <w:color w:val="auto"/>
          <w:kern w:val="0"/>
          <w:sz w:val="24"/>
          <w:szCs w:val="24"/>
          <w:highlight w:val="none"/>
          <w:lang w:val="zh-CN"/>
        </w:rPr>
        <w:t>采购人将以合同形式有偿取得货物或服务，不接受投标人给予的赠品、回扣或者与采购无关的其他商品、服务</w:t>
      </w:r>
      <w:r>
        <w:rPr>
          <w:rFonts w:hint="eastAsia" w:ascii="仿宋" w:hAnsi="仿宋" w:eastAsia="仿宋" w:cs="仿宋"/>
          <w:color w:val="auto"/>
          <w:kern w:val="0"/>
          <w:sz w:val="24"/>
          <w:szCs w:val="24"/>
          <w:highlight w:val="none"/>
          <w:lang w:val="zh-CN"/>
        </w:rPr>
        <w:t>，</w:t>
      </w:r>
      <w:r>
        <w:rPr>
          <w:rFonts w:hint="eastAsia" w:ascii="仿宋" w:hAnsi="仿宋" w:eastAsia="仿宋" w:cs="仿宋"/>
          <w:b/>
          <w:color w:val="auto"/>
          <w:kern w:val="0"/>
          <w:sz w:val="24"/>
          <w:szCs w:val="24"/>
          <w:highlight w:val="none"/>
          <w:lang w:val="zh-CN"/>
        </w:rPr>
        <w:t>不得出现“0元”“免费赠送”等形式的无偿报价，</w:t>
      </w:r>
      <w:r>
        <w:rPr>
          <w:rFonts w:hint="eastAsia" w:ascii="仿宋" w:hAnsi="仿宋" w:eastAsia="仿宋" w:cs="仿宋"/>
          <w:b/>
          <w:color w:val="auto"/>
          <w:kern w:val="0"/>
          <w:sz w:val="24"/>
          <w:szCs w:val="24"/>
          <w:highlight w:val="none"/>
        </w:rPr>
        <w:t>否则视为</w:t>
      </w:r>
      <w:r>
        <w:rPr>
          <w:rFonts w:hint="eastAsia" w:ascii="仿宋" w:hAnsi="仿宋" w:eastAsia="仿宋" w:cs="仿宋"/>
          <w:b/>
          <w:color w:val="auto"/>
          <w:sz w:val="24"/>
          <w:szCs w:val="24"/>
          <w:highlight w:val="none"/>
        </w:rPr>
        <w:t>投标文件含有采购人不能接受的附加条件，投标无效</w:t>
      </w:r>
      <w:r>
        <w:rPr>
          <w:rFonts w:hint="eastAsia" w:ascii="仿宋" w:hAnsi="仿宋" w:eastAsia="仿宋" w:cs="仿宋"/>
          <w:b/>
          <w:color w:val="auto"/>
          <w:kern w:val="0"/>
          <w:sz w:val="24"/>
          <w:szCs w:val="24"/>
          <w:highlight w:val="none"/>
          <w:lang w:val="zh-CN"/>
        </w:rPr>
        <w:t>；采购内容未包含在《开标一览表（报价表）》名称栏中，投标人不能作出合理解释的，</w:t>
      </w:r>
      <w:r>
        <w:rPr>
          <w:rFonts w:hint="eastAsia" w:ascii="仿宋" w:hAnsi="仿宋" w:eastAsia="仿宋" w:cs="仿宋"/>
          <w:b/>
          <w:color w:val="auto"/>
          <w:kern w:val="0"/>
          <w:sz w:val="24"/>
          <w:szCs w:val="24"/>
          <w:highlight w:val="none"/>
        </w:rPr>
        <w:t>视为</w:t>
      </w:r>
      <w:r>
        <w:rPr>
          <w:rFonts w:hint="eastAsia" w:ascii="仿宋" w:hAnsi="仿宋" w:eastAsia="仿宋" w:cs="仿宋"/>
          <w:b/>
          <w:color w:val="auto"/>
          <w:sz w:val="24"/>
          <w:szCs w:val="24"/>
          <w:highlight w:val="none"/>
        </w:rPr>
        <w:t>投标文件含有采购人不能接受的附加条件的，投标无效。</w:t>
      </w:r>
    </w:p>
    <w:p>
      <w:pPr>
        <w:snapToGrid w:val="0"/>
        <w:spacing w:line="360" w:lineRule="auto"/>
        <w:ind w:firstLine="480" w:firstLineChars="200"/>
        <w:jc w:val="left"/>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3、特别提示：采购代理机构将对项目名称和项目编号，中标供应商名称、地址和中标金额，主要中标标的名称、品牌（如果有）、规格型号、数量、单价等予以公示。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4、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690"/>
        <w:keepNext w:val="0"/>
        <w:pageBreakBefore w:val="0"/>
        <w:tabs>
          <w:tab w:val="clear" w:pos="720"/>
        </w:tabs>
        <w:snapToGrid w:val="0"/>
        <w:spacing w:before="120" w:after="120"/>
        <w:ind w:firstLine="0"/>
        <w:outlineLvl w:val="9"/>
        <w:rPr>
          <w:rFonts w:hint="eastAsia" w:ascii="仿宋" w:hAnsi="仿宋" w:eastAsia="仿宋" w:cs="仿宋"/>
          <w:color w:val="auto"/>
          <w:kern w:val="2"/>
          <w:sz w:val="24"/>
          <w:szCs w:val="24"/>
          <w:highlight w:val="none"/>
        </w:rPr>
        <w:sectPr>
          <w:pgSz w:w="16838" w:h="11906" w:orient="landscape"/>
          <w:pgMar w:top="1418" w:right="1247" w:bottom="1418" w:left="1276" w:header="851" w:footer="992" w:gutter="0"/>
          <w:cols w:space="720" w:num="1"/>
          <w:titlePg/>
          <w:docGrid w:linePitch="312" w:charSpace="0"/>
        </w:sectPr>
      </w:pPr>
    </w:p>
    <w:p>
      <w:pPr>
        <w:pStyle w:val="690"/>
        <w:keepNext w:val="0"/>
        <w:pageBreakBefore/>
        <w:tabs>
          <w:tab w:val="clear" w:pos="720"/>
        </w:tabs>
        <w:snapToGrid w:val="0"/>
        <w:spacing w:before="120" w:after="120"/>
        <w:ind w:firstLine="0"/>
        <w:outlineLvl w:val="9"/>
        <w:rPr>
          <w:rFonts w:hint="eastAsia" w:ascii="仿宋" w:hAnsi="仿宋" w:eastAsia="仿宋" w:cs="仿宋"/>
          <w:color w:val="auto"/>
          <w:sz w:val="24"/>
          <w:szCs w:val="24"/>
          <w:highlight w:val="none"/>
        </w:rPr>
      </w:pPr>
      <w:r>
        <w:rPr>
          <w:rFonts w:hint="eastAsia" w:ascii="仿宋" w:hAnsi="仿宋" w:eastAsia="仿宋" w:cs="仿宋"/>
          <w:color w:val="auto"/>
          <w:kern w:val="2"/>
          <w:sz w:val="24"/>
          <w:szCs w:val="24"/>
          <w:highlight w:val="none"/>
        </w:rPr>
        <w:t>二、</w:t>
      </w:r>
      <w:r>
        <w:rPr>
          <w:rFonts w:hint="eastAsia" w:ascii="仿宋" w:hAnsi="仿宋" w:eastAsia="仿宋" w:cs="仿宋"/>
          <w:color w:val="auto"/>
          <w:sz w:val="24"/>
          <w:szCs w:val="24"/>
          <w:highlight w:val="none"/>
        </w:rPr>
        <w:t>中小企业声明函</w:t>
      </w:r>
      <w:bookmarkStart w:id="547" w:name="_Hlk101259491"/>
      <w:r>
        <w:rPr>
          <w:rFonts w:hint="eastAsia" w:ascii="仿宋" w:hAnsi="仿宋" w:eastAsia="仿宋" w:cs="仿宋"/>
          <w:color w:val="auto"/>
          <w:sz w:val="24"/>
          <w:szCs w:val="24"/>
          <w:highlight w:val="none"/>
        </w:rPr>
        <w:t>（如果有）</w:t>
      </w:r>
      <w:bookmarkEnd w:id="547"/>
    </w:p>
    <w:p>
      <w:pPr>
        <w:widowControl/>
        <w:spacing w:line="360" w:lineRule="auto"/>
        <w:ind w:firstLine="120" w:firstLineChars="50"/>
        <w:jc w:val="lef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pStyle w:val="690"/>
        <w:keepNext w:val="0"/>
        <w:pageBreakBefore w:val="0"/>
        <w:tabs>
          <w:tab w:val="clear" w:pos="720"/>
        </w:tabs>
        <w:snapToGrid w:val="0"/>
        <w:spacing w:before="120" w:after="120"/>
        <w:ind w:firstLine="643"/>
        <w:outlineLvl w:val="9"/>
        <w:rPr>
          <w:rFonts w:hint="eastAsia" w:ascii="仿宋" w:hAnsi="仿宋" w:eastAsia="仿宋" w:cs="仿宋"/>
          <w:b w:val="0"/>
          <w:color w:val="auto"/>
          <w:sz w:val="24"/>
          <w:szCs w:val="24"/>
          <w:highlight w:val="none"/>
        </w:rPr>
      </w:pPr>
    </w:p>
    <w:p>
      <w:pPr>
        <w:spacing w:line="360" w:lineRule="auto"/>
        <w:ind w:right="420" w:firstLine="2409" w:firstLineChars="1000"/>
        <w:rPr>
          <w:rFonts w:hint="eastAsia" w:ascii="仿宋" w:hAnsi="仿宋" w:eastAsia="仿宋" w:cs="仿宋"/>
          <w:b/>
          <w:color w:val="auto"/>
          <w:kern w:val="0"/>
          <w:sz w:val="24"/>
          <w:szCs w:val="24"/>
          <w:highlight w:val="none"/>
        </w:rPr>
      </w:pPr>
    </w:p>
    <w:p>
      <w:pPr>
        <w:spacing w:line="360" w:lineRule="auto"/>
        <w:ind w:right="420" w:firstLine="2409" w:firstLineChars="1000"/>
        <w:rPr>
          <w:rFonts w:hint="eastAsia" w:ascii="仿宋" w:hAnsi="仿宋" w:eastAsia="仿宋" w:cs="仿宋"/>
          <w:b/>
          <w:color w:val="auto"/>
          <w:kern w:val="0"/>
          <w:sz w:val="24"/>
          <w:szCs w:val="24"/>
          <w:highlight w:val="none"/>
        </w:rPr>
      </w:pPr>
    </w:p>
    <w:p>
      <w:pPr>
        <w:spacing w:line="360" w:lineRule="auto"/>
        <w:ind w:right="420" w:firstLine="2409" w:firstLineChars="1000"/>
        <w:rPr>
          <w:rFonts w:hint="eastAsia" w:ascii="仿宋" w:hAnsi="仿宋" w:eastAsia="仿宋" w:cs="仿宋"/>
          <w:b/>
          <w:color w:val="auto"/>
          <w:kern w:val="0"/>
          <w:sz w:val="24"/>
          <w:szCs w:val="24"/>
          <w:highlight w:val="none"/>
        </w:rPr>
      </w:pPr>
    </w:p>
    <w:p>
      <w:pPr>
        <w:spacing w:line="360" w:lineRule="auto"/>
        <w:ind w:right="420" w:firstLine="2409" w:firstLineChars="1000"/>
        <w:rPr>
          <w:rFonts w:hint="eastAsia" w:ascii="仿宋" w:hAnsi="仿宋" w:eastAsia="仿宋" w:cs="仿宋"/>
          <w:b/>
          <w:color w:val="auto"/>
          <w:kern w:val="0"/>
          <w:sz w:val="24"/>
          <w:szCs w:val="24"/>
          <w:highlight w:val="none"/>
        </w:rPr>
      </w:pPr>
    </w:p>
    <w:p>
      <w:pPr>
        <w:spacing w:line="360" w:lineRule="auto"/>
        <w:ind w:right="420" w:firstLine="2409" w:firstLineChars="1000"/>
        <w:rPr>
          <w:rFonts w:hint="eastAsia" w:ascii="仿宋" w:hAnsi="仿宋" w:eastAsia="仿宋" w:cs="仿宋"/>
          <w:b/>
          <w:color w:val="auto"/>
          <w:kern w:val="0"/>
          <w:sz w:val="24"/>
          <w:szCs w:val="24"/>
          <w:highlight w:val="none"/>
        </w:rPr>
      </w:pPr>
    </w:p>
    <w:p>
      <w:pPr>
        <w:spacing w:line="360" w:lineRule="auto"/>
        <w:ind w:right="420" w:firstLine="2409" w:firstLineChars="1000"/>
        <w:rPr>
          <w:rFonts w:hint="eastAsia" w:ascii="仿宋" w:hAnsi="仿宋" w:eastAsia="仿宋" w:cs="仿宋"/>
          <w:b/>
          <w:color w:val="auto"/>
          <w:kern w:val="0"/>
          <w:sz w:val="24"/>
          <w:szCs w:val="24"/>
          <w:highlight w:val="none"/>
        </w:rPr>
      </w:pPr>
    </w:p>
    <w:p>
      <w:pPr>
        <w:spacing w:line="360" w:lineRule="auto"/>
        <w:ind w:right="420" w:firstLine="2409" w:firstLineChars="1000"/>
        <w:rPr>
          <w:rFonts w:hint="eastAsia" w:ascii="仿宋" w:hAnsi="仿宋" w:eastAsia="仿宋" w:cs="仿宋"/>
          <w:b/>
          <w:color w:val="auto"/>
          <w:kern w:val="0"/>
          <w:sz w:val="24"/>
          <w:szCs w:val="24"/>
          <w:highlight w:val="none"/>
        </w:rPr>
      </w:pPr>
    </w:p>
    <w:p>
      <w:pPr>
        <w:spacing w:line="360" w:lineRule="auto"/>
        <w:ind w:right="420" w:firstLine="2409" w:firstLineChars="1000"/>
        <w:rPr>
          <w:rFonts w:hint="eastAsia" w:ascii="仿宋" w:hAnsi="仿宋" w:eastAsia="仿宋" w:cs="仿宋"/>
          <w:b/>
          <w:color w:val="auto"/>
          <w:kern w:val="0"/>
          <w:sz w:val="24"/>
          <w:szCs w:val="24"/>
          <w:highlight w:val="none"/>
        </w:rPr>
      </w:pPr>
    </w:p>
    <w:p>
      <w:pPr>
        <w:spacing w:line="360" w:lineRule="auto"/>
        <w:ind w:right="420" w:firstLine="2409" w:firstLineChars="1000"/>
        <w:rPr>
          <w:rFonts w:hint="eastAsia" w:ascii="仿宋" w:hAnsi="仿宋" w:eastAsia="仿宋" w:cs="仿宋"/>
          <w:b/>
          <w:color w:val="auto"/>
          <w:kern w:val="0"/>
          <w:sz w:val="24"/>
          <w:szCs w:val="24"/>
          <w:highlight w:val="none"/>
        </w:rPr>
      </w:pPr>
    </w:p>
    <w:p>
      <w:pPr>
        <w:spacing w:line="360" w:lineRule="auto"/>
        <w:ind w:right="420" w:firstLine="2409" w:firstLineChars="1000"/>
        <w:rPr>
          <w:rFonts w:hint="eastAsia" w:ascii="仿宋" w:hAnsi="仿宋" w:eastAsia="仿宋" w:cs="仿宋"/>
          <w:b/>
          <w:color w:val="auto"/>
          <w:kern w:val="0"/>
          <w:sz w:val="24"/>
          <w:szCs w:val="24"/>
          <w:highlight w:val="none"/>
        </w:rPr>
      </w:pPr>
    </w:p>
    <w:p>
      <w:pPr>
        <w:spacing w:line="360" w:lineRule="auto"/>
        <w:ind w:right="420" w:firstLine="2409" w:firstLineChars="1000"/>
        <w:rPr>
          <w:rFonts w:hint="eastAsia" w:ascii="仿宋" w:hAnsi="仿宋" w:eastAsia="仿宋" w:cs="仿宋"/>
          <w:b/>
          <w:color w:val="auto"/>
          <w:kern w:val="0"/>
          <w:sz w:val="24"/>
          <w:szCs w:val="24"/>
          <w:highlight w:val="none"/>
        </w:rPr>
      </w:pPr>
    </w:p>
    <w:p>
      <w:pPr>
        <w:spacing w:line="360" w:lineRule="auto"/>
        <w:ind w:right="420" w:firstLine="2409" w:firstLineChars="1000"/>
        <w:rPr>
          <w:rFonts w:hint="eastAsia" w:ascii="仿宋" w:hAnsi="仿宋" w:eastAsia="仿宋" w:cs="仿宋"/>
          <w:b/>
          <w:color w:val="auto"/>
          <w:kern w:val="0"/>
          <w:sz w:val="24"/>
          <w:szCs w:val="24"/>
          <w:highlight w:val="none"/>
        </w:rPr>
      </w:pPr>
    </w:p>
    <w:p>
      <w:pPr>
        <w:spacing w:line="360" w:lineRule="auto"/>
        <w:ind w:right="420" w:firstLine="2409" w:firstLineChars="1000"/>
        <w:rPr>
          <w:rFonts w:hint="eastAsia" w:ascii="仿宋" w:hAnsi="仿宋" w:eastAsia="仿宋" w:cs="仿宋"/>
          <w:b/>
          <w:color w:val="auto"/>
          <w:kern w:val="0"/>
          <w:sz w:val="24"/>
          <w:szCs w:val="24"/>
          <w:highlight w:val="none"/>
        </w:rPr>
      </w:pPr>
    </w:p>
    <w:p>
      <w:pPr>
        <w:spacing w:line="360" w:lineRule="auto"/>
        <w:ind w:right="420" w:firstLine="2409" w:firstLineChars="1000"/>
        <w:rPr>
          <w:rFonts w:hint="eastAsia" w:ascii="仿宋" w:hAnsi="仿宋" w:eastAsia="仿宋" w:cs="仿宋"/>
          <w:b/>
          <w:color w:val="auto"/>
          <w:kern w:val="0"/>
          <w:sz w:val="24"/>
          <w:szCs w:val="24"/>
          <w:highlight w:val="none"/>
        </w:rPr>
      </w:pPr>
    </w:p>
    <w:p>
      <w:pPr>
        <w:spacing w:line="360" w:lineRule="auto"/>
        <w:ind w:right="420" w:firstLine="2409" w:firstLineChars="1000"/>
        <w:rPr>
          <w:rFonts w:hint="eastAsia" w:ascii="仿宋" w:hAnsi="仿宋" w:eastAsia="仿宋" w:cs="仿宋"/>
          <w:b/>
          <w:color w:val="auto"/>
          <w:kern w:val="0"/>
          <w:sz w:val="24"/>
          <w:szCs w:val="24"/>
          <w:highlight w:val="none"/>
        </w:rPr>
      </w:pPr>
    </w:p>
    <w:p>
      <w:pPr>
        <w:spacing w:line="360" w:lineRule="auto"/>
        <w:ind w:right="420" w:firstLine="2409" w:firstLineChars="1000"/>
        <w:rPr>
          <w:rFonts w:hint="eastAsia" w:ascii="仿宋" w:hAnsi="仿宋" w:eastAsia="仿宋" w:cs="仿宋"/>
          <w:b/>
          <w:color w:val="auto"/>
          <w:kern w:val="0"/>
          <w:sz w:val="24"/>
          <w:szCs w:val="24"/>
          <w:highlight w:val="none"/>
        </w:rPr>
      </w:pPr>
    </w:p>
    <w:p>
      <w:pPr>
        <w:pStyle w:val="3"/>
        <w:keepNext w:val="0"/>
        <w:keepLines w:val="0"/>
        <w:pageBreakBefore/>
        <w:widowControl/>
        <w:spacing w:before="100" w:beforeAutospacing="1" w:after="100" w:afterAutospacing="1" w:line="360" w:lineRule="auto"/>
        <w:rPr>
          <w:rFonts w:hint="eastAsia" w:ascii="仿宋" w:hAnsi="仿宋" w:eastAsia="仿宋" w:cs="仿宋"/>
          <w:color w:val="auto"/>
          <w:sz w:val="24"/>
          <w:szCs w:val="24"/>
          <w:highlight w:val="none"/>
        </w:rPr>
      </w:pPr>
      <w:bookmarkStart w:id="548" w:name="_Toc465665161"/>
      <w:r>
        <w:rPr>
          <w:rFonts w:hint="eastAsia" w:ascii="仿宋" w:hAnsi="仿宋" w:eastAsia="仿宋" w:cs="仿宋"/>
          <w:color w:val="auto"/>
          <w:sz w:val="24"/>
          <w:szCs w:val="24"/>
          <w:highlight w:val="none"/>
        </w:rPr>
        <w:t>附件</w:t>
      </w:r>
      <w:bookmarkEnd w:id="548"/>
    </w:p>
    <w:p>
      <w:pPr>
        <w:spacing w:line="360" w:lineRule="auto"/>
        <w:rPr>
          <w:rFonts w:hint="eastAsia" w:ascii="仿宋" w:hAnsi="仿宋" w:eastAsia="仿宋" w:cs="仿宋"/>
          <w:b/>
          <w:color w:val="auto"/>
          <w:spacing w:val="6"/>
          <w:sz w:val="24"/>
          <w:szCs w:val="24"/>
          <w:highlight w:val="none"/>
        </w:rPr>
      </w:pPr>
      <w:r>
        <w:rPr>
          <w:rFonts w:hint="eastAsia" w:ascii="仿宋" w:hAnsi="仿宋" w:eastAsia="仿宋" w:cs="仿宋"/>
          <w:b/>
          <w:color w:val="auto"/>
          <w:spacing w:val="6"/>
          <w:sz w:val="24"/>
          <w:szCs w:val="24"/>
          <w:highlight w:val="none"/>
        </w:rPr>
        <w:t>附件1：</w:t>
      </w:r>
    </w:p>
    <w:p>
      <w:pPr>
        <w:spacing w:line="360" w:lineRule="auto"/>
        <w:jc w:val="center"/>
        <w:rPr>
          <w:rFonts w:hint="eastAsia" w:ascii="仿宋" w:hAnsi="仿宋" w:eastAsia="仿宋" w:cs="仿宋"/>
          <w:b/>
          <w:color w:val="auto"/>
          <w:spacing w:val="6"/>
          <w:sz w:val="24"/>
          <w:szCs w:val="24"/>
          <w:highlight w:val="none"/>
        </w:rPr>
      </w:pPr>
      <w:bookmarkStart w:id="549" w:name="OLE_LINK13"/>
      <w:bookmarkStart w:id="550" w:name="OLE_LINK14"/>
      <w:r>
        <w:rPr>
          <w:rFonts w:hint="eastAsia" w:ascii="仿宋" w:hAnsi="仿宋" w:eastAsia="仿宋" w:cs="仿宋"/>
          <w:b/>
          <w:color w:val="auto"/>
          <w:spacing w:val="6"/>
          <w:sz w:val="24"/>
          <w:szCs w:val="24"/>
          <w:highlight w:val="none"/>
        </w:rPr>
        <w:t>残疾人福利性单位声明函</w:t>
      </w:r>
    </w:p>
    <w:bookmarkEnd w:id="549"/>
    <w:bookmarkEnd w:id="550"/>
    <w:p>
      <w:pPr>
        <w:spacing w:line="360" w:lineRule="auto"/>
        <w:rPr>
          <w:rFonts w:hint="eastAsia" w:ascii="仿宋" w:hAnsi="仿宋" w:eastAsia="仿宋" w:cs="仿宋"/>
          <w:b/>
          <w:color w:val="auto"/>
          <w:spacing w:val="6"/>
          <w:sz w:val="24"/>
          <w:szCs w:val="24"/>
          <w:highlight w:val="none"/>
        </w:rPr>
      </w:pP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仿宋" w:hAnsi="仿宋" w:eastAsia="仿宋" w:cs="仿宋"/>
          <w:color w:val="auto"/>
          <w:sz w:val="24"/>
          <w:szCs w:val="24"/>
          <w:highlight w:val="none"/>
          <w:u w:val="single"/>
          <w:lang w:eastAsia="zh-CN"/>
        </w:rPr>
        <w:t>杭州市公安局交通警察支队</w:t>
      </w:r>
      <w:r>
        <w:rPr>
          <w:rFonts w:hint="eastAsia" w:ascii="仿宋" w:hAnsi="仿宋" w:eastAsia="仿宋" w:cs="仿宋"/>
          <w:color w:val="auto"/>
          <w:sz w:val="24"/>
          <w:szCs w:val="24"/>
          <w:highlight w:val="none"/>
        </w:rPr>
        <w:t>_单位的_</w:t>
      </w:r>
      <w:r>
        <w:rPr>
          <w:rFonts w:hint="default" w:ascii="仿宋" w:hAnsi="仿宋" w:eastAsia="仿宋" w:cs="仿宋"/>
          <w:color w:val="auto"/>
          <w:sz w:val="24"/>
          <w:szCs w:val="24"/>
          <w:highlight w:val="none"/>
          <w:u w:val="single"/>
          <w:lang w:eastAsia="zh-CN"/>
        </w:rPr>
        <w:t>电子车道屏设备项目（第二次）</w:t>
      </w:r>
      <w:r>
        <w:rPr>
          <w:rFonts w:hint="eastAsia" w:ascii="仿宋" w:hAnsi="仿宋" w:eastAsia="仿宋" w:cs="仿宋"/>
          <w:color w:val="auto"/>
          <w:sz w:val="24"/>
          <w:szCs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本单位对上述声明的真实性负责。如有虚假，将依法承担相应责任。</w:t>
      </w:r>
    </w:p>
    <w:p>
      <w:pPr>
        <w:spacing w:line="360" w:lineRule="auto"/>
        <w:ind w:firstLine="480" w:firstLineChars="200"/>
        <w:rPr>
          <w:rFonts w:hint="eastAsia" w:ascii="仿宋" w:hAnsi="仿宋" w:eastAsia="仿宋" w:cs="仿宋"/>
          <w:color w:val="auto"/>
          <w:sz w:val="24"/>
          <w:szCs w:val="24"/>
          <w:highlight w:val="none"/>
        </w:rPr>
      </w:pPr>
    </w:p>
    <w:p>
      <w:pPr>
        <w:spacing w:line="360" w:lineRule="auto"/>
        <w:ind w:firstLine="480" w:firstLineChars="200"/>
        <w:rPr>
          <w:rFonts w:hint="eastAsia" w:ascii="仿宋" w:hAnsi="仿宋" w:eastAsia="仿宋" w:cs="仿宋"/>
          <w:color w:val="auto"/>
          <w:sz w:val="24"/>
          <w:szCs w:val="24"/>
          <w:highlight w:val="none"/>
        </w:rPr>
      </w:pPr>
    </w:p>
    <w:p>
      <w:pPr>
        <w:tabs>
          <w:tab w:val="left" w:pos="4860"/>
        </w:tabs>
        <w:spacing w:line="360" w:lineRule="auto"/>
        <w:ind w:right="1560" w:firstLine="480" w:firstLineChars="20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r>
        <w:rPr>
          <w:rFonts w:hint="eastAsia" w:ascii="仿宋" w:hAnsi="仿宋" w:eastAsia="仿宋" w:cs="仿宋"/>
          <w:color w:val="auto"/>
          <w:kern w:val="0"/>
          <w:sz w:val="24"/>
          <w:szCs w:val="24"/>
          <w:highlight w:val="none"/>
          <w:lang w:val="zh-CN"/>
        </w:rPr>
        <w:t>投标人名称（电子签名）</w:t>
      </w:r>
      <w:r>
        <w:rPr>
          <w:rFonts w:hint="eastAsia" w:ascii="仿宋" w:hAnsi="仿宋" w:eastAsia="仿宋" w:cs="仿宋"/>
          <w:color w:val="auto"/>
          <w:sz w:val="24"/>
          <w:szCs w:val="24"/>
          <w:highlight w:val="none"/>
        </w:rPr>
        <w:t>：</w:t>
      </w:r>
    </w:p>
    <w:p>
      <w:pPr>
        <w:tabs>
          <w:tab w:val="left" w:pos="4860"/>
        </w:tabs>
        <w:spacing w:line="360" w:lineRule="auto"/>
        <w:ind w:right="1560" w:firstLine="480" w:firstLineChars="20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日  期：</w:t>
      </w:r>
    </w:p>
    <w:p>
      <w:pPr>
        <w:spacing w:line="360" w:lineRule="auto"/>
        <w:ind w:firstLine="480" w:firstLineChars="200"/>
        <w:rPr>
          <w:rFonts w:hint="eastAsia" w:ascii="仿宋" w:hAnsi="仿宋" w:eastAsia="仿宋" w:cs="仿宋"/>
          <w:color w:val="auto"/>
          <w:sz w:val="24"/>
          <w:szCs w:val="24"/>
          <w:highlight w:val="none"/>
        </w:rPr>
      </w:pPr>
    </w:p>
    <w:p>
      <w:pPr>
        <w:spacing w:line="360" w:lineRule="auto"/>
        <w:ind w:firstLine="480" w:firstLineChars="200"/>
        <w:rPr>
          <w:rFonts w:hint="eastAsia" w:ascii="仿宋" w:hAnsi="仿宋" w:eastAsia="仿宋" w:cs="仿宋"/>
          <w:color w:val="auto"/>
          <w:sz w:val="24"/>
          <w:szCs w:val="24"/>
          <w:highlight w:val="none"/>
        </w:rPr>
      </w:pPr>
    </w:p>
    <w:p>
      <w:pPr>
        <w:spacing w:line="360" w:lineRule="auto"/>
        <w:ind w:firstLine="480" w:firstLineChars="200"/>
        <w:rPr>
          <w:rFonts w:hint="eastAsia" w:ascii="仿宋" w:hAnsi="仿宋" w:eastAsia="仿宋" w:cs="仿宋"/>
          <w:color w:val="auto"/>
          <w:sz w:val="24"/>
          <w:szCs w:val="24"/>
          <w:highlight w:val="none"/>
        </w:rPr>
      </w:pPr>
    </w:p>
    <w:p>
      <w:pPr>
        <w:spacing w:line="360" w:lineRule="auto"/>
        <w:ind w:firstLine="480" w:firstLineChars="200"/>
        <w:rPr>
          <w:rFonts w:hint="eastAsia" w:ascii="仿宋" w:hAnsi="仿宋" w:eastAsia="仿宋" w:cs="仿宋"/>
          <w:color w:val="auto"/>
          <w:sz w:val="24"/>
          <w:szCs w:val="24"/>
          <w:highlight w:val="none"/>
        </w:rPr>
      </w:pPr>
    </w:p>
    <w:p>
      <w:pPr>
        <w:spacing w:line="360" w:lineRule="auto"/>
        <w:ind w:firstLine="480" w:firstLineChars="200"/>
        <w:rPr>
          <w:rFonts w:hint="eastAsia" w:ascii="仿宋" w:hAnsi="仿宋" w:eastAsia="仿宋" w:cs="仿宋"/>
          <w:color w:val="auto"/>
          <w:sz w:val="24"/>
          <w:szCs w:val="24"/>
          <w:highlight w:val="none"/>
        </w:rPr>
      </w:pPr>
    </w:p>
    <w:p>
      <w:pPr>
        <w:spacing w:line="360" w:lineRule="auto"/>
        <w:rPr>
          <w:rFonts w:hint="eastAsia" w:ascii="仿宋" w:hAnsi="仿宋" w:eastAsia="仿宋" w:cs="仿宋"/>
          <w:b/>
          <w:color w:val="auto"/>
          <w:sz w:val="24"/>
          <w:szCs w:val="24"/>
          <w:highlight w:val="none"/>
        </w:rPr>
      </w:pPr>
    </w:p>
    <w:p>
      <w:pPr>
        <w:spacing w:line="360" w:lineRule="auto"/>
        <w:rPr>
          <w:rFonts w:hint="eastAsia" w:ascii="仿宋" w:hAnsi="仿宋" w:eastAsia="仿宋" w:cs="仿宋"/>
          <w:b/>
          <w:color w:val="auto"/>
          <w:sz w:val="24"/>
          <w:szCs w:val="24"/>
          <w:highlight w:val="none"/>
        </w:rPr>
      </w:pPr>
    </w:p>
    <w:p>
      <w:pPr>
        <w:spacing w:line="360" w:lineRule="auto"/>
        <w:rPr>
          <w:rFonts w:hint="eastAsia" w:ascii="仿宋" w:hAnsi="仿宋" w:eastAsia="仿宋" w:cs="仿宋"/>
          <w:b/>
          <w:color w:val="auto"/>
          <w:sz w:val="24"/>
          <w:szCs w:val="24"/>
          <w:highlight w:val="none"/>
        </w:rPr>
      </w:pPr>
    </w:p>
    <w:p>
      <w:pPr>
        <w:spacing w:line="360" w:lineRule="auto"/>
        <w:rPr>
          <w:rFonts w:hint="eastAsia" w:ascii="仿宋" w:hAnsi="仿宋" w:eastAsia="仿宋" w:cs="仿宋"/>
          <w:b/>
          <w:color w:val="auto"/>
          <w:sz w:val="24"/>
          <w:szCs w:val="24"/>
          <w:highlight w:val="none"/>
        </w:rPr>
      </w:pPr>
    </w:p>
    <w:p>
      <w:pPr>
        <w:spacing w:line="360" w:lineRule="auto"/>
        <w:rPr>
          <w:rFonts w:hint="eastAsia" w:ascii="仿宋" w:hAnsi="仿宋" w:eastAsia="仿宋" w:cs="仿宋"/>
          <w:b/>
          <w:color w:val="auto"/>
          <w:sz w:val="24"/>
          <w:szCs w:val="24"/>
          <w:highlight w:val="none"/>
        </w:rPr>
      </w:pPr>
    </w:p>
    <w:p>
      <w:pPr>
        <w:spacing w:line="360" w:lineRule="auto"/>
        <w:rPr>
          <w:rFonts w:hint="eastAsia" w:ascii="仿宋" w:hAnsi="仿宋" w:eastAsia="仿宋" w:cs="仿宋"/>
          <w:b/>
          <w:color w:val="auto"/>
          <w:sz w:val="24"/>
          <w:szCs w:val="24"/>
          <w:highlight w:val="none"/>
        </w:rPr>
      </w:pPr>
    </w:p>
    <w:p>
      <w:pPr>
        <w:spacing w:line="360" w:lineRule="auto"/>
        <w:rPr>
          <w:rFonts w:hint="eastAsia" w:ascii="仿宋" w:hAnsi="仿宋" w:eastAsia="仿宋" w:cs="仿宋"/>
          <w:b/>
          <w:color w:val="auto"/>
          <w:sz w:val="24"/>
          <w:szCs w:val="24"/>
          <w:highlight w:val="none"/>
        </w:rPr>
      </w:pPr>
    </w:p>
    <w:p>
      <w:pPr>
        <w:spacing w:line="360" w:lineRule="auto"/>
        <w:rPr>
          <w:rFonts w:hint="eastAsia" w:ascii="仿宋" w:hAnsi="仿宋" w:eastAsia="仿宋" w:cs="仿宋"/>
          <w:b/>
          <w:color w:val="auto"/>
          <w:sz w:val="24"/>
          <w:szCs w:val="24"/>
          <w:highlight w:val="none"/>
        </w:rPr>
      </w:pPr>
    </w:p>
    <w:p>
      <w:pPr>
        <w:spacing w:line="360" w:lineRule="auto"/>
        <w:rPr>
          <w:rFonts w:hint="eastAsia" w:ascii="仿宋" w:hAnsi="仿宋" w:eastAsia="仿宋" w:cs="仿宋"/>
          <w:b/>
          <w:color w:val="auto"/>
          <w:sz w:val="24"/>
          <w:szCs w:val="24"/>
          <w:highlight w:val="none"/>
        </w:rPr>
      </w:pPr>
    </w:p>
    <w:p>
      <w:pPr>
        <w:spacing w:line="360" w:lineRule="auto"/>
        <w:jc w:val="left"/>
        <w:rPr>
          <w:rFonts w:hint="eastAsia" w:ascii="仿宋" w:hAnsi="仿宋" w:eastAsia="仿宋" w:cs="仿宋"/>
          <w:b/>
          <w:color w:val="auto"/>
          <w:spacing w:val="6"/>
          <w:sz w:val="24"/>
          <w:szCs w:val="24"/>
          <w:highlight w:val="none"/>
        </w:rPr>
      </w:pPr>
    </w:p>
    <w:p>
      <w:pPr>
        <w:spacing w:line="360" w:lineRule="auto"/>
        <w:jc w:val="left"/>
        <w:rPr>
          <w:rFonts w:hint="eastAsia" w:ascii="仿宋" w:hAnsi="仿宋" w:eastAsia="仿宋" w:cs="仿宋"/>
          <w:b/>
          <w:color w:val="auto"/>
          <w:spacing w:val="6"/>
          <w:sz w:val="24"/>
          <w:szCs w:val="24"/>
          <w:highlight w:val="none"/>
        </w:rPr>
      </w:pPr>
      <w:r>
        <w:rPr>
          <w:rFonts w:hint="eastAsia" w:ascii="仿宋" w:hAnsi="仿宋" w:eastAsia="仿宋" w:cs="仿宋"/>
          <w:b/>
          <w:color w:val="auto"/>
          <w:spacing w:val="6"/>
          <w:sz w:val="24"/>
          <w:szCs w:val="24"/>
          <w:highlight w:val="none"/>
        </w:rPr>
        <w:t>附件2：质疑函范本及制作说明</w:t>
      </w:r>
    </w:p>
    <w:p>
      <w:pPr>
        <w:spacing w:line="360" w:lineRule="auto"/>
        <w:jc w:val="center"/>
        <w:rPr>
          <w:rFonts w:hint="eastAsia" w:ascii="仿宋" w:hAnsi="仿宋" w:eastAsia="仿宋" w:cs="仿宋"/>
          <w:b/>
          <w:color w:val="auto"/>
          <w:spacing w:val="6"/>
          <w:sz w:val="24"/>
          <w:szCs w:val="24"/>
          <w:highlight w:val="none"/>
        </w:rPr>
      </w:pPr>
      <w:r>
        <w:rPr>
          <w:rFonts w:hint="eastAsia" w:ascii="仿宋" w:hAnsi="仿宋" w:eastAsia="仿宋" w:cs="仿宋"/>
          <w:b/>
          <w:color w:val="auto"/>
          <w:spacing w:val="6"/>
          <w:sz w:val="24"/>
          <w:szCs w:val="24"/>
          <w:highlight w:val="none"/>
        </w:rPr>
        <w:t>质疑函范本</w:t>
      </w:r>
    </w:p>
    <w:p>
      <w:pPr>
        <w:snapToGrid w:val="0"/>
        <w:spacing w:before="240" w:beforeLines="100"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一、质疑供应商基本信息</w:t>
      </w:r>
    </w:p>
    <w:p>
      <w:pPr>
        <w:snapToGrid w:val="0"/>
        <w:spacing w:line="360" w:lineRule="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质疑供应商：</w:t>
      </w:r>
      <w:r>
        <w:rPr>
          <w:rFonts w:hint="eastAsia" w:ascii="仿宋" w:hAnsi="仿宋" w:eastAsia="仿宋" w:cs="仿宋"/>
          <w:color w:val="auto"/>
          <w:sz w:val="24"/>
          <w:szCs w:val="24"/>
          <w:highlight w:val="none"/>
          <w:u w:val="dotted"/>
        </w:rPr>
        <w:t xml:space="preserve">                                        </w:t>
      </w:r>
    </w:p>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地址：</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邮编：</w:t>
      </w:r>
      <w:r>
        <w:rPr>
          <w:rFonts w:hint="eastAsia" w:ascii="仿宋" w:hAnsi="仿宋" w:eastAsia="仿宋" w:cs="仿宋"/>
          <w:color w:val="auto"/>
          <w:sz w:val="24"/>
          <w:szCs w:val="24"/>
          <w:highlight w:val="none"/>
          <w:u w:val="dotted"/>
        </w:rPr>
        <w:t xml:space="preserve">                                                   </w:t>
      </w:r>
    </w:p>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联系人：</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联系电话：</w:t>
      </w:r>
      <w:r>
        <w:rPr>
          <w:rFonts w:hint="eastAsia" w:ascii="仿宋" w:hAnsi="仿宋" w:eastAsia="仿宋" w:cs="仿宋"/>
          <w:color w:val="auto"/>
          <w:sz w:val="24"/>
          <w:szCs w:val="24"/>
          <w:highlight w:val="none"/>
          <w:u w:val="dotted"/>
        </w:rPr>
        <w:t xml:space="preserve">                              </w:t>
      </w:r>
    </w:p>
    <w:p>
      <w:pPr>
        <w:snapToGrid w:val="0"/>
        <w:spacing w:line="360" w:lineRule="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授权代表：</w:t>
      </w:r>
      <w:r>
        <w:rPr>
          <w:rFonts w:hint="eastAsia" w:ascii="仿宋" w:hAnsi="仿宋" w:eastAsia="仿宋" w:cs="仿宋"/>
          <w:color w:val="auto"/>
          <w:sz w:val="24"/>
          <w:szCs w:val="24"/>
          <w:highlight w:val="none"/>
          <w:u w:val="dotted"/>
        </w:rPr>
        <w:t xml:space="preserve">                                          </w:t>
      </w:r>
    </w:p>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联系电话：</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 xml:space="preserve"> </w:t>
      </w:r>
    </w:p>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地址： </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邮编：</w:t>
      </w:r>
      <w:r>
        <w:rPr>
          <w:rFonts w:hint="eastAsia" w:ascii="仿宋" w:hAnsi="仿宋" w:eastAsia="仿宋" w:cs="仿宋"/>
          <w:color w:val="auto"/>
          <w:sz w:val="24"/>
          <w:szCs w:val="24"/>
          <w:highlight w:val="none"/>
          <w:u w:val="dotted"/>
        </w:rPr>
        <w:t xml:space="preserve">                                                </w:t>
      </w:r>
    </w:p>
    <w:p>
      <w:pPr>
        <w:snapToGrid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二、质疑项目基本情况</w:t>
      </w:r>
    </w:p>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质疑项目的名称：</w:t>
      </w:r>
      <w:r>
        <w:rPr>
          <w:rFonts w:hint="eastAsia" w:ascii="仿宋" w:hAnsi="仿宋" w:eastAsia="仿宋" w:cs="仿宋"/>
          <w:color w:val="auto"/>
          <w:sz w:val="24"/>
          <w:szCs w:val="24"/>
          <w:highlight w:val="none"/>
          <w:u w:val="dotted"/>
        </w:rPr>
        <w:t xml:space="preserve">                                      </w:t>
      </w:r>
    </w:p>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质疑项目的编号：</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包号：</w:t>
      </w:r>
      <w:r>
        <w:rPr>
          <w:rFonts w:hint="eastAsia" w:ascii="仿宋" w:hAnsi="仿宋" w:eastAsia="仿宋" w:cs="仿宋"/>
          <w:color w:val="auto"/>
          <w:sz w:val="24"/>
          <w:szCs w:val="24"/>
          <w:highlight w:val="none"/>
          <w:u w:val="dotted"/>
        </w:rPr>
        <w:t xml:space="preserve">                 </w:t>
      </w:r>
    </w:p>
    <w:p>
      <w:pPr>
        <w:snapToGrid w:val="0"/>
        <w:spacing w:line="360" w:lineRule="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采购人名称：</w:t>
      </w:r>
      <w:r>
        <w:rPr>
          <w:rFonts w:hint="eastAsia" w:ascii="仿宋" w:hAnsi="仿宋" w:eastAsia="仿宋" w:cs="仿宋"/>
          <w:color w:val="auto"/>
          <w:sz w:val="24"/>
          <w:szCs w:val="24"/>
          <w:highlight w:val="none"/>
          <w:u w:val="dotted"/>
        </w:rPr>
        <w:t xml:space="preserve">                                         </w:t>
      </w:r>
    </w:p>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采购文件获取日期：</w:t>
      </w:r>
      <w:r>
        <w:rPr>
          <w:rFonts w:hint="eastAsia" w:ascii="仿宋" w:hAnsi="仿宋" w:eastAsia="仿宋" w:cs="仿宋"/>
          <w:color w:val="auto"/>
          <w:sz w:val="24"/>
          <w:szCs w:val="24"/>
          <w:highlight w:val="none"/>
          <w:u w:val="dotted"/>
        </w:rPr>
        <w:t xml:space="preserve">                                           </w:t>
      </w:r>
    </w:p>
    <w:p>
      <w:pPr>
        <w:snapToGrid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三、质疑事项具体内容</w:t>
      </w:r>
    </w:p>
    <w:p>
      <w:pPr>
        <w:snapToGrid w:val="0"/>
        <w:spacing w:line="360" w:lineRule="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质疑事项1：</w:t>
      </w:r>
      <w:r>
        <w:rPr>
          <w:rFonts w:hint="eastAsia" w:ascii="仿宋" w:hAnsi="仿宋" w:eastAsia="仿宋" w:cs="仿宋"/>
          <w:color w:val="auto"/>
          <w:sz w:val="24"/>
          <w:szCs w:val="24"/>
          <w:highlight w:val="none"/>
          <w:u w:val="dotted"/>
        </w:rPr>
        <w:t xml:space="preserve">                                         </w:t>
      </w:r>
    </w:p>
    <w:p>
      <w:pPr>
        <w:snapToGrid w:val="0"/>
        <w:spacing w:line="360" w:lineRule="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事实依据：</w:t>
      </w:r>
      <w:r>
        <w:rPr>
          <w:rFonts w:hint="eastAsia" w:ascii="仿宋" w:hAnsi="仿宋" w:eastAsia="仿宋" w:cs="仿宋"/>
          <w:color w:val="auto"/>
          <w:sz w:val="24"/>
          <w:szCs w:val="24"/>
          <w:highlight w:val="none"/>
          <w:u w:val="dotted"/>
        </w:rPr>
        <w:t xml:space="preserve">                                          </w:t>
      </w:r>
    </w:p>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dotted"/>
        </w:rPr>
        <w:t xml:space="preserve">                                                       </w:t>
      </w:r>
    </w:p>
    <w:p>
      <w:pPr>
        <w:snapToGrid w:val="0"/>
        <w:spacing w:line="360" w:lineRule="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法律依据：</w:t>
      </w:r>
      <w:r>
        <w:rPr>
          <w:rFonts w:hint="eastAsia" w:ascii="仿宋" w:hAnsi="仿宋" w:eastAsia="仿宋" w:cs="仿宋"/>
          <w:color w:val="auto"/>
          <w:sz w:val="24"/>
          <w:szCs w:val="24"/>
          <w:highlight w:val="none"/>
          <w:u w:val="dotted"/>
        </w:rPr>
        <w:t xml:space="preserve">                                          </w:t>
      </w:r>
    </w:p>
    <w:p>
      <w:pPr>
        <w:snapToGrid w:val="0"/>
        <w:spacing w:line="360" w:lineRule="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u w:val="dotted"/>
        </w:rPr>
        <w:t xml:space="preserve">                                                     </w:t>
      </w:r>
    </w:p>
    <w:p>
      <w:pPr>
        <w:snapToGrid w:val="0"/>
        <w:spacing w:line="360" w:lineRule="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质疑事项2</w:t>
      </w:r>
    </w:p>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p>
      <w:pPr>
        <w:snapToGrid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四、与质疑事项相关的质疑请求</w:t>
      </w:r>
    </w:p>
    <w:p>
      <w:pPr>
        <w:snapToGrid w:val="0"/>
        <w:spacing w:line="360" w:lineRule="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请求：</w:t>
      </w:r>
      <w:r>
        <w:rPr>
          <w:rFonts w:hint="eastAsia" w:ascii="仿宋" w:hAnsi="仿宋" w:eastAsia="仿宋" w:cs="仿宋"/>
          <w:color w:val="auto"/>
          <w:sz w:val="24"/>
          <w:szCs w:val="24"/>
          <w:highlight w:val="none"/>
          <w:u w:val="dotted"/>
        </w:rPr>
        <w:t xml:space="preserve">                                               </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签字(签章)：                   公章：                      </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日期：    </w:t>
      </w:r>
    </w:p>
    <w:p>
      <w:pPr>
        <w:spacing w:line="360" w:lineRule="auto"/>
        <w:jc w:val="center"/>
        <w:rPr>
          <w:rFonts w:hint="eastAsia" w:ascii="仿宋" w:hAnsi="仿宋" w:eastAsia="仿宋" w:cs="仿宋"/>
          <w:b/>
          <w:bCs/>
          <w:color w:val="auto"/>
          <w:sz w:val="24"/>
          <w:szCs w:val="24"/>
          <w:highlight w:val="none"/>
        </w:rPr>
      </w:pPr>
    </w:p>
    <w:p>
      <w:pPr>
        <w:spacing w:line="360" w:lineRule="auto"/>
        <w:rPr>
          <w:rFonts w:hint="eastAsia" w:ascii="仿宋" w:hAnsi="仿宋" w:eastAsia="仿宋" w:cs="仿宋"/>
          <w:b/>
          <w:color w:val="auto"/>
          <w:sz w:val="24"/>
          <w:szCs w:val="24"/>
          <w:highlight w:val="none"/>
        </w:rPr>
      </w:pPr>
    </w:p>
    <w:p>
      <w:pPr>
        <w:spacing w:line="360" w:lineRule="auto"/>
        <w:rPr>
          <w:rFonts w:hint="eastAsia" w:ascii="仿宋" w:hAnsi="仿宋" w:eastAsia="仿宋" w:cs="仿宋"/>
          <w:b/>
          <w:color w:val="auto"/>
          <w:sz w:val="24"/>
          <w:szCs w:val="24"/>
          <w:highlight w:val="none"/>
        </w:rPr>
      </w:pPr>
    </w:p>
    <w:p>
      <w:pPr>
        <w:spacing w:line="360" w:lineRule="auto"/>
        <w:rPr>
          <w:rFonts w:hint="eastAsia" w:ascii="仿宋" w:hAnsi="仿宋" w:eastAsia="仿宋" w:cs="仿宋"/>
          <w:b/>
          <w:color w:val="auto"/>
          <w:sz w:val="24"/>
          <w:szCs w:val="24"/>
          <w:highlight w:val="none"/>
        </w:rPr>
      </w:pPr>
    </w:p>
    <w:p>
      <w:pPr>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质疑函制作说明：</w:t>
      </w:r>
    </w:p>
    <w:p>
      <w:pPr>
        <w:widowControl/>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1.供应商提出质疑时，应提交质疑函和必要的证明材料。</w:t>
      </w:r>
    </w:p>
    <w:p>
      <w:pPr>
        <w:widowControl/>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2.质疑供应商若委托代理人进行质疑的，质疑函应按要求列明“授权代表”的有关内容，并在附件中提交由质疑</w:t>
      </w:r>
      <w:r>
        <w:rPr>
          <w:rFonts w:hint="eastAsia" w:ascii="仿宋" w:hAnsi="仿宋" w:eastAsia="仿宋" w:cs="仿宋"/>
          <w:color w:val="auto"/>
          <w:kern w:val="0"/>
          <w:sz w:val="24"/>
          <w:szCs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5.质疑函的质疑请求应与质疑事项相关。</w:t>
      </w:r>
    </w:p>
    <w:p>
      <w:pPr>
        <w:widowControl/>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480" w:firstLineChars="200"/>
        <w:jc w:val="left"/>
        <w:rPr>
          <w:rFonts w:hint="eastAsia" w:ascii="仿宋" w:hAnsi="仿宋" w:eastAsia="仿宋" w:cs="仿宋"/>
          <w:color w:val="auto"/>
          <w:sz w:val="24"/>
          <w:szCs w:val="24"/>
          <w:highlight w:val="none"/>
        </w:rPr>
      </w:pPr>
    </w:p>
    <w:p>
      <w:pPr>
        <w:spacing w:line="360" w:lineRule="auto"/>
        <w:jc w:val="center"/>
        <w:rPr>
          <w:rFonts w:hint="eastAsia" w:ascii="仿宋" w:hAnsi="仿宋" w:eastAsia="仿宋" w:cs="仿宋"/>
          <w:b/>
          <w:color w:val="auto"/>
          <w:spacing w:val="6"/>
          <w:sz w:val="24"/>
          <w:szCs w:val="24"/>
          <w:highlight w:val="none"/>
        </w:rPr>
      </w:pPr>
    </w:p>
    <w:p>
      <w:pPr>
        <w:spacing w:line="360" w:lineRule="auto"/>
        <w:jc w:val="center"/>
        <w:rPr>
          <w:rFonts w:hint="eastAsia" w:ascii="仿宋" w:hAnsi="仿宋" w:eastAsia="仿宋" w:cs="仿宋"/>
          <w:b/>
          <w:color w:val="auto"/>
          <w:spacing w:val="6"/>
          <w:sz w:val="24"/>
          <w:szCs w:val="24"/>
          <w:highlight w:val="none"/>
        </w:rPr>
      </w:pPr>
    </w:p>
    <w:p>
      <w:pPr>
        <w:spacing w:line="360" w:lineRule="auto"/>
        <w:jc w:val="center"/>
        <w:rPr>
          <w:rFonts w:hint="eastAsia" w:ascii="仿宋" w:hAnsi="仿宋" w:eastAsia="仿宋" w:cs="仿宋"/>
          <w:b/>
          <w:color w:val="auto"/>
          <w:spacing w:val="6"/>
          <w:sz w:val="24"/>
          <w:szCs w:val="24"/>
          <w:highlight w:val="none"/>
        </w:rPr>
      </w:pPr>
    </w:p>
    <w:p>
      <w:pPr>
        <w:spacing w:line="360" w:lineRule="auto"/>
        <w:jc w:val="center"/>
        <w:rPr>
          <w:rFonts w:hint="eastAsia" w:ascii="仿宋" w:hAnsi="仿宋" w:eastAsia="仿宋" w:cs="仿宋"/>
          <w:b/>
          <w:color w:val="auto"/>
          <w:spacing w:val="6"/>
          <w:sz w:val="24"/>
          <w:szCs w:val="24"/>
          <w:highlight w:val="none"/>
        </w:rPr>
      </w:pPr>
    </w:p>
    <w:p>
      <w:pPr>
        <w:spacing w:line="360" w:lineRule="auto"/>
        <w:jc w:val="center"/>
        <w:rPr>
          <w:rFonts w:hint="eastAsia" w:ascii="仿宋" w:hAnsi="仿宋" w:eastAsia="仿宋" w:cs="仿宋"/>
          <w:b/>
          <w:color w:val="auto"/>
          <w:spacing w:val="6"/>
          <w:sz w:val="24"/>
          <w:szCs w:val="24"/>
          <w:highlight w:val="none"/>
        </w:rPr>
      </w:pPr>
    </w:p>
    <w:p>
      <w:pPr>
        <w:spacing w:line="360" w:lineRule="auto"/>
        <w:jc w:val="center"/>
        <w:rPr>
          <w:rFonts w:hint="eastAsia" w:ascii="仿宋" w:hAnsi="仿宋" w:eastAsia="仿宋" w:cs="仿宋"/>
          <w:b/>
          <w:color w:val="auto"/>
          <w:spacing w:val="6"/>
          <w:sz w:val="24"/>
          <w:szCs w:val="24"/>
          <w:highlight w:val="none"/>
        </w:rPr>
      </w:pPr>
    </w:p>
    <w:p>
      <w:pPr>
        <w:spacing w:line="360" w:lineRule="auto"/>
        <w:jc w:val="center"/>
        <w:rPr>
          <w:rFonts w:hint="eastAsia" w:ascii="仿宋" w:hAnsi="仿宋" w:eastAsia="仿宋" w:cs="仿宋"/>
          <w:b/>
          <w:color w:val="auto"/>
          <w:spacing w:val="6"/>
          <w:sz w:val="24"/>
          <w:szCs w:val="24"/>
          <w:highlight w:val="none"/>
        </w:rPr>
      </w:pPr>
    </w:p>
    <w:p>
      <w:pPr>
        <w:spacing w:line="360" w:lineRule="auto"/>
        <w:jc w:val="center"/>
        <w:rPr>
          <w:rFonts w:hint="eastAsia" w:ascii="仿宋" w:hAnsi="仿宋" w:eastAsia="仿宋" w:cs="仿宋"/>
          <w:b/>
          <w:color w:val="auto"/>
          <w:spacing w:val="6"/>
          <w:sz w:val="24"/>
          <w:szCs w:val="24"/>
          <w:highlight w:val="none"/>
        </w:rPr>
      </w:pPr>
    </w:p>
    <w:p>
      <w:pPr>
        <w:spacing w:line="360" w:lineRule="auto"/>
        <w:jc w:val="center"/>
        <w:rPr>
          <w:rFonts w:hint="eastAsia" w:ascii="仿宋" w:hAnsi="仿宋" w:eastAsia="仿宋" w:cs="仿宋"/>
          <w:b/>
          <w:color w:val="auto"/>
          <w:spacing w:val="6"/>
          <w:sz w:val="24"/>
          <w:szCs w:val="24"/>
          <w:highlight w:val="none"/>
        </w:rPr>
      </w:pPr>
    </w:p>
    <w:p>
      <w:pPr>
        <w:spacing w:line="360" w:lineRule="auto"/>
        <w:jc w:val="center"/>
        <w:rPr>
          <w:rFonts w:hint="eastAsia" w:ascii="仿宋" w:hAnsi="仿宋" w:eastAsia="仿宋" w:cs="仿宋"/>
          <w:b/>
          <w:color w:val="auto"/>
          <w:spacing w:val="6"/>
          <w:sz w:val="24"/>
          <w:szCs w:val="24"/>
          <w:highlight w:val="none"/>
        </w:rPr>
      </w:pPr>
    </w:p>
    <w:p>
      <w:pPr>
        <w:spacing w:line="360" w:lineRule="auto"/>
        <w:jc w:val="center"/>
        <w:rPr>
          <w:rFonts w:hint="eastAsia" w:ascii="仿宋" w:hAnsi="仿宋" w:eastAsia="仿宋" w:cs="仿宋"/>
          <w:b/>
          <w:color w:val="auto"/>
          <w:spacing w:val="6"/>
          <w:sz w:val="24"/>
          <w:szCs w:val="24"/>
          <w:highlight w:val="none"/>
        </w:rPr>
      </w:pPr>
    </w:p>
    <w:p>
      <w:pPr>
        <w:spacing w:line="360" w:lineRule="auto"/>
        <w:jc w:val="center"/>
        <w:rPr>
          <w:rFonts w:hint="eastAsia" w:ascii="仿宋" w:hAnsi="仿宋" w:eastAsia="仿宋" w:cs="仿宋"/>
          <w:b/>
          <w:color w:val="auto"/>
          <w:spacing w:val="6"/>
          <w:sz w:val="24"/>
          <w:szCs w:val="24"/>
          <w:highlight w:val="none"/>
        </w:rPr>
      </w:pPr>
    </w:p>
    <w:p>
      <w:pPr>
        <w:spacing w:line="360" w:lineRule="auto"/>
        <w:jc w:val="left"/>
        <w:rPr>
          <w:rFonts w:hint="eastAsia" w:ascii="仿宋" w:hAnsi="仿宋" w:eastAsia="仿宋" w:cs="仿宋"/>
          <w:b/>
          <w:color w:val="auto"/>
          <w:spacing w:val="6"/>
          <w:sz w:val="24"/>
          <w:szCs w:val="24"/>
          <w:highlight w:val="none"/>
        </w:rPr>
      </w:pPr>
    </w:p>
    <w:p>
      <w:pPr>
        <w:spacing w:line="360" w:lineRule="auto"/>
        <w:jc w:val="left"/>
        <w:rPr>
          <w:rFonts w:hint="eastAsia" w:ascii="仿宋" w:hAnsi="仿宋" w:eastAsia="仿宋" w:cs="仿宋"/>
          <w:b/>
          <w:color w:val="auto"/>
          <w:spacing w:val="6"/>
          <w:sz w:val="24"/>
          <w:szCs w:val="24"/>
          <w:highlight w:val="none"/>
        </w:rPr>
      </w:pPr>
    </w:p>
    <w:p>
      <w:pPr>
        <w:spacing w:line="360" w:lineRule="auto"/>
        <w:rPr>
          <w:rFonts w:hint="eastAsia" w:ascii="仿宋" w:hAnsi="仿宋" w:eastAsia="仿宋" w:cs="仿宋"/>
          <w:b/>
          <w:color w:val="auto"/>
          <w:spacing w:val="6"/>
          <w:sz w:val="24"/>
          <w:szCs w:val="24"/>
          <w:highlight w:val="none"/>
        </w:rPr>
      </w:pPr>
      <w:r>
        <w:rPr>
          <w:rFonts w:hint="eastAsia" w:ascii="仿宋" w:hAnsi="仿宋" w:eastAsia="仿宋" w:cs="仿宋"/>
          <w:b/>
          <w:color w:val="auto"/>
          <w:spacing w:val="6"/>
          <w:sz w:val="24"/>
          <w:szCs w:val="24"/>
          <w:highlight w:val="none"/>
        </w:rPr>
        <w:br w:type="page"/>
      </w:r>
    </w:p>
    <w:p>
      <w:pPr>
        <w:spacing w:line="360" w:lineRule="auto"/>
        <w:jc w:val="left"/>
        <w:rPr>
          <w:rFonts w:hint="eastAsia" w:ascii="仿宋" w:hAnsi="仿宋" w:eastAsia="仿宋" w:cs="仿宋"/>
          <w:b/>
          <w:color w:val="auto"/>
          <w:spacing w:val="6"/>
          <w:sz w:val="24"/>
          <w:szCs w:val="24"/>
          <w:highlight w:val="none"/>
        </w:rPr>
      </w:pPr>
      <w:r>
        <w:rPr>
          <w:rFonts w:hint="eastAsia" w:ascii="仿宋" w:hAnsi="仿宋" w:eastAsia="仿宋" w:cs="仿宋"/>
          <w:b/>
          <w:color w:val="auto"/>
          <w:spacing w:val="6"/>
          <w:sz w:val="24"/>
          <w:szCs w:val="24"/>
          <w:highlight w:val="none"/>
        </w:rPr>
        <w:t>附件3：投诉书范本及制作说明</w:t>
      </w:r>
    </w:p>
    <w:p>
      <w:pPr>
        <w:spacing w:line="360" w:lineRule="auto"/>
        <w:jc w:val="center"/>
        <w:rPr>
          <w:rFonts w:hint="eastAsia" w:ascii="仿宋" w:hAnsi="仿宋" w:eastAsia="仿宋" w:cs="仿宋"/>
          <w:b/>
          <w:color w:val="auto"/>
          <w:sz w:val="24"/>
          <w:szCs w:val="24"/>
          <w:highlight w:val="none"/>
        </w:rPr>
      </w:pPr>
    </w:p>
    <w:p>
      <w:pPr>
        <w:spacing w:line="360" w:lineRule="auto"/>
        <w:jc w:val="center"/>
        <w:rPr>
          <w:rFonts w:hint="eastAsia" w:ascii="仿宋" w:hAnsi="仿宋" w:eastAsia="仿宋" w:cs="仿宋"/>
          <w:b/>
          <w:color w:val="auto"/>
          <w:spacing w:val="6"/>
          <w:sz w:val="24"/>
          <w:szCs w:val="24"/>
          <w:highlight w:val="none"/>
        </w:rPr>
      </w:pPr>
      <w:r>
        <w:rPr>
          <w:rFonts w:hint="eastAsia" w:ascii="仿宋" w:hAnsi="仿宋" w:eastAsia="仿宋" w:cs="仿宋"/>
          <w:b/>
          <w:color w:val="auto"/>
          <w:spacing w:val="6"/>
          <w:sz w:val="24"/>
          <w:szCs w:val="24"/>
          <w:highlight w:val="none"/>
        </w:rPr>
        <w:t>投诉书范本</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一、投诉相关主体基本情况</w:t>
      </w:r>
    </w:p>
    <w:p>
      <w:pPr>
        <w:spacing w:line="360" w:lineRule="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投诉人：</w:t>
      </w:r>
      <w:r>
        <w:rPr>
          <w:rFonts w:hint="eastAsia" w:ascii="仿宋" w:hAnsi="仿宋" w:eastAsia="仿宋" w:cs="仿宋"/>
          <w:color w:val="auto"/>
          <w:sz w:val="24"/>
          <w:szCs w:val="24"/>
          <w:highlight w:val="none"/>
          <w:u w:val="dotted"/>
        </w:rPr>
        <w:t xml:space="preserve">                                               </w:t>
      </w:r>
    </w:p>
    <w:p>
      <w:pPr>
        <w:spacing w:line="360" w:lineRule="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地     址：</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邮编：</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u w:val="single"/>
        </w:rPr>
        <w:t xml:space="preserve">   </w:t>
      </w:r>
    </w:p>
    <w:p>
      <w:pPr>
        <w:tabs>
          <w:tab w:val="left" w:pos="6510"/>
        </w:tabs>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法定代表人/主要负责人：</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 xml:space="preserve">  </w:t>
      </w:r>
    </w:p>
    <w:p>
      <w:pPr>
        <w:tabs>
          <w:tab w:val="left" w:pos="6510"/>
        </w:tabs>
        <w:spacing w:line="360" w:lineRule="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联系电话：</w:t>
      </w:r>
      <w:r>
        <w:rPr>
          <w:rFonts w:hint="eastAsia" w:ascii="仿宋" w:hAnsi="仿宋" w:eastAsia="仿宋" w:cs="仿宋"/>
          <w:color w:val="auto"/>
          <w:sz w:val="24"/>
          <w:szCs w:val="24"/>
          <w:highlight w:val="none"/>
          <w:u w:val="dotted"/>
        </w:rPr>
        <w:t xml:space="preserve">                                             </w:t>
      </w:r>
    </w:p>
    <w:p>
      <w:pPr>
        <w:spacing w:line="360" w:lineRule="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授权代表：</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联系电话</w:t>
      </w:r>
      <w:r>
        <w:rPr>
          <w:rFonts w:hint="eastAsia" w:ascii="仿宋" w:hAnsi="仿宋" w:eastAsia="仿宋" w:cs="仿宋"/>
          <w:color w:val="auto"/>
          <w:sz w:val="24"/>
          <w:szCs w:val="24"/>
          <w:highlight w:val="none"/>
          <w:u w:val="dotted"/>
        </w:rPr>
        <w:t xml:space="preserve">：                  </w:t>
      </w:r>
    </w:p>
    <w:p>
      <w:pPr>
        <w:spacing w:line="360" w:lineRule="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地     址：</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邮编：</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dotted"/>
        </w:rPr>
        <w:t xml:space="preserve">                   </w:t>
      </w:r>
    </w:p>
    <w:p>
      <w:pPr>
        <w:spacing w:line="360" w:lineRule="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被投诉人1：</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u w:val="single"/>
        </w:rPr>
        <w:t xml:space="preserve">  </w:t>
      </w:r>
    </w:p>
    <w:p>
      <w:pPr>
        <w:spacing w:line="360" w:lineRule="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地     址：</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邮编：</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u w:val="single"/>
        </w:rPr>
        <w:t xml:space="preserve"> </w:t>
      </w:r>
    </w:p>
    <w:p>
      <w:pPr>
        <w:spacing w:line="360" w:lineRule="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联系人：</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联系电话：</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u w:val="single"/>
        </w:rPr>
        <w:t xml:space="preserve"> </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被投诉人2</w:t>
      </w:r>
    </w:p>
    <w:p>
      <w:pPr>
        <w:spacing w:line="360" w:lineRule="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w:t>
      </w:r>
    </w:p>
    <w:p>
      <w:pPr>
        <w:spacing w:line="360" w:lineRule="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相关供应商：</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u w:val="single"/>
        </w:rPr>
        <w:t xml:space="preserve">    </w:t>
      </w:r>
    </w:p>
    <w:p>
      <w:pPr>
        <w:spacing w:line="360" w:lineRule="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地     址：</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邮编：</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u w:val="single"/>
        </w:rPr>
        <w:t xml:space="preserve"> </w:t>
      </w:r>
    </w:p>
    <w:p>
      <w:pPr>
        <w:spacing w:line="360" w:lineRule="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联系人：</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联系电话：</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u w:val="single"/>
        </w:rPr>
        <w:t xml:space="preserve">      </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二、投诉项目基本情况</w:t>
      </w:r>
    </w:p>
    <w:p>
      <w:pPr>
        <w:spacing w:line="360" w:lineRule="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采购项目名称：</w:t>
      </w:r>
      <w:r>
        <w:rPr>
          <w:rFonts w:hint="eastAsia" w:ascii="仿宋" w:hAnsi="仿宋" w:eastAsia="仿宋" w:cs="仿宋"/>
          <w:color w:val="auto"/>
          <w:sz w:val="24"/>
          <w:szCs w:val="24"/>
          <w:highlight w:val="none"/>
          <w:u w:val="dotted"/>
        </w:rPr>
        <w:t xml:space="preserve">                                        </w:t>
      </w:r>
    </w:p>
    <w:p>
      <w:pPr>
        <w:spacing w:line="360" w:lineRule="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采购项目编号：</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包号：</w:t>
      </w:r>
      <w:r>
        <w:rPr>
          <w:rFonts w:hint="eastAsia" w:ascii="仿宋" w:hAnsi="仿宋" w:eastAsia="仿宋" w:cs="仿宋"/>
          <w:color w:val="auto"/>
          <w:sz w:val="24"/>
          <w:szCs w:val="24"/>
          <w:highlight w:val="none"/>
          <w:u w:val="dotted"/>
        </w:rPr>
        <w:t xml:space="preserve">              </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采购人名称：</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u w:val="single"/>
        </w:rPr>
        <w:t xml:space="preserve">  </w:t>
      </w:r>
    </w:p>
    <w:p>
      <w:pPr>
        <w:spacing w:line="360" w:lineRule="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代理机构名称：</w:t>
      </w:r>
      <w:r>
        <w:rPr>
          <w:rFonts w:hint="eastAsia" w:ascii="仿宋" w:hAnsi="仿宋" w:eastAsia="仿宋" w:cs="仿宋"/>
          <w:color w:val="auto"/>
          <w:sz w:val="24"/>
          <w:szCs w:val="24"/>
          <w:highlight w:val="none"/>
          <w:u w:val="dotted"/>
        </w:rPr>
        <w:t xml:space="preserve">                                         </w:t>
      </w:r>
    </w:p>
    <w:p>
      <w:pPr>
        <w:spacing w:line="360" w:lineRule="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采购文件公告:</w:t>
      </w:r>
      <w:r>
        <w:rPr>
          <w:rFonts w:hint="eastAsia" w:ascii="仿宋" w:hAnsi="仿宋" w:eastAsia="仿宋" w:cs="仿宋"/>
          <w:color w:val="auto"/>
          <w:sz w:val="24"/>
          <w:szCs w:val="24"/>
          <w:highlight w:val="none"/>
          <w:u w:val="dotted"/>
        </w:rPr>
        <w:t xml:space="preserve">是/否 </w:t>
      </w:r>
      <w:r>
        <w:rPr>
          <w:rFonts w:hint="eastAsia" w:ascii="仿宋" w:hAnsi="仿宋" w:eastAsia="仿宋" w:cs="仿宋"/>
          <w:color w:val="auto"/>
          <w:sz w:val="24"/>
          <w:szCs w:val="24"/>
          <w:highlight w:val="none"/>
        </w:rPr>
        <w:t>公告期限：</w:t>
      </w:r>
      <w:r>
        <w:rPr>
          <w:rFonts w:hint="eastAsia" w:ascii="仿宋" w:hAnsi="仿宋" w:eastAsia="仿宋" w:cs="仿宋"/>
          <w:color w:val="auto"/>
          <w:sz w:val="24"/>
          <w:szCs w:val="24"/>
          <w:highlight w:val="none"/>
          <w:u w:val="dotted"/>
        </w:rPr>
        <w:t xml:space="preserve">                                 </w:t>
      </w:r>
    </w:p>
    <w:p>
      <w:pPr>
        <w:spacing w:line="360" w:lineRule="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采购结果公告:</w:t>
      </w:r>
      <w:r>
        <w:rPr>
          <w:rFonts w:hint="eastAsia" w:ascii="仿宋" w:hAnsi="仿宋" w:eastAsia="仿宋" w:cs="仿宋"/>
          <w:color w:val="auto"/>
          <w:sz w:val="24"/>
          <w:szCs w:val="24"/>
          <w:highlight w:val="none"/>
          <w:u w:val="dotted"/>
        </w:rPr>
        <w:t xml:space="preserve">是/否 </w:t>
      </w:r>
      <w:r>
        <w:rPr>
          <w:rFonts w:hint="eastAsia" w:ascii="仿宋" w:hAnsi="仿宋" w:eastAsia="仿宋" w:cs="仿宋"/>
          <w:color w:val="auto"/>
          <w:sz w:val="24"/>
          <w:szCs w:val="24"/>
          <w:highlight w:val="none"/>
        </w:rPr>
        <w:t>公告期限：</w:t>
      </w:r>
      <w:r>
        <w:rPr>
          <w:rFonts w:hint="eastAsia" w:ascii="仿宋" w:hAnsi="仿宋" w:eastAsia="仿宋" w:cs="仿宋"/>
          <w:color w:val="auto"/>
          <w:sz w:val="24"/>
          <w:szCs w:val="24"/>
          <w:highlight w:val="none"/>
          <w:u w:val="dotted"/>
        </w:rPr>
        <w:t xml:space="preserve">                        </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三、质疑基本情况</w:t>
      </w:r>
    </w:p>
    <w:p>
      <w:pPr>
        <w:spacing w:line="360" w:lineRule="auto"/>
        <w:ind w:firstLine="480" w:firstLineChars="200"/>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投诉人于</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日,向</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提出质疑，质疑事项为：</w:t>
      </w:r>
      <w:r>
        <w:rPr>
          <w:rFonts w:hint="eastAsia" w:ascii="仿宋" w:hAnsi="仿宋" w:eastAsia="仿宋" w:cs="仿宋"/>
          <w:color w:val="auto"/>
          <w:sz w:val="24"/>
          <w:szCs w:val="24"/>
          <w:highlight w:val="none"/>
          <w:u w:val="dotted"/>
        </w:rPr>
        <w:t xml:space="preserve">                                </w:t>
      </w:r>
    </w:p>
    <w:p>
      <w:pPr>
        <w:spacing w:line="360" w:lineRule="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 xml:space="preserve">  </w:t>
      </w:r>
    </w:p>
    <w:p>
      <w:pPr>
        <w:spacing w:line="360" w:lineRule="auto"/>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dotted"/>
        </w:rPr>
        <w:t>采购人/代理机构</w:t>
      </w:r>
      <w:r>
        <w:rPr>
          <w:rFonts w:hint="eastAsia" w:ascii="仿宋" w:hAnsi="仿宋" w:eastAsia="仿宋" w:cs="仿宋"/>
          <w:color w:val="auto"/>
          <w:sz w:val="24"/>
          <w:szCs w:val="24"/>
          <w:highlight w:val="none"/>
        </w:rPr>
        <w:t>于</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日,就质疑事项作出了答复/没有在法定期限内作出答复。</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四、投诉事项具体内容</w:t>
      </w:r>
    </w:p>
    <w:p>
      <w:pPr>
        <w:spacing w:line="360" w:lineRule="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投诉事项 1：</w:t>
      </w:r>
      <w:r>
        <w:rPr>
          <w:rFonts w:hint="eastAsia" w:ascii="仿宋" w:hAnsi="仿宋" w:eastAsia="仿宋" w:cs="仿宋"/>
          <w:color w:val="auto"/>
          <w:sz w:val="24"/>
          <w:szCs w:val="24"/>
          <w:highlight w:val="none"/>
          <w:u w:val="dotted"/>
        </w:rPr>
        <w:t xml:space="preserve">                                       </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事实依据：</w:t>
      </w:r>
      <w:r>
        <w:rPr>
          <w:rFonts w:hint="eastAsia" w:ascii="仿宋" w:hAnsi="仿宋" w:eastAsia="仿宋" w:cs="仿宋"/>
          <w:color w:val="auto"/>
          <w:sz w:val="24"/>
          <w:szCs w:val="24"/>
          <w:highlight w:val="none"/>
          <w:u w:val="dotted"/>
        </w:rPr>
        <w:t xml:space="preserve">                                         </w:t>
      </w:r>
    </w:p>
    <w:p>
      <w:pPr>
        <w:spacing w:line="360" w:lineRule="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u w:val="dotted"/>
        </w:rPr>
        <w:t xml:space="preserve">                                                      </w:t>
      </w:r>
    </w:p>
    <w:p>
      <w:pPr>
        <w:spacing w:line="360" w:lineRule="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法律依据：</w:t>
      </w:r>
      <w:r>
        <w:rPr>
          <w:rFonts w:hint="eastAsia" w:ascii="仿宋" w:hAnsi="仿宋" w:eastAsia="仿宋" w:cs="仿宋"/>
          <w:color w:val="auto"/>
          <w:sz w:val="24"/>
          <w:szCs w:val="24"/>
          <w:highlight w:val="none"/>
          <w:u w:val="dotted"/>
        </w:rPr>
        <w:t xml:space="preserve">                                          </w:t>
      </w:r>
    </w:p>
    <w:p>
      <w:pPr>
        <w:spacing w:line="360" w:lineRule="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u w:val="dotted"/>
        </w:rPr>
        <w:t xml:space="preserve">                                                      </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投诉事项2</w:t>
      </w:r>
    </w:p>
    <w:p>
      <w:pPr>
        <w:spacing w:line="360" w:lineRule="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五、与投诉事项相关的投诉请求</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请求：</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 xml:space="preserve"> </w:t>
      </w:r>
    </w:p>
    <w:p>
      <w:pPr>
        <w:spacing w:line="360" w:lineRule="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 xml:space="preserve">                                                                                                    </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签字(签章)：                   公章：                      </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日期：    </w:t>
      </w:r>
    </w:p>
    <w:p>
      <w:pPr>
        <w:spacing w:line="360" w:lineRule="auto"/>
        <w:rPr>
          <w:rFonts w:hint="eastAsia" w:ascii="仿宋" w:hAnsi="仿宋" w:eastAsia="仿宋" w:cs="仿宋"/>
          <w:b/>
          <w:color w:val="auto"/>
          <w:sz w:val="24"/>
          <w:szCs w:val="24"/>
          <w:highlight w:val="none"/>
        </w:rPr>
      </w:pPr>
    </w:p>
    <w:p>
      <w:pPr>
        <w:spacing w:line="360" w:lineRule="auto"/>
        <w:rPr>
          <w:rFonts w:hint="eastAsia" w:ascii="仿宋" w:hAnsi="仿宋" w:eastAsia="仿宋" w:cs="仿宋"/>
          <w:b/>
          <w:color w:val="auto"/>
          <w:sz w:val="24"/>
          <w:szCs w:val="24"/>
          <w:highlight w:val="none"/>
        </w:rPr>
      </w:pPr>
    </w:p>
    <w:p>
      <w:pPr>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投诉书制作说明：</w:t>
      </w:r>
    </w:p>
    <w:p>
      <w:pPr>
        <w:widowControl/>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2.投诉人若委托代理人进行投诉的，投诉书应按照要求列明“授权代表”的有关内容，并在附件中提交由</w:t>
      </w:r>
      <w:r>
        <w:rPr>
          <w:rFonts w:hint="eastAsia" w:ascii="仿宋" w:hAnsi="仿宋" w:eastAsia="仿宋" w:cs="仿宋"/>
          <w:color w:val="auto"/>
          <w:kern w:val="0"/>
          <w:sz w:val="24"/>
          <w:szCs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6.投诉书的投诉请求应与投诉事项相关。</w:t>
      </w:r>
    </w:p>
    <w:p>
      <w:pPr>
        <w:widowControl/>
        <w:spacing w:line="360" w:lineRule="auto"/>
        <w:ind w:firstLine="480" w:firstLineChars="200"/>
        <w:jc w:val="left"/>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color w:val="auto"/>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spacing w:line="360" w:lineRule="auto"/>
        <w:rPr>
          <w:rFonts w:hint="eastAsia" w:ascii="仿宋" w:hAnsi="仿宋" w:eastAsia="仿宋" w:cs="仿宋"/>
          <w:b/>
          <w:color w:val="auto"/>
          <w:spacing w:val="6"/>
          <w:sz w:val="24"/>
          <w:szCs w:val="24"/>
          <w:highlight w:val="none"/>
        </w:rPr>
      </w:pPr>
      <w:r>
        <w:rPr>
          <w:rFonts w:hint="eastAsia" w:ascii="仿宋" w:hAnsi="仿宋" w:eastAsia="仿宋" w:cs="仿宋"/>
          <w:b/>
          <w:color w:val="auto"/>
          <w:spacing w:val="6"/>
          <w:sz w:val="24"/>
          <w:szCs w:val="24"/>
          <w:highlight w:val="none"/>
        </w:rPr>
        <w:br w:type="page"/>
      </w:r>
    </w:p>
    <w:p>
      <w:pPr>
        <w:autoSpaceDE w:val="0"/>
        <w:autoSpaceDN w:val="0"/>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b/>
          <w:color w:val="auto"/>
          <w:spacing w:val="6"/>
          <w:sz w:val="24"/>
          <w:szCs w:val="24"/>
          <w:highlight w:val="none"/>
        </w:rPr>
        <w:t>附件4：</w:t>
      </w:r>
      <w:r>
        <w:rPr>
          <w:rFonts w:hint="eastAsia" w:ascii="仿宋" w:hAnsi="仿宋" w:eastAsia="仿宋" w:cs="仿宋"/>
          <w:b/>
          <w:bCs/>
          <w:color w:val="auto"/>
          <w:sz w:val="24"/>
          <w:szCs w:val="24"/>
          <w:highlight w:val="none"/>
        </w:rPr>
        <w:t>业务专用章使用说明函</w:t>
      </w:r>
    </w:p>
    <w:p>
      <w:pPr>
        <w:spacing w:line="360" w:lineRule="auto"/>
        <w:rPr>
          <w:rFonts w:hint="eastAsia" w:ascii="仿宋" w:hAnsi="仿宋" w:eastAsia="仿宋" w:cs="仿宋"/>
          <w:color w:val="auto"/>
          <w:sz w:val="24"/>
          <w:szCs w:val="24"/>
          <w:highlight w:val="none"/>
          <w:u w:val="single"/>
        </w:rPr>
      </w:pP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lang w:eastAsia="zh-CN"/>
        </w:rPr>
        <w:t>杭州市公安局交通警察支队</w:t>
      </w:r>
      <w:r>
        <w:rPr>
          <w:rFonts w:hint="eastAsia" w:ascii="仿宋" w:hAnsi="仿宋" w:eastAsia="仿宋" w:cs="仿宋"/>
          <w:color w:val="auto"/>
          <w:sz w:val="24"/>
          <w:szCs w:val="24"/>
          <w:highlight w:val="none"/>
          <w:u w:val="single"/>
        </w:rPr>
        <w:t>、</w:t>
      </w:r>
      <w:r>
        <w:rPr>
          <w:rFonts w:hint="eastAsia" w:ascii="仿宋" w:hAnsi="仿宋" w:eastAsia="仿宋" w:cs="仿宋"/>
          <w:color w:val="auto"/>
          <w:sz w:val="24"/>
          <w:szCs w:val="24"/>
          <w:highlight w:val="none"/>
          <w:u w:val="single"/>
          <w:lang w:eastAsia="zh-CN"/>
        </w:rPr>
        <w:t>浙江五石中正工程咨询有限公司</w:t>
      </w:r>
      <w:r>
        <w:rPr>
          <w:rFonts w:hint="eastAsia" w:ascii="仿宋" w:hAnsi="仿宋" w:eastAsia="仿宋" w:cs="仿宋"/>
          <w:color w:val="auto"/>
          <w:sz w:val="24"/>
          <w:szCs w:val="24"/>
          <w:highlight w:val="none"/>
          <w:u w:val="single"/>
        </w:rPr>
        <w:t>：</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zh-CN"/>
        </w:rPr>
        <w:t>我方</w:t>
      </w:r>
      <w:r>
        <w:rPr>
          <w:rFonts w:hint="eastAsia" w:ascii="仿宋" w:hAnsi="仿宋" w:eastAsia="仿宋" w:cs="仿宋"/>
          <w:color w:val="auto"/>
          <w:kern w:val="0"/>
          <w:sz w:val="24"/>
          <w:szCs w:val="24"/>
          <w:highlight w:val="none"/>
          <w:u w:val="single"/>
          <w:lang w:val="zh-CN"/>
        </w:rPr>
        <w:t xml:space="preserve">                         </w:t>
      </w:r>
      <w:r>
        <w:rPr>
          <w:rFonts w:hint="eastAsia" w:ascii="仿宋" w:hAnsi="仿宋" w:eastAsia="仿宋" w:cs="仿宋"/>
          <w:color w:val="auto"/>
          <w:sz w:val="24"/>
          <w:szCs w:val="24"/>
          <w:highlight w:val="none"/>
        </w:rPr>
        <w:t>(投标人全称)是中华人民共和国依法登记注册的合法企业，</w:t>
      </w:r>
      <w:r>
        <w:rPr>
          <w:rFonts w:hint="eastAsia" w:ascii="仿宋" w:hAnsi="仿宋" w:eastAsia="仿宋" w:cs="仿宋"/>
          <w:bCs/>
          <w:color w:val="auto"/>
          <w:sz w:val="24"/>
          <w:szCs w:val="24"/>
          <w:highlight w:val="none"/>
        </w:rPr>
        <w:t>在参加</w:t>
      </w:r>
      <w:r>
        <w:rPr>
          <w:rFonts w:hint="eastAsia" w:ascii="仿宋" w:hAnsi="仿宋" w:eastAsia="仿宋" w:cs="仿宋"/>
          <w:color w:val="auto"/>
          <w:sz w:val="24"/>
          <w:szCs w:val="24"/>
          <w:highlight w:val="none"/>
        </w:rPr>
        <w:t>你方组织的</w:t>
      </w:r>
      <w:r>
        <w:rPr>
          <w:rFonts w:hint="default" w:ascii="仿宋" w:hAnsi="仿宋" w:eastAsia="仿宋" w:cs="仿宋"/>
          <w:color w:val="auto"/>
          <w:sz w:val="24"/>
          <w:szCs w:val="24"/>
          <w:highlight w:val="none"/>
          <w:lang w:eastAsia="zh-CN"/>
        </w:rPr>
        <w:t>电子车道屏设备项目（第二次）</w:t>
      </w:r>
      <w:r>
        <w:rPr>
          <w:rFonts w:hint="eastAsia" w:ascii="仿宋" w:hAnsi="仿宋" w:eastAsia="仿宋" w:cs="仿宋"/>
          <w:color w:val="auto"/>
          <w:sz w:val="24"/>
          <w:szCs w:val="24"/>
          <w:highlight w:val="none"/>
        </w:rPr>
        <w:t>【招标编号：</w:t>
      </w:r>
      <w:r>
        <w:rPr>
          <w:rFonts w:hint="default" w:ascii="仿宋" w:hAnsi="仿宋" w:eastAsia="仿宋" w:cs="仿宋"/>
          <w:color w:val="auto"/>
          <w:sz w:val="24"/>
          <w:szCs w:val="24"/>
          <w:highlight w:val="none"/>
          <w:lang w:eastAsia="zh-CN"/>
        </w:rPr>
        <w:t>ZJWS2023-JTJCZD08-1</w:t>
      </w:r>
      <w:r>
        <w:rPr>
          <w:rFonts w:hint="eastAsia" w:ascii="仿宋" w:hAnsi="仿宋" w:eastAsia="仿宋" w:cs="仿宋"/>
          <w:color w:val="auto"/>
          <w:sz w:val="24"/>
          <w:szCs w:val="24"/>
          <w:highlight w:val="none"/>
        </w:rPr>
        <w:t>】</w:t>
      </w:r>
      <w:r>
        <w:rPr>
          <w:rFonts w:hint="eastAsia" w:ascii="仿宋" w:hAnsi="仿宋" w:eastAsia="仿宋" w:cs="仿宋"/>
          <w:bCs/>
          <w:color w:val="auto"/>
          <w:sz w:val="24"/>
          <w:szCs w:val="24"/>
          <w:highlight w:val="none"/>
        </w:rPr>
        <w:t>投标活动中作如下说明：</w:t>
      </w:r>
      <w:r>
        <w:rPr>
          <w:rFonts w:hint="eastAsia" w:ascii="仿宋" w:hAnsi="仿宋" w:eastAsia="仿宋" w:cs="仿宋"/>
          <w:color w:val="auto"/>
          <w:sz w:val="24"/>
          <w:szCs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特此说明。</w:t>
      </w:r>
    </w:p>
    <w:p>
      <w:pPr>
        <w:spacing w:line="360" w:lineRule="auto"/>
        <w:ind w:firstLine="494"/>
        <w:rPr>
          <w:rFonts w:hint="eastAsia" w:ascii="仿宋" w:hAnsi="仿宋" w:eastAsia="仿宋" w:cs="仿宋"/>
          <w:color w:val="auto"/>
          <w:sz w:val="24"/>
          <w:szCs w:val="24"/>
          <w:highlight w:val="none"/>
        </w:rPr>
      </w:pPr>
    </w:p>
    <w:p>
      <w:pPr>
        <w:spacing w:line="360" w:lineRule="auto"/>
        <w:ind w:firstLine="494"/>
        <w:rPr>
          <w:rFonts w:hint="eastAsia" w:ascii="仿宋" w:hAnsi="仿宋" w:eastAsia="仿宋" w:cs="仿宋"/>
          <w:color w:val="auto"/>
          <w:sz w:val="24"/>
          <w:szCs w:val="24"/>
          <w:highlight w:val="none"/>
        </w:rPr>
      </w:pPr>
    </w:p>
    <w:p>
      <w:pPr>
        <w:spacing w:line="360" w:lineRule="auto"/>
        <w:ind w:firstLine="494"/>
        <w:rPr>
          <w:rFonts w:hint="eastAsia" w:ascii="仿宋" w:hAnsi="仿宋" w:eastAsia="仿宋" w:cs="仿宋"/>
          <w:color w:val="auto"/>
          <w:sz w:val="24"/>
          <w:szCs w:val="24"/>
          <w:highlight w:val="none"/>
        </w:rPr>
      </w:pPr>
    </w:p>
    <w:p>
      <w:pPr>
        <w:spacing w:line="360" w:lineRule="auto"/>
        <w:ind w:right="480" w:firstLine="4080" w:firstLineChars="17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投标单位（法定名称章）：</w:t>
      </w:r>
    </w:p>
    <w:p>
      <w:pPr>
        <w:spacing w:line="360" w:lineRule="auto"/>
        <w:ind w:right="1440" w:firstLine="494"/>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日期：       年     月     日</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附：</w:t>
      </w:r>
    </w:p>
    <w:p>
      <w:pPr>
        <w:spacing w:line="360" w:lineRule="auto"/>
        <w:rPr>
          <w:rFonts w:hint="eastAsia" w:ascii="仿宋" w:hAnsi="仿宋" w:eastAsia="仿宋" w:cs="仿宋"/>
          <w:bCs/>
          <w:color w:val="auto"/>
          <w:sz w:val="24"/>
          <w:szCs w:val="24"/>
          <w:highlight w:val="none"/>
        </w:rPr>
      </w:pPr>
      <w:r>
        <w:rPr>
          <w:rFonts w:hint="eastAsia" w:ascii="仿宋" w:hAnsi="仿宋" w:eastAsia="仿宋" w:cs="仿宋"/>
          <w:b/>
          <w:bCs/>
          <w:color w:val="auto"/>
          <w:sz w:val="24"/>
          <w:szCs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9ZAPP9gAAAAKAQAADwAAAAAAAAABACAAAAA4AAAA&#10;ZHJzL2Rvd25yZXYueG1sUEsBAhQAFAAAAAgAh07iQOLXmAkqAgAAdAQAAA4AAAAAAAAAAQAgAAAA&#10;PQEAAGRycy9lMm9Eb2MueG1sUEsFBgAAAAAGAAYAWQEAANkFAAAAAA==&#10;">
                <v:fill on="t" focussize="0,0"/>
                <v:stroke color="#000000" miterlimit="2" joinstyle="miter"/>
                <v:imagedata o:title=""/>
                <o:lock v:ext="edit" aspectratio="f"/>
              </v:rect>
            </w:pict>
          </mc:Fallback>
        </mc:AlternateContent>
      </w:r>
      <w:r>
        <w:rPr>
          <w:rFonts w:hint="eastAsia" w:ascii="仿宋" w:hAnsi="仿宋" w:eastAsia="仿宋" w:cs="仿宋"/>
          <w:b/>
          <w:bCs/>
          <w:color w:val="auto"/>
          <w:sz w:val="24"/>
          <w:szCs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GYxHptgAAAAKAQAADwAAAAAAAAABACAAAAA4AAAA&#10;ZHJzL2Rvd25yZXYueG1sUEsBAhQAFAAAAAgAh07iQHeCfUQqAgAAdAQAAA4AAAAAAAAAAQAgAAAA&#10;PQEAAGRycy9lMm9Eb2MueG1sUEsFBgAAAAAGAAYAWQEAANkFAAAAAA==&#10;">
                <v:fill on="t" focussize="0,0"/>
                <v:stroke color="#000000" miterlimit="2" joinstyle="miter"/>
                <v:imagedata o:title=""/>
                <o:lock v:ext="edit" aspectratio="f"/>
              </v:rect>
            </w:pict>
          </mc:Fallback>
        </mc:AlternateContent>
      </w:r>
      <w:r>
        <w:rPr>
          <w:rFonts w:hint="eastAsia" w:ascii="仿宋" w:hAnsi="仿宋" w:eastAsia="仿宋" w:cs="仿宋"/>
          <w:color w:val="auto"/>
          <w:sz w:val="24"/>
          <w:szCs w:val="24"/>
          <w:highlight w:val="none"/>
        </w:rPr>
        <w:t>投标单位法定名称章（印模）                投标单位“XX专用章”（印模）</w:t>
      </w:r>
    </w:p>
    <w:p>
      <w:pPr>
        <w:autoSpaceDE w:val="0"/>
        <w:autoSpaceDN w:val="0"/>
        <w:spacing w:line="360" w:lineRule="auto"/>
        <w:jc w:val="center"/>
        <w:rPr>
          <w:rFonts w:hint="eastAsia" w:ascii="仿宋" w:hAnsi="仿宋" w:eastAsia="仿宋" w:cs="仿宋"/>
          <w:b/>
          <w:color w:val="auto"/>
          <w:spacing w:val="6"/>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snapToGrid/>
        <w:spacing w:line="360" w:lineRule="auto"/>
        <w:jc w:val="lef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附件5：联合协议</w:t>
      </w:r>
    </w:p>
    <w:p>
      <w:pPr>
        <w:widowControl/>
        <w:spacing w:line="360" w:lineRule="auto"/>
        <w:ind w:firstLine="482" w:firstLineChars="200"/>
        <w:jc w:val="lef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（以联合体形式投标的，提供联合协议；本项目不接受联合体投标或者投标人不以联合体形式投标的，则不需要提供）</w:t>
      </w:r>
    </w:p>
    <w:p>
      <w:pPr>
        <w:snapToGrid w:val="0"/>
        <w:spacing w:line="360" w:lineRule="auto"/>
        <w:ind w:firstLine="576"/>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u w:val="single"/>
        </w:rPr>
        <w:t>（联合体所有成员名称）</w:t>
      </w:r>
      <w:r>
        <w:rPr>
          <w:rFonts w:hint="eastAsia" w:ascii="仿宋" w:hAnsi="仿宋" w:eastAsia="仿宋" w:cs="仿宋"/>
          <w:color w:val="auto"/>
          <w:kern w:val="0"/>
          <w:sz w:val="24"/>
          <w:szCs w:val="24"/>
          <w:highlight w:val="none"/>
        </w:rPr>
        <w:t>自愿</w:t>
      </w:r>
      <w:r>
        <w:rPr>
          <w:rFonts w:hint="eastAsia" w:ascii="仿宋" w:hAnsi="仿宋" w:eastAsia="仿宋" w:cs="仿宋"/>
          <w:color w:val="auto"/>
          <w:kern w:val="0"/>
          <w:sz w:val="24"/>
          <w:szCs w:val="24"/>
          <w:highlight w:val="none"/>
          <w:lang w:val="zh-CN"/>
        </w:rPr>
        <w:t>组成一个联合体，以一个投标人的身份</w:t>
      </w:r>
      <w:r>
        <w:rPr>
          <w:rFonts w:hint="eastAsia" w:ascii="仿宋" w:hAnsi="仿宋" w:eastAsia="仿宋" w:cs="仿宋"/>
          <w:color w:val="auto"/>
          <w:kern w:val="0"/>
          <w:sz w:val="24"/>
          <w:szCs w:val="24"/>
          <w:highlight w:val="none"/>
        </w:rPr>
        <w:t>参加</w:t>
      </w:r>
      <w:r>
        <w:rPr>
          <w:rFonts w:hint="default" w:ascii="仿宋" w:hAnsi="仿宋" w:eastAsia="仿宋" w:cs="仿宋"/>
          <w:color w:val="auto"/>
          <w:sz w:val="24"/>
          <w:szCs w:val="24"/>
          <w:highlight w:val="none"/>
          <w:lang w:eastAsia="zh-CN"/>
        </w:rPr>
        <w:t>电子车道屏设备项目（第二次）</w:t>
      </w:r>
      <w:r>
        <w:rPr>
          <w:rFonts w:hint="eastAsia" w:ascii="仿宋" w:hAnsi="仿宋" w:eastAsia="仿宋" w:cs="仿宋"/>
          <w:color w:val="auto"/>
          <w:sz w:val="24"/>
          <w:szCs w:val="24"/>
          <w:highlight w:val="none"/>
        </w:rPr>
        <w:t>【招标编号：</w:t>
      </w:r>
      <w:r>
        <w:rPr>
          <w:rFonts w:hint="default" w:ascii="仿宋" w:hAnsi="仿宋" w:eastAsia="仿宋" w:cs="仿宋"/>
          <w:color w:val="auto"/>
          <w:sz w:val="24"/>
          <w:szCs w:val="24"/>
          <w:highlight w:val="none"/>
          <w:lang w:eastAsia="zh-CN"/>
        </w:rPr>
        <w:t>ZJWS2023-JTJCZD08-1</w:t>
      </w:r>
      <w:r>
        <w:rPr>
          <w:rFonts w:hint="eastAsia" w:ascii="仿宋" w:hAnsi="仿宋" w:eastAsia="仿宋" w:cs="仿宋"/>
          <w:color w:val="auto"/>
          <w:sz w:val="24"/>
          <w:szCs w:val="24"/>
          <w:highlight w:val="none"/>
        </w:rPr>
        <w:t>】</w:t>
      </w:r>
      <w:r>
        <w:rPr>
          <w:rFonts w:hint="eastAsia" w:ascii="仿宋" w:hAnsi="仿宋" w:eastAsia="仿宋" w:cs="仿宋"/>
          <w:color w:val="auto"/>
          <w:kern w:val="0"/>
          <w:sz w:val="24"/>
          <w:szCs w:val="24"/>
          <w:highlight w:val="none"/>
          <w:lang w:val="zh-CN"/>
        </w:rPr>
        <w:t xml:space="preserve">投标。 </w:t>
      </w:r>
    </w:p>
    <w:p>
      <w:pPr>
        <w:snapToGrid w:val="0"/>
        <w:spacing w:line="360" w:lineRule="auto"/>
        <w:ind w:firstLine="576"/>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一、各方一致决定，</w:t>
      </w:r>
      <w:r>
        <w:rPr>
          <w:rFonts w:hint="eastAsia" w:ascii="仿宋" w:hAnsi="仿宋" w:eastAsia="仿宋" w:cs="仿宋"/>
          <w:color w:val="auto"/>
          <w:kern w:val="0"/>
          <w:sz w:val="24"/>
          <w:szCs w:val="24"/>
          <w:highlight w:val="none"/>
          <w:u w:val="single"/>
        </w:rPr>
        <w:t>（某联合体成员名称）</w:t>
      </w:r>
      <w:r>
        <w:rPr>
          <w:rFonts w:hint="eastAsia" w:ascii="仿宋" w:hAnsi="仿宋" w:eastAsia="仿宋" w:cs="仿宋"/>
          <w:color w:val="auto"/>
          <w:kern w:val="0"/>
          <w:sz w:val="24"/>
          <w:szCs w:val="24"/>
          <w:highlight w:val="none"/>
        </w:rPr>
        <w:t>为联合体</w:t>
      </w:r>
      <w:r>
        <w:rPr>
          <w:rFonts w:hint="eastAsia" w:ascii="仿宋" w:hAnsi="仿宋" w:eastAsia="仿宋" w:cs="仿宋"/>
          <w:color w:val="auto"/>
          <w:kern w:val="0"/>
          <w:sz w:val="24"/>
          <w:szCs w:val="24"/>
          <w:highlight w:val="none"/>
          <w:lang w:val="zh-CN"/>
        </w:rPr>
        <w:t>牵头人</w:t>
      </w:r>
      <w:r>
        <w:rPr>
          <w:rFonts w:hint="eastAsia" w:ascii="仿宋" w:hAnsi="仿宋" w:eastAsia="仿宋" w:cs="仿宋"/>
          <w:color w:val="auto"/>
          <w:sz w:val="24"/>
          <w:szCs w:val="24"/>
          <w:highlight w:val="none"/>
        </w:rPr>
        <w:t>，代表所有联合体成员负责投标和合同实施阶段的主办、协调工作</w:t>
      </w:r>
      <w:r>
        <w:rPr>
          <w:rFonts w:hint="eastAsia" w:ascii="仿宋" w:hAnsi="仿宋" w:eastAsia="仿宋" w:cs="仿宋"/>
          <w:color w:val="auto"/>
          <w:kern w:val="0"/>
          <w:sz w:val="24"/>
          <w:szCs w:val="24"/>
          <w:highlight w:val="none"/>
          <w:lang w:val="zh-CN"/>
        </w:rPr>
        <w:t>。</w:t>
      </w:r>
    </w:p>
    <w:p>
      <w:pPr>
        <w:snapToGrid w:val="0"/>
        <w:spacing w:line="360" w:lineRule="auto"/>
        <w:ind w:firstLine="576"/>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二、</w:t>
      </w:r>
      <w:r>
        <w:rPr>
          <w:rFonts w:hint="eastAsia" w:ascii="仿宋" w:hAnsi="仿宋" w:eastAsia="仿宋" w:cs="仿宋"/>
          <w:color w:val="auto"/>
          <w:sz w:val="24"/>
          <w:szCs w:val="24"/>
          <w:highlight w:val="none"/>
        </w:rPr>
        <w:t>所有联合体成员各方签署授权书，授权书载明的</w:t>
      </w:r>
      <w:r>
        <w:rPr>
          <w:rFonts w:hint="eastAsia" w:ascii="仿宋" w:hAnsi="仿宋" w:eastAsia="仿宋" w:cs="仿宋"/>
          <w:color w:val="auto"/>
          <w:kern w:val="0"/>
          <w:sz w:val="24"/>
          <w:szCs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三、本次联合投标中，分工如下：</w:t>
      </w:r>
    </w:p>
    <w:p>
      <w:pPr>
        <w:snapToGrid w:val="0"/>
        <w:spacing w:line="360" w:lineRule="auto"/>
        <w:ind w:firstLine="576"/>
        <w:rPr>
          <w:rFonts w:hint="eastAsia" w:ascii="仿宋" w:hAnsi="仿宋" w:eastAsia="仿宋" w:cs="仿宋"/>
          <w:color w:val="auto"/>
          <w:kern w:val="0"/>
          <w:sz w:val="24"/>
          <w:szCs w:val="24"/>
          <w:highlight w:val="none"/>
          <w:lang w:val="zh-CN"/>
        </w:rPr>
      </w:pPr>
      <w:bookmarkStart w:id="551" w:name="_Hlk101134295"/>
      <w:r>
        <w:rPr>
          <w:rFonts w:hint="eastAsia" w:ascii="仿宋" w:hAnsi="仿宋" w:eastAsia="仿宋" w:cs="仿宋"/>
          <w:color w:val="auto"/>
          <w:kern w:val="0"/>
          <w:sz w:val="24"/>
          <w:szCs w:val="24"/>
          <w:highlight w:val="none"/>
          <w:u w:val="single"/>
        </w:rPr>
        <w:t>（联合体成员1）</w:t>
      </w:r>
      <w:r>
        <w:rPr>
          <w:rFonts w:hint="eastAsia" w:ascii="仿宋" w:hAnsi="仿宋" w:eastAsia="仿宋" w:cs="仿宋"/>
          <w:color w:val="auto"/>
          <w:kern w:val="0"/>
          <w:sz w:val="24"/>
          <w:szCs w:val="24"/>
          <w:highlight w:val="none"/>
          <w:lang w:val="zh-CN"/>
        </w:rPr>
        <w:t>承担的工作和义务为：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lang w:val="zh-CN"/>
        </w:rPr>
        <w:t>；</w:t>
      </w:r>
    </w:p>
    <w:p>
      <w:pPr>
        <w:snapToGrid w:val="0"/>
        <w:spacing w:line="360" w:lineRule="auto"/>
        <w:ind w:firstLine="576"/>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u w:val="single"/>
        </w:rPr>
        <w:t>（联合体成员2）</w:t>
      </w:r>
      <w:r>
        <w:rPr>
          <w:rFonts w:hint="eastAsia" w:ascii="仿宋" w:hAnsi="仿宋" w:eastAsia="仿宋" w:cs="仿宋"/>
          <w:color w:val="auto"/>
          <w:kern w:val="0"/>
          <w:sz w:val="24"/>
          <w:szCs w:val="24"/>
          <w:highlight w:val="none"/>
          <w:lang w:val="zh-CN"/>
        </w:rPr>
        <w:t>承担的工作和义务为：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lang w:val="zh-CN"/>
        </w:rPr>
        <w:t>；</w:t>
      </w:r>
    </w:p>
    <w:p>
      <w:pPr>
        <w:snapToGrid w:val="0"/>
        <w:spacing w:line="360" w:lineRule="auto"/>
        <w:ind w:firstLine="576"/>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w:t>
      </w:r>
    </w:p>
    <w:bookmarkEnd w:id="551"/>
    <w:p>
      <w:pPr>
        <w:snapToGrid w:val="0"/>
        <w:spacing w:line="360" w:lineRule="auto"/>
        <w:ind w:firstLine="576"/>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四、联合体成员中小企业合同份额。</w:t>
      </w:r>
    </w:p>
    <w:p>
      <w:pPr>
        <w:snapToGrid w:val="0"/>
        <w:spacing w:line="360" w:lineRule="auto"/>
        <w:ind w:firstLine="576"/>
        <w:rPr>
          <w:rFonts w:hint="eastAsia" w:ascii="仿宋" w:hAnsi="仿宋" w:eastAsia="仿宋" w:cs="仿宋"/>
          <w:b/>
          <w:color w:val="auto"/>
          <w:kern w:val="0"/>
          <w:sz w:val="24"/>
          <w:szCs w:val="24"/>
          <w:highlight w:val="none"/>
          <w:lang w:val="zh-CN"/>
        </w:rPr>
      </w:pPr>
      <w:r>
        <w:rPr>
          <w:rFonts w:hint="eastAsia" w:ascii="仿宋" w:hAnsi="仿宋" w:eastAsia="仿宋" w:cs="仿宋"/>
          <w:color w:val="auto"/>
          <w:kern w:val="0"/>
          <w:sz w:val="24"/>
          <w:szCs w:val="24"/>
          <w:highlight w:val="none"/>
          <w:lang w:val="zh-CN"/>
        </w:rPr>
        <w:t>1、</w:t>
      </w:r>
      <w:r>
        <w:rPr>
          <w:rFonts w:hint="eastAsia" w:ascii="仿宋" w:hAnsi="仿宋" w:eastAsia="仿宋" w:cs="仿宋"/>
          <w:color w:val="auto"/>
          <w:kern w:val="0"/>
          <w:sz w:val="24"/>
          <w:szCs w:val="24"/>
          <w:highlight w:val="none"/>
          <w:u w:val="single"/>
        </w:rPr>
        <w:t>（联合体成员X,……）</w:t>
      </w:r>
      <w:r>
        <w:rPr>
          <w:rFonts w:hint="eastAsia" w:ascii="仿宋" w:hAnsi="仿宋" w:eastAsia="仿宋" w:cs="仿宋"/>
          <w:color w:val="auto"/>
          <w:kern w:val="0"/>
          <w:sz w:val="24"/>
          <w:szCs w:val="24"/>
          <w:highlight w:val="none"/>
        </w:rPr>
        <w:t>提供的全部货物由小微企业制造，其合同份额占到合同总金额</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%以上；</w:t>
      </w:r>
      <w:r>
        <w:rPr>
          <w:rFonts w:hint="eastAsia" w:ascii="仿宋" w:hAnsi="仿宋" w:eastAsia="仿宋" w:cs="仿宋"/>
          <w:color w:val="auto"/>
          <w:kern w:val="0"/>
          <w:sz w:val="24"/>
          <w:szCs w:val="24"/>
          <w:highlight w:val="none"/>
          <w:lang w:val="zh-CN"/>
        </w:rPr>
        <w:t>……。</w:t>
      </w:r>
      <w:r>
        <w:rPr>
          <w:rFonts w:hint="eastAsia" w:ascii="仿宋" w:hAnsi="仿宋" w:eastAsia="仿宋" w:cs="仿宋"/>
          <w:b/>
          <w:color w:val="auto"/>
          <w:kern w:val="0"/>
          <w:sz w:val="24"/>
          <w:szCs w:val="24"/>
          <w:highlight w:val="none"/>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仿宋" w:hAnsi="仿宋" w:eastAsia="仿宋" w:cs="仿宋"/>
          <w:b/>
          <w:color w:val="auto"/>
          <w:sz w:val="24"/>
          <w:szCs w:val="24"/>
          <w:highlight w:val="none"/>
        </w:rPr>
        <w:t>拟享受以上价格扣除政策的，填写有关内容。</w:t>
      </w:r>
      <w:r>
        <w:rPr>
          <w:rFonts w:hint="eastAsia" w:ascii="仿宋" w:hAnsi="仿宋" w:eastAsia="仿宋" w:cs="仿宋"/>
          <w:b/>
          <w:color w:val="auto"/>
          <w:kern w:val="0"/>
          <w:sz w:val="24"/>
          <w:szCs w:val="24"/>
          <w:highlight w:val="none"/>
          <w:lang w:val="zh-CN"/>
        </w:rPr>
        <w:t>）</w:t>
      </w:r>
    </w:p>
    <w:p>
      <w:pPr>
        <w:snapToGrid w:val="0"/>
        <w:spacing w:line="360" w:lineRule="auto"/>
        <w:ind w:firstLine="576"/>
        <w:rPr>
          <w:rFonts w:hint="eastAsia" w:ascii="仿宋" w:hAnsi="仿宋" w:eastAsia="仿宋" w:cs="仿宋"/>
          <w:color w:val="auto"/>
          <w:kern w:val="0"/>
          <w:sz w:val="24"/>
          <w:szCs w:val="24"/>
          <w:highlight w:val="none"/>
          <w:lang w:val="zh-CN"/>
        </w:rPr>
      </w:pPr>
      <w:r>
        <w:rPr>
          <w:rFonts w:hint="eastAsia" w:ascii="仿宋" w:hAnsi="仿宋" w:eastAsia="仿宋" w:cs="仿宋"/>
          <w:color w:val="auto"/>
          <w:sz w:val="24"/>
          <w:szCs w:val="24"/>
          <w:highlight w:val="none"/>
        </w:rPr>
        <w:t>2、中小企业合同金额达到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%，其中小微企业合同金额达到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kern w:val="0"/>
          <w:sz w:val="24"/>
          <w:szCs w:val="24"/>
          <w:highlight w:val="none"/>
          <w:lang w:val="zh-CN"/>
        </w:rPr>
        <w:t>。</w:t>
      </w:r>
      <w:r>
        <w:rPr>
          <w:rFonts w:hint="eastAsia" w:ascii="仿宋" w:hAnsi="仿宋" w:eastAsia="仿宋" w:cs="仿宋"/>
          <w:b/>
          <w:bCs/>
          <w:color w:val="auto"/>
          <w:kern w:val="0"/>
          <w:sz w:val="24"/>
          <w:szCs w:val="24"/>
          <w:highlight w:val="none"/>
          <w:lang w:val="zh-CN"/>
        </w:rPr>
        <w:t>（</w:t>
      </w:r>
      <w:r>
        <w:rPr>
          <w:rFonts w:hint="eastAsia" w:ascii="仿宋" w:hAnsi="仿宋" w:eastAsia="仿宋" w:cs="仿宋"/>
          <w:b/>
          <w:bCs/>
          <w:color w:val="auto"/>
          <w:sz w:val="24"/>
          <w:szCs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仿宋"/>
          <w:b/>
          <w:bCs/>
          <w:color w:val="auto"/>
          <w:kern w:val="0"/>
          <w:sz w:val="24"/>
          <w:szCs w:val="24"/>
          <w:highlight w:val="none"/>
          <w:lang w:val="zh-CN"/>
        </w:rPr>
        <w:t>）</w:t>
      </w:r>
    </w:p>
    <w:p>
      <w:pPr>
        <w:snapToGrid w:val="0"/>
        <w:spacing w:line="360" w:lineRule="auto"/>
        <w:ind w:firstLine="576"/>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五、如果中标，</w:t>
      </w:r>
      <w:r>
        <w:rPr>
          <w:rFonts w:hint="eastAsia" w:ascii="仿宋" w:hAnsi="仿宋" w:eastAsia="仿宋" w:cs="仿宋"/>
          <w:color w:val="auto"/>
          <w:sz w:val="24"/>
          <w:szCs w:val="24"/>
          <w:highlight w:val="none"/>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六、有关本次联合投标的其他事宜：</w:t>
      </w:r>
    </w:p>
    <w:p>
      <w:pPr>
        <w:snapToGrid w:val="0"/>
        <w:spacing w:line="360" w:lineRule="auto"/>
        <w:ind w:firstLine="576"/>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联合体成员名称(电子签名/公章)：</w:t>
      </w:r>
    </w:p>
    <w:p>
      <w:pPr>
        <w:snapToGrid w:val="0"/>
        <w:spacing w:line="360" w:lineRule="auto"/>
        <w:ind w:right="960"/>
        <w:jc w:val="center"/>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 xml:space="preserve">                   ……</w:t>
      </w:r>
    </w:p>
    <w:p>
      <w:pPr>
        <w:snapToGrid w:val="0"/>
        <w:spacing w:line="360" w:lineRule="auto"/>
        <w:jc w:val="right"/>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日期：  年  月   日</w:t>
      </w:r>
    </w:p>
    <w:p>
      <w:pPr>
        <w:spacing w:line="360" w:lineRule="auto"/>
        <w:ind w:right="42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注：按本格式和要求提供。</w:t>
      </w:r>
    </w:p>
    <w:p>
      <w:pPr>
        <w:autoSpaceDE w:val="0"/>
        <w:autoSpaceDN w:val="0"/>
        <w:spacing w:line="360" w:lineRule="auto"/>
        <w:jc w:val="center"/>
        <w:rPr>
          <w:rFonts w:hint="eastAsia" w:ascii="仿宋" w:hAnsi="仿宋" w:eastAsia="仿宋" w:cs="仿宋"/>
          <w:b/>
          <w:color w:val="auto"/>
          <w:spacing w:val="6"/>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snapToGrid/>
        <w:spacing w:line="360" w:lineRule="auto"/>
        <w:jc w:val="lef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附件6：分包意向协议</w:t>
      </w:r>
    </w:p>
    <w:p>
      <w:pPr>
        <w:widowControl/>
        <w:spacing w:line="360" w:lineRule="auto"/>
        <w:ind w:firstLine="120" w:firstLineChars="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b/>
          <w:color w:val="auto"/>
          <w:sz w:val="24"/>
          <w:szCs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szCs w:val="24"/>
          <w:highlight w:val="none"/>
        </w:rPr>
        <w:t>）</w:t>
      </w:r>
    </w:p>
    <w:p>
      <w:pPr>
        <w:snapToGrid w:val="0"/>
        <w:spacing w:line="360" w:lineRule="auto"/>
        <w:ind w:firstLine="576"/>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u w:val="single"/>
        </w:rPr>
        <w:t>（投标人名称）</w:t>
      </w:r>
      <w:r>
        <w:rPr>
          <w:rFonts w:hint="eastAsia" w:ascii="仿宋" w:hAnsi="仿宋" w:eastAsia="仿宋" w:cs="仿宋"/>
          <w:color w:val="auto"/>
          <w:kern w:val="0"/>
          <w:sz w:val="24"/>
          <w:szCs w:val="24"/>
          <w:highlight w:val="none"/>
          <w:lang w:val="zh-CN"/>
        </w:rPr>
        <w:t>若成为</w:t>
      </w:r>
      <w:r>
        <w:rPr>
          <w:rFonts w:hint="default" w:ascii="仿宋" w:hAnsi="仿宋" w:eastAsia="仿宋" w:cs="仿宋"/>
          <w:color w:val="auto"/>
          <w:sz w:val="24"/>
          <w:szCs w:val="24"/>
          <w:highlight w:val="none"/>
          <w:lang w:eastAsia="zh-CN"/>
        </w:rPr>
        <w:t>电子车道屏设备项目（第二次）</w:t>
      </w:r>
      <w:r>
        <w:rPr>
          <w:rFonts w:hint="eastAsia" w:ascii="仿宋" w:hAnsi="仿宋" w:eastAsia="仿宋" w:cs="仿宋"/>
          <w:color w:val="auto"/>
          <w:sz w:val="24"/>
          <w:szCs w:val="24"/>
          <w:highlight w:val="none"/>
        </w:rPr>
        <w:t>【招标编号：</w:t>
      </w:r>
      <w:r>
        <w:rPr>
          <w:rFonts w:hint="default" w:ascii="仿宋" w:hAnsi="仿宋" w:eastAsia="仿宋" w:cs="仿宋"/>
          <w:color w:val="auto"/>
          <w:sz w:val="24"/>
          <w:szCs w:val="24"/>
          <w:highlight w:val="none"/>
          <w:lang w:eastAsia="zh-CN"/>
        </w:rPr>
        <w:t>ZJWS2023-JTJCZD08-1</w:t>
      </w:r>
      <w:r>
        <w:rPr>
          <w:rFonts w:hint="eastAsia" w:ascii="仿宋" w:hAnsi="仿宋" w:eastAsia="仿宋" w:cs="仿宋"/>
          <w:color w:val="auto"/>
          <w:sz w:val="24"/>
          <w:szCs w:val="24"/>
          <w:highlight w:val="none"/>
        </w:rPr>
        <w:t>】</w:t>
      </w:r>
      <w:r>
        <w:rPr>
          <w:rFonts w:hint="eastAsia" w:ascii="仿宋" w:hAnsi="仿宋" w:eastAsia="仿宋" w:cs="仿宋"/>
          <w:color w:val="auto"/>
          <w:kern w:val="0"/>
          <w:sz w:val="24"/>
          <w:szCs w:val="24"/>
          <w:highlight w:val="none"/>
          <w:lang w:val="zh-CN"/>
        </w:rPr>
        <w:t>的中标供应商，将依法采取分包方式履行合同。</w:t>
      </w:r>
      <w:r>
        <w:rPr>
          <w:rFonts w:hint="eastAsia" w:ascii="仿宋" w:hAnsi="仿宋" w:eastAsia="仿宋" w:cs="仿宋"/>
          <w:color w:val="auto"/>
          <w:kern w:val="0"/>
          <w:sz w:val="24"/>
          <w:szCs w:val="24"/>
          <w:highlight w:val="none"/>
          <w:u w:val="single"/>
        </w:rPr>
        <w:t>（投标人名称）</w:t>
      </w:r>
      <w:r>
        <w:rPr>
          <w:rFonts w:hint="eastAsia" w:ascii="仿宋" w:hAnsi="仿宋" w:eastAsia="仿宋" w:cs="仿宋"/>
          <w:color w:val="auto"/>
          <w:kern w:val="0"/>
          <w:sz w:val="24"/>
          <w:szCs w:val="24"/>
          <w:highlight w:val="none"/>
        </w:rPr>
        <w:t>与</w:t>
      </w:r>
      <w:r>
        <w:rPr>
          <w:rFonts w:hint="eastAsia" w:ascii="仿宋" w:hAnsi="仿宋" w:eastAsia="仿宋" w:cs="仿宋"/>
          <w:color w:val="auto"/>
          <w:kern w:val="0"/>
          <w:sz w:val="24"/>
          <w:szCs w:val="24"/>
          <w:highlight w:val="none"/>
          <w:u w:val="single"/>
        </w:rPr>
        <w:t>（所有分包供应商名称）</w:t>
      </w:r>
      <w:r>
        <w:rPr>
          <w:rFonts w:hint="eastAsia" w:ascii="仿宋" w:hAnsi="仿宋" w:eastAsia="仿宋" w:cs="仿宋"/>
          <w:color w:val="auto"/>
          <w:kern w:val="0"/>
          <w:sz w:val="24"/>
          <w:szCs w:val="24"/>
          <w:highlight w:val="none"/>
        </w:rPr>
        <w:t>达成分包意向协议</w:t>
      </w:r>
      <w:r>
        <w:rPr>
          <w:rFonts w:hint="eastAsia" w:ascii="仿宋" w:hAnsi="仿宋" w:eastAsia="仿宋" w:cs="仿宋"/>
          <w:color w:val="auto"/>
          <w:kern w:val="0"/>
          <w:sz w:val="24"/>
          <w:szCs w:val="24"/>
          <w:highlight w:val="none"/>
          <w:lang w:val="zh-CN"/>
        </w:rPr>
        <w:t xml:space="preserve">。 </w:t>
      </w:r>
    </w:p>
    <w:p>
      <w:pPr>
        <w:snapToGrid w:val="0"/>
        <w:spacing w:line="360" w:lineRule="auto"/>
        <w:ind w:firstLine="576"/>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一、分包标的及数量</w:t>
      </w:r>
    </w:p>
    <w:p>
      <w:pPr>
        <w:snapToGrid w:val="0"/>
        <w:spacing w:line="360" w:lineRule="auto"/>
        <w:ind w:firstLine="576"/>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u w:val="single"/>
        </w:rPr>
        <w:t>（投标人名称）</w:t>
      </w:r>
      <w:r>
        <w:rPr>
          <w:rFonts w:hint="eastAsia" w:ascii="仿宋" w:hAnsi="仿宋" w:eastAsia="仿宋" w:cs="仿宋"/>
          <w:color w:val="auto"/>
          <w:kern w:val="0"/>
          <w:sz w:val="24"/>
          <w:szCs w:val="24"/>
          <w:highlight w:val="none"/>
          <w:lang w:val="zh-CN"/>
        </w:rPr>
        <w:t>将</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u w:val="single"/>
        </w:rPr>
        <w:t xml:space="preserve">  XX工作内容   </w:t>
      </w:r>
      <w:r>
        <w:rPr>
          <w:rFonts w:hint="eastAsia" w:ascii="仿宋" w:hAnsi="仿宋" w:eastAsia="仿宋" w:cs="仿宋"/>
          <w:color w:val="auto"/>
          <w:sz w:val="24"/>
          <w:szCs w:val="24"/>
          <w:highlight w:val="none"/>
        </w:rPr>
        <w:t>分包给</w:t>
      </w:r>
      <w:r>
        <w:rPr>
          <w:rFonts w:hint="eastAsia" w:ascii="仿宋" w:hAnsi="仿宋" w:eastAsia="仿宋" w:cs="仿宋"/>
          <w:color w:val="auto"/>
          <w:kern w:val="0"/>
          <w:sz w:val="24"/>
          <w:szCs w:val="24"/>
          <w:highlight w:val="none"/>
          <w:u w:val="single"/>
        </w:rPr>
        <w:t>（分包供应商1名称）</w:t>
      </w:r>
      <w:r>
        <w:rPr>
          <w:rFonts w:hint="eastAsia" w:ascii="仿宋" w:hAnsi="仿宋" w:eastAsia="仿宋" w:cs="仿宋"/>
          <w:color w:val="auto"/>
          <w:kern w:val="0"/>
          <w:sz w:val="24"/>
          <w:szCs w:val="24"/>
          <w:highlight w:val="none"/>
          <w:lang w:val="zh-CN"/>
        </w:rPr>
        <w:t>，</w:t>
      </w:r>
      <w:r>
        <w:rPr>
          <w:rFonts w:hint="eastAsia" w:ascii="仿宋" w:hAnsi="仿宋" w:eastAsia="仿宋" w:cs="仿宋"/>
          <w:color w:val="auto"/>
          <w:kern w:val="0"/>
          <w:sz w:val="24"/>
          <w:szCs w:val="24"/>
          <w:highlight w:val="none"/>
          <w:u w:val="single"/>
        </w:rPr>
        <w:t>（分包供应商1名称），</w:t>
      </w:r>
      <w:r>
        <w:rPr>
          <w:rFonts w:hint="eastAsia" w:ascii="仿宋" w:hAnsi="仿宋" w:eastAsia="仿宋" w:cs="仿宋"/>
          <w:color w:val="auto"/>
          <w:kern w:val="0"/>
          <w:sz w:val="24"/>
          <w:szCs w:val="24"/>
          <w:highlight w:val="none"/>
          <w:lang w:val="zh-CN"/>
        </w:rPr>
        <w:t>具备承</w:t>
      </w:r>
      <w:r>
        <w:rPr>
          <w:rFonts w:hint="eastAsia" w:ascii="仿宋" w:hAnsi="仿宋" w:eastAsia="仿宋" w:cs="仿宋"/>
          <w:color w:val="auto"/>
          <w:kern w:val="0"/>
          <w:sz w:val="24"/>
          <w:szCs w:val="24"/>
          <w:highlight w:val="none"/>
        </w:rPr>
        <w:t>担</w:t>
      </w:r>
      <w:r>
        <w:rPr>
          <w:rFonts w:hint="eastAsia" w:ascii="仿宋" w:hAnsi="仿宋" w:eastAsia="仿宋" w:cs="仿宋"/>
          <w:color w:val="auto"/>
          <w:kern w:val="0"/>
          <w:sz w:val="24"/>
          <w:szCs w:val="24"/>
          <w:highlight w:val="none"/>
          <w:u w:val="single"/>
          <w:lang w:val="zh-CN"/>
        </w:rPr>
        <w:t>XX工作内容</w:t>
      </w:r>
      <w:r>
        <w:rPr>
          <w:rFonts w:hint="eastAsia" w:ascii="仿宋" w:hAnsi="仿宋" w:eastAsia="仿宋" w:cs="仿宋"/>
          <w:color w:val="auto"/>
          <w:kern w:val="0"/>
          <w:sz w:val="24"/>
          <w:szCs w:val="24"/>
          <w:highlight w:val="none"/>
          <w:lang w:val="zh-CN"/>
        </w:rPr>
        <w:t>相应资质条件且不得再次分包；</w:t>
      </w:r>
    </w:p>
    <w:p>
      <w:pPr>
        <w:pStyle w:val="2"/>
        <w:ind w:left="664" w:leftChars="316" w:firstLine="229" w:firstLineChars="95"/>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p>
      <w:pPr>
        <w:snapToGrid w:val="0"/>
        <w:spacing w:line="360" w:lineRule="auto"/>
        <w:ind w:firstLine="576"/>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二、分包供应商中小企业合同份额</w:t>
      </w:r>
    </w:p>
    <w:p>
      <w:pPr>
        <w:snapToGrid w:val="0"/>
        <w:spacing w:line="360" w:lineRule="auto"/>
        <w:ind w:firstLine="576"/>
        <w:rPr>
          <w:rFonts w:hint="eastAsia" w:ascii="仿宋" w:hAnsi="仿宋" w:eastAsia="仿宋" w:cs="仿宋"/>
          <w:b/>
          <w:color w:val="auto"/>
          <w:kern w:val="0"/>
          <w:sz w:val="24"/>
          <w:szCs w:val="24"/>
          <w:highlight w:val="none"/>
          <w:lang w:val="zh-CN"/>
        </w:rPr>
      </w:pPr>
      <w:r>
        <w:rPr>
          <w:rFonts w:hint="eastAsia" w:ascii="仿宋" w:hAnsi="仿宋" w:eastAsia="仿宋" w:cs="仿宋"/>
          <w:color w:val="auto"/>
          <w:kern w:val="0"/>
          <w:sz w:val="24"/>
          <w:szCs w:val="24"/>
          <w:highlight w:val="none"/>
        </w:rPr>
        <w:t>1、</w:t>
      </w:r>
      <w:r>
        <w:rPr>
          <w:rFonts w:hint="eastAsia" w:ascii="仿宋" w:hAnsi="仿宋" w:eastAsia="仿宋" w:cs="仿宋"/>
          <w:color w:val="auto"/>
          <w:kern w:val="0"/>
          <w:sz w:val="24"/>
          <w:szCs w:val="24"/>
          <w:highlight w:val="none"/>
          <w:u w:val="single"/>
        </w:rPr>
        <w:t>（分包供应商X,……）提供的货物全部由小微企业制造，</w:t>
      </w:r>
      <w:r>
        <w:rPr>
          <w:rFonts w:hint="eastAsia" w:ascii="仿宋" w:hAnsi="仿宋" w:eastAsia="仿宋" w:cs="仿宋"/>
          <w:color w:val="auto"/>
          <w:kern w:val="0"/>
          <w:sz w:val="24"/>
          <w:szCs w:val="24"/>
          <w:highlight w:val="none"/>
        </w:rPr>
        <w:t>其合同份额占到合同总金额</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%以上</w:t>
      </w:r>
      <w:r>
        <w:rPr>
          <w:rFonts w:hint="eastAsia" w:ascii="仿宋" w:hAnsi="仿宋" w:eastAsia="仿宋" w:cs="仿宋"/>
          <w:color w:val="auto"/>
          <w:sz w:val="24"/>
          <w:szCs w:val="24"/>
          <w:highlight w:val="none"/>
        </w:rPr>
        <w:t>。</w:t>
      </w:r>
      <w:r>
        <w:rPr>
          <w:rFonts w:hint="eastAsia" w:ascii="仿宋" w:hAnsi="仿宋" w:eastAsia="仿宋" w:cs="仿宋"/>
          <w:b/>
          <w:color w:val="auto"/>
          <w:kern w:val="0"/>
          <w:sz w:val="24"/>
          <w:szCs w:val="24"/>
          <w:highlight w:val="none"/>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仿宋" w:hAnsi="仿宋" w:eastAsia="仿宋" w:cs="仿宋"/>
          <w:b/>
          <w:color w:val="auto"/>
          <w:sz w:val="24"/>
          <w:szCs w:val="24"/>
          <w:highlight w:val="none"/>
        </w:rPr>
        <w:t>拟享受以上价格扣除政策的，填写有关内容。</w:t>
      </w:r>
      <w:r>
        <w:rPr>
          <w:rFonts w:hint="eastAsia" w:ascii="仿宋" w:hAnsi="仿宋" w:eastAsia="仿宋" w:cs="仿宋"/>
          <w:b/>
          <w:color w:val="auto"/>
          <w:kern w:val="0"/>
          <w:sz w:val="24"/>
          <w:szCs w:val="24"/>
          <w:highlight w:val="none"/>
          <w:lang w:val="zh-CN"/>
        </w:rPr>
        <w:t>）</w:t>
      </w:r>
    </w:p>
    <w:p>
      <w:pPr>
        <w:spacing w:line="360" w:lineRule="auto"/>
        <w:ind w:firstLine="480" w:firstLineChars="200"/>
        <w:rPr>
          <w:rFonts w:hint="eastAsia" w:ascii="仿宋" w:hAnsi="仿宋" w:eastAsia="仿宋" w:cs="仿宋"/>
          <w:b/>
          <w:bCs/>
          <w:color w:val="auto"/>
          <w:kern w:val="0"/>
          <w:sz w:val="24"/>
          <w:szCs w:val="24"/>
          <w:highlight w:val="none"/>
          <w:lang w:val="zh-CN"/>
        </w:rPr>
      </w:pPr>
      <w:r>
        <w:rPr>
          <w:rFonts w:hint="eastAsia" w:ascii="仿宋" w:hAnsi="仿宋" w:eastAsia="仿宋" w:cs="仿宋"/>
          <w:color w:val="auto"/>
          <w:sz w:val="24"/>
          <w:szCs w:val="24"/>
          <w:highlight w:val="none"/>
        </w:rPr>
        <w:t>2、</w:t>
      </w:r>
      <w:bookmarkStart w:id="552" w:name="_Hlk101133173"/>
      <w:r>
        <w:rPr>
          <w:rFonts w:hint="eastAsia" w:ascii="仿宋" w:hAnsi="仿宋" w:eastAsia="仿宋" w:cs="仿宋"/>
          <w:color w:val="auto"/>
          <w:sz w:val="24"/>
          <w:szCs w:val="24"/>
          <w:highlight w:val="none"/>
        </w:rPr>
        <w:t>中小企业合同金额达到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%，其中小微企业合同金额达到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kern w:val="0"/>
          <w:sz w:val="24"/>
          <w:szCs w:val="24"/>
          <w:highlight w:val="none"/>
          <w:lang w:val="zh-CN"/>
        </w:rPr>
        <w:t>。</w:t>
      </w:r>
      <w:r>
        <w:rPr>
          <w:rFonts w:hint="eastAsia" w:ascii="仿宋" w:hAnsi="仿宋" w:eastAsia="仿宋" w:cs="仿宋"/>
          <w:b/>
          <w:bCs/>
          <w:color w:val="auto"/>
          <w:kern w:val="0"/>
          <w:sz w:val="24"/>
          <w:szCs w:val="24"/>
          <w:highlight w:val="none"/>
          <w:lang w:val="zh-CN"/>
        </w:rPr>
        <w:t>（</w:t>
      </w:r>
      <w:r>
        <w:rPr>
          <w:rFonts w:hint="eastAsia" w:ascii="仿宋" w:hAnsi="仿宋" w:eastAsia="仿宋" w:cs="仿宋"/>
          <w:b/>
          <w:bCs/>
          <w:color w:val="auto"/>
          <w:sz w:val="24"/>
          <w:szCs w:val="24"/>
          <w:highlight w:val="none"/>
        </w:rPr>
        <w:t>要求合同分包形式参加的项目或采购包，供应商按招标文件第一部分招标公告申请人的资格要求中规定的</w:t>
      </w:r>
      <w:r>
        <w:rPr>
          <w:rFonts w:hint="eastAsia" w:ascii="仿宋" w:hAnsi="仿宋" w:eastAsia="仿宋" w:cs="仿宋"/>
          <w:b/>
          <w:color w:val="auto"/>
          <w:kern w:val="0"/>
          <w:sz w:val="24"/>
          <w:szCs w:val="24"/>
          <w:highlight w:val="none"/>
          <w:lang w:val="zh-CN"/>
        </w:rPr>
        <w:t>分包意向协议</w:t>
      </w:r>
      <w:r>
        <w:rPr>
          <w:rFonts w:hint="eastAsia" w:ascii="仿宋" w:hAnsi="仿宋" w:eastAsia="仿宋" w:cs="仿宋"/>
          <w:b/>
          <w:bCs/>
          <w:color w:val="auto"/>
          <w:sz w:val="24"/>
          <w:szCs w:val="24"/>
          <w:highlight w:val="none"/>
        </w:rPr>
        <w:t>中中小企业、小微企业合同金额应当达到的比例要求填写。</w:t>
      </w:r>
      <w:r>
        <w:rPr>
          <w:rFonts w:hint="eastAsia" w:ascii="仿宋" w:hAnsi="仿宋" w:eastAsia="仿宋" w:cs="仿宋"/>
          <w:b/>
          <w:bCs/>
          <w:color w:val="auto"/>
          <w:kern w:val="0"/>
          <w:sz w:val="24"/>
          <w:szCs w:val="24"/>
          <w:highlight w:val="none"/>
          <w:lang w:val="zh-CN"/>
        </w:rPr>
        <w:t>）</w:t>
      </w:r>
      <w:bookmarkEnd w:id="552"/>
    </w:p>
    <w:p>
      <w:pPr>
        <w:snapToGrid w:val="0"/>
        <w:spacing w:line="360" w:lineRule="auto"/>
        <w:ind w:firstLine="576"/>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三、分包工作履行期限、地点、方式</w:t>
      </w:r>
    </w:p>
    <w:p>
      <w:pPr>
        <w:snapToGrid w:val="0"/>
        <w:spacing w:line="360" w:lineRule="auto"/>
        <w:ind w:firstLine="576"/>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 xml:space="preserve">                                                                                  </w:t>
      </w:r>
    </w:p>
    <w:p>
      <w:pPr>
        <w:snapToGrid w:val="0"/>
        <w:spacing w:line="360" w:lineRule="auto"/>
        <w:ind w:firstLine="576"/>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四、质量</w:t>
      </w:r>
    </w:p>
    <w:p>
      <w:pPr>
        <w:snapToGrid w:val="0"/>
        <w:spacing w:line="360" w:lineRule="auto"/>
        <w:ind w:firstLine="576"/>
        <w:rPr>
          <w:rFonts w:hint="eastAsia" w:ascii="仿宋" w:hAnsi="仿宋" w:eastAsia="仿宋" w:cs="仿宋"/>
          <w:color w:val="auto"/>
          <w:kern w:val="0"/>
          <w:sz w:val="24"/>
          <w:szCs w:val="24"/>
          <w:highlight w:val="none"/>
          <w:lang w:val="zh-CN"/>
        </w:rPr>
      </w:pPr>
      <w:r>
        <w:rPr>
          <w:rFonts w:hint="eastAsia" w:ascii="仿宋" w:hAnsi="仿宋" w:eastAsia="仿宋" w:cs="仿宋"/>
          <w:color w:val="auto"/>
          <w:sz w:val="24"/>
          <w:szCs w:val="24"/>
          <w:highlight w:val="none"/>
          <w:u w:val="single"/>
        </w:rPr>
        <w:t xml:space="preserve">                                                                                       </w:t>
      </w:r>
    </w:p>
    <w:p>
      <w:pPr>
        <w:snapToGrid w:val="0"/>
        <w:spacing w:line="360" w:lineRule="auto"/>
        <w:ind w:firstLine="576"/>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五、价款或者报酬</w:t>
      </w:r>
    </w:p>
    <w:p>
      <w:pPr>
        <w:snapToGrid w:val="0"/>
        <w:spacing w:line="360" w:lineRule="auto"/>
        <w:ind w:left="573" w:leftChars="273"/>
        <w:rPr>
          <w:rFonts w:hint="eastAsia" w:ascii="仿宋" w:hAnsi="仿宋" w:eastAsia="仿宋" w:cs="仿宋"/>
          <w:color w:val="auto"/>
          <w:kern w:val="0"/>
          <w:sz w:val="24"/>
          <w:szCs w:val="24"/>
          <w:highlight w:val="none"/>
          <w:lang w:val="zh-CN"/>
        </w:rPr>
      </w:pPr>
      <w:r>
        <w:rPr>
          <w:rFonts w:hint="eastAsia" w:ascii="仿宋" w:hAnsi="仿宋" w:eastAsia="仿宋" w:cs="仿宋"/>
          <w:color w:val="auto"/>
          <w:sz w:val="24"/>
          <w:szCs w:val="24"/>
          <w:highlight w:val="none"/>
          <w:u w:val="single"/>
        </w:rPr>
        <w:t xml:space="preserve">                                                                                     </w:t>
      </w:r>
    </w:p>
    <w:p>
      <w:pPr>
        <w:snapToGrid w:val="0"/>
        <w:spacing w:line="360" w:lineRule="auto"/>
        <w:ind w:left="573" w:leftChars="273"/>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六、违约责任</w:t>
      </w:r>
    </w:p>
    <w:p>
      <w:pPr>
        <w:snapToGrid w:val="0"/>
        <w:spacing w:line="360" w:lineRule="auto"/>
        <w:ind w:firstLine="576"/>
        <w:rPr>
          <w:rFonts w:hint="eastAsia" w:ascii="仿宋" w:hAnsi="仿宋" w:eastAsia="仿宋" w:cs="仿宋"/>
          <w:color w:val="auto"/>
          <w:kern w:val="0"/>
          <w:sz w:val="24"/>
          <w:szCs w:val="24"/>
          <w:highlight w:val="none"/>
          <w:lang w:val="zh-CN"/>
        </w:rPr>
      </w:pPr>
      <w:r>
        <w:rPr>
          <w:rFonts w:hint="eastAsia" w:ascii="仿宋" w:hAnsi="仿宋" w:eastAsia="仿宋" w:cs="仿宋"/>
          <w:color w:val="auto"/>
          <w:sz w:val="24"/>
          <w:szCs w:val="24"/>
          <w:highlight w:val="none"/>
          <w:u w:val="single"/>
        </w:rPr>
        <w:t xml:space="preserve">                                                                                     </w:t>
      </w:r>
    </w:p>
    <w:p>
      <w:pPr>
        <w:snapToGrid w:val="0"/>
        <w:spacing w:line="360" w:lineRule="auto"/>
        <w:ind w:firstLine="576"/>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七、争议解决的办法</w:t>
      </w:r>
    </w:p>
    <w:p>
      <w:pPr>
        <w:snapToGrid w:val="0"/>
        <w:spacing w:line="360" w:lineRule="auto"/>
        <w:ind w:firstLine="576"/>
        <w:rPr>
          <w:rFonts w:hint="eastAsia" w:ascii="仿宋" w:hAnsi="仿宋" w:eastAsia="仿宋" w:cs="仿宋"/>
          <w:color w:val="auto"/>
          <w:kern w:val="0"/>
          <w:sz w:val="24"/>
          <w:szCs w:val="24"/>
          <w:highlight w:val="none"/>
          <w:lang w:val="zh-CN"/>
        </w:rPr>
      </w:pPr>
      <w:r>
        <w:rPr>
          <w:rFonts w:hint="eastAsia" w:ascii="仿宋" w:hAnsi="仿宋" w:eastAsia="仿宋" w:cs="仿宋"/>
          <w:color w:val="auto"/>
          <w:sz w:val="24"/>
          <w:szCs w:val="24"/>
          <w:highlight w:val="none"/>
          <w:u w:val="single"/>
        </w:rPr>
        <w:t xml:space="preserve">                                                                                  </w:t>
      </w:r>
    </w:p>
    <w:p>
      <w:pPr>
        <w:snapToGrid w:val="0"/>
        <w:spacing w:line="360" w:lineRule="auto"/>
        <w:ind w:left="5758" w:leftChars="342" w:hanging="5040" w:hangingChars="2100"/>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 xml:space="preserve">                                          投标人名称(电子签名)：</w:t>
      </w:r>
    </w:p>
    <w:p>
      <w:pPr>
        <w:snapToGrid w:val="0"/>
        <w:spacing w:line="360" w:lineRule="auto"/>
        <w:jc w:val="right"/>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分包供应商名称(电子签名/公章)：</w:t>
      </w:r>
    </w:p>
    <w:p>
      <w:pPr>
        <w:snapToGrid w:val="0"/>
        <w:spacing w:line="360" w:lineRule="auto"/>
        <w:ind w:firstLine="5760" w:firstLineChars="240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zh-CN"/>
        </w:rPr>
        <w:t>……</w:t>
      </w:r>
    </w:p>
    <w:p>
      <w:pPr>
        <w:spacing w:line="360" w:lineRule="auto"/>
        <w:jc w:val="center"/>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 xml:space="preserve">                                        日期：  年  月   日</w:t>
      </w:r>
    </w:p>
    <w:p>
      <w:pPr>
        <w:spacing w:line="360" w:lineRule="auto"/>
        <w:ind w:right="42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注：按本格式和要求提供。</w:t>
      </w:r>
    </w:p>
    <w:p>
      <w:pPr>
        <w:autoSpaceDE w:val="0"/>
        <w:autoSpaceDN w:val="0"/>
        <w:spacing w:line="360" w:lineRule="auto"/>
        <w:jc w:val="center"/>
        <w:rPr>
          <w:rFonts w:hint="eastAsia" w:ascii="仿宋" w:hAnsi="仿宋" w:eastAsia="仿宋" w:cs="仿宋"/>
          <w:b/>
          <w:color w:val="auto"/>
          <w:spacing w:val="6"/>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autoSpaceDE w:val="0"/>
        <w:autoSpaceDN w:val="0"/>
        <w:spacing w:line="360" w:lineRule="auto"/>
        <w:jc w:val="center"/>
        <w:rPr>
          <w:rFonts w:hint="eastAsia" w:ascii="仿宋" w:hAnsi="仿宋" w:eastAsia="仿宋" w:cs="仿宋"/>
          <w:b/>
          <w:color w:val="auto"/>
          <w:spacing w:val="6"/>
          <w:sz w:val="24"/>
          <w:szCs w:val="24"/>
          <w:highlight w:val="none"/>
        </w:rPr>
      </w:pPr>
    </w:p>
    <w:p>
      <w:pPr>
        <w:widowControl/>
        <w:adjustRightInd/>
        <w:snapToGrid/>
        <w:spacing w:line="360" w:lineRule="auto"/>
        <w:jc w:val="left"/>
        <w:outlineLvl w:val="9"/>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附件7：中小企业声明函</w:t>
      </w:r>
    </w:p>
    <w:p>
      <w:pPr>
        <w:spacing w:line="360" w:lineRule="auto"/>
        <w:jc w:val="center"/>
        <w:rPr>
          <w:rFonts w:hint="eastAsia" w:ascii="仿宋" w:hAnsi="仿宋" w:eastAsia="仿宋" w:cs="仿宋"/>
          <w:color w:val="auto"/>
          <w:sz w:val="24"/>
          <w:szCs w:val="24"/>
          <w:highlight w:val="none"/>
          <w:u w:val="single"/>
        </w:rPr>
      </w:pPr>
    </w:p>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中小企业声明函（货物）</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本公司（联合体）郑重声明，根据《政府采购促进中小企业发展管理办法》（财库﹝2020﹞46 号）的规定，本公司（联合体）参加 </w:t>
      </w:r>
      <w:r>
        <w:rPr>
          <w:rFonts w:hint="eastAsia" w:ascii="仿宋" w:hAnsi="仿宋" w:eastAsia="仿宋" w:cs="仿宋"/>
          <w:color w:val="auto"/>
          <w:sz w:val="24"/>
          <w:szCs w:val="24"/>
          <w:highlight w:val="none"/>
          <w:u w:val="single"/>
          <w:lang w:eastAsia="zh-CN"/>
        </w:rPr>
        <w:t>杭州市公安局交通警察支队</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的 </w:t>
      </w:r>
      <w:r>
        <w:rPr>
          <w:rFonts w:hint="default" w:ascii="仿宋" w:hAnsi="仿宋" w:eastAsia="仿宋" w:cs="仿宋"/>
          <w:color w:val="auto"/>
          <w:sz w:val="24"/>
          <w:szCs w:val="24"/>
          <w:highlight w:val="none"/>
          <w:u w:val="single"/>
          <w:lang w:eastAsia="zh-CN"/>
        </w:rPr>
        <w:t>电子车道屏设备项目（第二次）</w:t>
      </w:r>
      <w:r>
        <w:rPr>
          <w:rFonts w:hint="eastAsia" w:ascii="仿宋" w:hAnsi="仿宋" w:eastAsia="仿宋" w:cs="仿宋"/>
          <w:color w:val="auto"/>
          <w:sz w:val="24"/>
          <w:szCs w:val="24"/>
          <w:highlight w:val="none"/>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 </w:t>
      </w:r>
      <w:r>
        <w:rPr>
          <w:rFonts w:hint="eastAsia" w:ascii="仿宋" w:hAnsi="仿宋" w:eastAsia="仿宋" w:cs="仿宋"/>
          <w:color w:val="auto"/>
          <w:sz w:val="24"/>
          <w:szCs w:val="24"/>
          <w:highlight w:val="none"/>
          <w:u w:val="single"/>
        </w:rPr>
        <w:t>（标的名称）</w:t>
      </w:r>
      <w:r>
        <w:rPr>
          <w:rFonts w:hint="eastAsia" w:ascii="仿宋" w:hAnsi="仿宋" w:eastAsia="仿宋" w:cs="仿宋"/>
          <w:color w:val="auto"/>
          <w:sz w:val="24"/>
          <w:szCs w:val="24"/>
          <w:highlight w:val="none"/>
        </w:rPr>
        <w:t xml:space="preserve"> ，属于 </w:t>
      </w:r>
      <w:r>
        <w:rPr>
          <w:rFonts w:hint="eastAsia" w:ascii="仿宋" w:hAnsi="仿宋" w:eastAsia="仿宋" w:cs="仿宋"/>
          <w:color w:val="auto"/>
          <w:sz w:val="24"/>
          <w:szCs w:val="24"/>
          <w:highlight w:val="none"/>
          <w:u w:val="single"/>
        </w:rPr>
        <w:t>（采购文件中明确的所属行业）</w:t>
      </w:r>
      <w:r>
        <w:rPr>
          <w:rFonts w:hint="eastAsia" w:ascii="仿宋" w:hAnsi="仿宋" w:eastAsia="仿宋" w:cs="仿宋"/>
          <w:color w:val="auto"/>
          <w:sz w:val="24"/>
          <w:szCs w:val="24"/>
          <w:highlight w:val="none"/>
        </w:rPr>
        <w:t>行业 ；制造商为</w:t>
      </w:r>
      <w:r>
        <w:rPr>
          <w:rFonts w:hint="eastAsia" w:ascii="仿宋" w:hAnsi="仿宋" w:eastAsia="仿宋" w:cs="仿宋"/>
          <w:color w:val="auto"/>
          <w:sz w:val="24"/>
          <w:szCs w:val="24"/>
          <w:highlight w:val="none"/>
          <w:u w:val="single"/>
        </w:rPr>
        <w:t xml:space="preserve"> （企业名称）</w:t>
      </w:r>
      <w:r>
        <w:rPr>
          <w:rFonts w:hint="eastAsia" w:ascii="仿宋" w:hAnsi="仿宋" w:eastAsia="仿宋" w:cs="仿宋"/>
          <w:color w:val="auto"/>
          <w:sz w:val="24"/>
          <w:szCs w:val="24"/>
          <w:highlight w:val="none"/>
        </w:rPr>
        <w:t xml:space="preserve"> ，从业人员</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人，营业收入为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万元，资产总额为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万元，属于</w:t>
      </w:r>
      <w:r>
        <w:rPr>
          <w:rFonts w:hint="eastAsia" w:ascii="仿宋" w:hAnsi="仿宋" w:eastAsia="仿宋" w:cs="仿宋"/>
          <w:color w:val="auto"/>
          <w:sz w:val="24"/>
          <w:szCs w:val="24"/>
          <w:highlight w:val="none"/>
          <w:u w:val="single"/>
        </w:rPr>
        <w:t xml:space="preserve"> （中型企业、小型企业、微型企业）</w:t>
      </w:r>
      <w:r>
        <w:rPr>
          <w:rFonts w:hint="eastAsia" w:ascii="仿宋" w:hAnsi="仿宋" w:eastAsia="仿宋" w:cs="仿宋"/>
          <w:color w:val="auto"/>
          <w:sz w:val="24"/>
          <w:szCs w:val="24"/>
          <w:highlight w:val="none"/>
        </w:rPr>
        <w:t xml:space="preserve"> ；</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 </w:t>
      </w:r>
      <w:r>
        <w:rPr>
          <w:rFonts w:hint="eastAsia" w:ascii="仿宋" w:hAnsi="仿宋" w:eastAsia="仿宋" w:cs="仿宋"/>
          <w:color w:val="auto"/>
          <w:sz w:val="24"/>
          <w:szCs w:val="24"/>
          <w:highlight w:val="none"/>
          <w:u w:val="single"/>
        </w:rPr>
        <w:t>（标的名称）</w:t>
      </w:r>
      <w:r>
        <w:rPr>
          <w:rFonts w:hint="eastAsia" w:ascii="仿宋" w:hAnsi="仿宋" w:eastAsia="仿宋" w:cs="仿宋"/>
          <w:color w:val="auto"/>
          <w:sz w:val="24"/>
          <w:szCs w:val="24"/>
          <w:highlight w:val="none"/>
        </w:rPr>
        <w:t xml:space="preserve"> ，属于 </w:t>
      </w:r>
      <w:r>
        <w:rPr>
          <w:rFonts w:hint="eastAsia" w:ascii="仿宋" w:hAnsi="仿宋" w:eastAsia="仿宋" w:cs="仿宋"/>
          <w:color w:val="auto"/>
          <w:sz w:val="24"/>
          <w:szCs w:val="24"/>
          <w:highlight w:val="none"/>
          <w:u w:val="single"/>
        </w:rPr>
        <w:t>（采购文件中明确的所属行业）</w:t>
      </w:r>
      <w:r>
        <w:rPr>
          <w:rFonts w:hint="eastAsia" w:ascii="仿宋" w:hAnsi="仿宋" w:eastAsia="仿宋" w:cs="仿宋"/>
          <w:color w:val="auto"/>
          <w:sz w:val="24"/>
          <w:szCs w:val="24"/>
          <w:highlight w:val="none"/>
        </w:rPr>
        <w:t>行业 ；制造商为</w:t>
      </w:r>
      <w:r>
        <w:rPr>
          <w:rFonts w:hint="eastAsia" w:ascii="仿宋" w:hAnsi="仿宋" w:eastAsia="仿宋" w:cs="仿宋"/>
          <w:color w:val="auto"/>
          <w:sz w:val="24"/>
          <w:szCs w:val="24"/>
          <w:highlight w:val="none"/>
          <w:u w:val="single"/>
        </w:rPr>
        <w:t xml:space="preserve"> （企业名称）</w:t>
      </w:r>
      <w:r>
        <w:rPr>
          <w:rFonts w:hint="eastAsia" w:ascii="仿宋" w:hAnsi="仿宋" w:eastAsia="仿宋" w:cs="仿宋"/>
          <w:color w:val="auto"/>
          <w:sz w:val="24"/>
          <w:szCs w:val="24"/>
          <w:highlight w:val="none"/>
        </w:rPr>
        <w:t xml:space="preserve"> ，从业人员</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人，营业收入为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万元，资产总额为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万元，属于</w:t>
      </w:r>
      <w:r>
        <w:rPr>
          <w:rFonts w:hint="eastAsia" w:ascii="仿宋" w:hAnsi="仿宋" w:eastAsia="仿宋" w:cs="仿宋"/>
          <w:color w:val="auto"/>
          <w:sz w:val="24"/>
          <w:szCs w:val="24"/>
          <w:highlight w:val="none"/>
          <w:u w:val="single"/>
        </w:rPr>
        <w:t xml:space="preserve"> （中型企业、小型企业、微型企业）</w:t>
      </w:r>
      <w:r>
        <w:rPr>
          <w:rFonts w:hint="eastAsia" w:ascii="仿宋" w:hAnsi="仿宋" w:eastAsia="仿宋" w:cs="仿宋"/>
          <w:color w:val="auto"/>
          <w:sz w:val="24"/>
          <w:szCs w:val="24"/>
          <w:highlight w:val="none"/>
        </w:rPr>
        <w:t xml:space="preserve"> ；</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本企业对上述声明内容的真实性负责。如有虚假，将依法承担相应责任。</w:t>
      </w:r>
    </w:p>
    <w:p>
      <w:pPr>
        <w:snapToGrid w:val="0"/>
        <w:spacing w:line="360" w:lineRule="auto"/>
        <w:ind w:firstLine="5160" w:firstLineChars="215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zh-CN"/>
        </w:rPr>
        <w:t>投标人名称(电子签名)：</w:t>
      </w:r>
    </w:p>
    <w:p>
      <w:pPr>
        <w:snapToGrid w:val="0"/>
        <w:spacing w:line="360" w:lineRule="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 xml:space="preserve">                                           日期</w:t>
      </w:r>
      <w:r>
        <w:rPr>
          <w:rFonts w:hint="eastAsia" w:ascii="仿宋" w:hAnsi="仿宋" w:eastAsia="仿宋" w:cs="仿宋"/>
          <w:color w:val="auto"/>
          <w:kern w:val="0"/>
          <w:sz w:val="24"/>
          <w:szCs w:val="24"/>
          <w:highlight w:val="none"/>
        </w:rPr>
        <w:t xml:space="preserve">：  年  </w:t>
      </w:r>
      <w:r>
        <w:rPr>
          <w:rFonts w:hint="eastAsia" w:ascii="仿宋" w:hAnsi="仿宋" w:eastAsia="仿宋" w:cs="仿宋"/>
          <w:color w:val="auto"/>
          <w:kern w:val="0"/>
          <w:sz w:val="24"/>
          <w:szCs w:val="24"/>
          <w:highlight w:val="none"/>
          <w:lang w:val="zh-CN"/>
        </w:rPr>
        <w:t>月</w:t>
      </w: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zh-CN"/>
        </w:rPr>
        <w:t>日</w:t>
      </w:r>
    </w:p>
    <w:p>
      <w:pPr>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从业人员、营业收入、资产总额填报上一年度数据，无上一年度数据的新成立企业可不填报。</w:t>
      </w:r>
    </w:p>
    <w:p>
      <w:pPr>
        <w:spacing w:line="360" w:lineRule="auto"/>
        <w:ind w:right="42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w:t>
      </w:r>
    </w:p>
    <w:p>
      <w:pPr>
        <w:spacing w:line="360" w:lineRule="auto"/>
        <w:ind w:right="42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rPr>
          <w:rFonts w:hint="eastAsia" w:ascii="仿宋" w:hAnsi="仿宋" w:eastAsia="仿宋" w:cs="仿宋"/>
          <w:color w:val="auto"/>
          <w:sz w:val="24"/>
          <w:szCs w:val="24"/>
          <w:highlight w:val="none"/>
        </w:rPr>
      </w:pPr>
    </w:p>
    <w:p>
      <w:pPr>
        <w:spacing w:line="360" w:lineRule="auto"/>
        <w:rPr>
          <w:rFonts w:hint="eastAsia" w:ascii="仿宋" w:hAnsi="仿宋" w:eastAsia="仿宋" w:cs="仿宋"/>
          <w:bCs/>
          <w:color w:val="auto"/>
          <w:sz w:val="24"/>
          <w:highlight w:val="none"/>
        </w:rPr>
      </w:pPr>
    </w:p>
    <w:sectPr>
      <w:headerReference r:id="rId25" w:type="first"/>
      <w:footerReference r:id="rId28" w:type="first"/>
      <w:headerReference r:id="rId24" w:type="default"/>
      <w:footerReference r:id="rId26" w:type="default"/>
      <w:footerReference r:id="rId27" w:type="even"/>
      <w:pgSz w:w="11906" w:h="16838"/>
      <w:pgMar w:top="1276" w:right="1418" w:bottom="1247" w:left="1418" w:header="851" w:footer="992" w:gutter="0"/>
      <w:cols w:space="720" w:num="1"/>
      <w:titlePg/>
      <w:docGrid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文" w:date="2023-04-10T16:32:06Z" w:initials="">
    <w:p w14:paraId="7CB7F92B">
      <w:pPr>
        <w:pStyle w:val="19"/>
        <w:rPr>
          <w:rFonts w:hint="default" w:eastAsia="宋体"/>
          <w:lang w:val="en-US" w:eastAsia="zh-CN"/>
        </w:rPr>
      </w:pPr>
      <w:r>
        <w:rPr>
          <w:rFonts w:hint="eastAsia"/>
          <w:lang w:val="en-US" w:eastAsia="zh-CN"/>
        </w:rPr>
        <w:t>面向小微原因：经了解市场上有“浙江芯源、普乐、云正”等三家小微企业能提供产品。</w:t>
      </w:r>
    </w:p>
  </w:comment>
  <w:comment w:id="1" w:author="文" w:date="2023-04-10T16:39:14Z" w:initials="">
    <w:p w14:paraId="77C79810">
      <w:pPr>
        <w:pStyle w:val="19"/>
        <w:rPr>
          <w:rFonts w:hint="default" w:eastAsia="宋体"/>
          <w:lang w:val="en-US" w:eastAsia="zh-CN"/>
        </w:rPr>
      </w:pPr>
      <w:r>
        <w:rPr>
          <w:rFonts w:hint="eastAsia"/>
          <w:lang w:val="en-US" w:eastAsia="zh-CN"/>
        </w:rPr>
        <w:t>补充绩效目标</w:t>
      </w:r>
    </w:p>
  </w:comment>
  <w:comment w:id="2" w:author="文" w:date="2023-04-10T16:55:56Z" w:initials="">
    <w:p w14:paraId="F5DF3F51">
      <w:pPr>
        <w:pStyle w:val="19"/>
        <w:rPr>
          <w:rFonts w:hint="default" w:eastAsia="宋体"/>
          <w:lang w:val="en-US" w:eastAsia="zh-CN"/>
        </w:rPr>
      </w:pPr>
      <w:r>
        <w:rPr>
          <w:rFonts w:hint="eastAsia"/>
          <w:lang w:val="en-US" w:eastAsia="zh-CN"/>
        </w:rPr>
        <w:t>质保期后修理耗材配件在之后的运维项目中体现，与本项目无要求。</w:t>
      </w:r>
    </w:p>
  </w:comment>
  <w:comment w:id="3" w:author="文" w:date="2023-04-10T17:14:17Z" w:initials="">
    <w:p w14:paraId="67F73476">
      <w:pPr>
        <w:pStyle w:val="19"/>
        <w:rPr>
          <w:rFonts w:hint="default" w:eastAsia="宋体"/>
          <w:lang w:val="en-US" w:eastAsia="zh-CN"/>
        </w:rPr>
      </w:pPr>
      <w:r>
        <w:rPr>
          <w:rFonts w:hint="eastAsia"/>
          <w:lang w:val="en-US" w:eastAsia="zh-CN"/>
        </w:rPr>
        <w:t>安全性（接地）检测报告已在 采购需求第三部分3、服务要求的第6项中说明</w:t>
      </w:r>
    </w:p>
  </w:comment>
  <w:comment w:id="4" w:author="文" w:date="2023-04-10T16:55:56Z" w:initials="">
    <w:p w14:paraId="F4FF1934">
      <w:pPr>
        <w:pStyle w:val="19"/>
        <w:rPr>
          <w:rFonts w:hint="default" w:eastAsia="宋体"/>
          <w:lang w:val="en-US" w:eastAsia="zh-CN"/>
        </w:rPr>
      </w:pPr>
      <w:r>
        <w:rPr>
          <w:rFonts w:hint="eastAsia"/>
          <w:lang w:val="en-US" w:eastAsia="zh-CN"/>
        </w:rPr>
        <w:t>质保期后修理耗材配件在之后的运维项目中体现，与本项目无要求。</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CB7F92B" w15:done="0"/>
  <w15:commentEx w15:paraId="77C79810" w15:done="0"/>
  <w15:commentEx w15:paraId="F5DF3F51" w15:done="0"/>
  <w15:commentEx w15:paraId="67F73476" w15:done="0"/>
  <w15:commentEx w15:paraId="F4FF193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仿宋">
    <w:altName w:val="方正仿宋_GBK"/>
    <w:panose1 w:val="02010609060101010101"/>
    <w:charset w:val="86"/>
    <w:family w:val="auto"/>
    <w:pitch w:val="default"/>
    <w:sig w:usb0="00000000" w:usb1="00000000" w:usb2="00000016" w:usb3="00000000" w:csb0="00040001" w:csb1="00000000"/>
  </w:font>
  <w:font w:name="汉仪中黑KW">
    <w:panose1 w:val="00020600040101010101"/>
    <w:charset w:val="86"/>
    <w:family w:val="auto"/>
    <w:pitch w:val="default"/>
    <w:sig w:usb0="00000000" w:usb1="00000000" w:usb2="00000000" w:usb3="00000000" w:csb0="00160000" w:csb1="00000000"/>
  </w:font>
  <w:font w:name="Cambria">
    <w:altName w:val="苹方-简"/>
    <w:panose1 w:val="02040503050406030204"/>
    <w:charset w:val="00"/>
    <w:family w:val="roman"/>
    <w:pitch w:val="default"/>
    <w:sig w:usb0="00000000" w:usb1="00000000" w:usb2="00000000" w:usb3="00000000" w:csb0="2000019F" w:csb1="00000000"/>
  </w:font>
  <w:font w:name="苹方-简">
    <w:panose1 w:val="020B0400000000000000"/>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隶书">
    <w:altName w:val="宋体-简"/>
    <w:panose1 w:val="02010509060101010101"/>
    <w:charset w:val="86"/>
    <w:family w:val="modern"/>
    <w:pitch w:val="default"/>
    <w:sig w:usb0="00000000" w:usb1="00000000" w:usb2="00000000" w:usb3="00000000" w:csb0="00040000" w:csb1="00000000"/>
  </w:font>
  <w:font w:name="宋体-简">
    <w:panose1 w:val="02010600040101010101"/>
    <w:charset w:val="86"/>
    <w:family w:val="auto"/>
    <w:pitch w:val="default"/>
    <w:sig w:usb0="00000000" w:usb1="00000000" w:usb2="00000000" w:usb3="00000000" w:csb0="00160000" w:csb1="00000000"/>
  </w:font>
  <w:font w:name="楷体_GB2312">
    <w:altName w:val="汉仪楷体简"/>
    <w:panose1 w:val="00000000000000000000"/>
    <w:charset w:val="86"/>
    <w:family w:val="modern"/>
    <w:pitch w:val="default"/>
    <w:sig w:usb0="00000000" w:usb1="00000000" w:usb2="00000000" w:usb3="00000000" w:csb0="00040000" w:csb1="00000000"/>
  </w:font>
  <w:font w:name="汉仪楷体简">
    <w:panose1 w:val="02010600000101010101"/>
    <w:charset w:val="86"/>
    <w:family w:val="auto"/>
    <w:pitch w:val="default"/>
    <w:sig w:usb0="00000000" w:usb1="00000000" w:usb2="00000000" w:usb3="00000000" w:csb0="00060000" w:csb1="00000000"/>
  </w:font>
  <w:font w:name="Futura Bk">
    <w:altName w:val="苹方-简"/>
    <w:panose1 w:val="00000000000000000000"/>
    <w:charset w:val="00"/>
    <w:family w:val="swiss"/>
    <w:pitch w:val="default"/>
    <w:sig w:usb0="00000000" w:usb1="00000000" w:usb2="00000000" w:usb3="00000000" w:csb0="00000011" w:csb1="00000000"/>
  </w:font>
  <w:font w:name="华文中宋">
    <w:altName w:val="汉仪书宋二KW"/>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00000000" w:usb1="00000000" w:usb2="00000000" w:usb3="00000000" w:csb0="00000000" w:csb1="00000000"/>
  </w:font>
  <w:font w:name="MS Sans Serif">
    <w:altName w:val="苹方-简"/>
    <w:panose1 w:val="00000000000000000000"/>
    <w:charset w:val="00"/>
    <w:family w:val="swiss"/>
    <w:pitch w:val="default"/>
    <w:sig w:usb0="00000000" w:usb1="00000000" w:usb2="00000000" w:usb3="00000000" w:csb0="00000001" w:csb1="00000000"/>
  </w:font>
  <w:font w:name="Lucida Sans">
    <w:altName w:val="苹方-简"/>
    <w:panose1 w:val="020B0602030504020204"/>
    <w:charset w:val="00"/>
    <w:family w:val="swiss"/>
    <w:pitch w:val="default"/>
    <w:sig w:usb0="00000000" w:usb1="00000000" w:usb2="00000000" w:usb3="00000000" w:csb0="20000001" w:csb1="00000000"/>
  </w:font>
  <w:font w:name="等线 Light">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Verdana">
    <w:panose1 w:val="020B0604030504040204"/>
    <w:charset w:val="00"/>
    <w:family w:val="swiss"/>
    <w:pitch w:val="default"/>
    <w:sig w:usb0="00000000" w:usb1="00000000" w:usb2="00000000" w:usb3="00000000" w:csb0="00000000" w:csb1="00000000"/>
  </w:font>
  <w:font w:name="ˎ̥">
    <w:altName w:val="苹方-简"/>
    <w:panose1 w:val="00000000000000000000"/>
    <w:charset w:val="00"/>
    <w:family w:val="roman"/>
    <w:pitch w:val="default"/>
    <w:sig w:usb0="00000000" w:usb1="00000000" w:usb2="00000000" w:usb3="00000000" w:csb0="00040001" w:csb1="00000000"/>
  </w:font>
  <w:font w:name="幼圆">
    <w:altName w:val="宋体-简"/>
    <w:panose1 w:val="02010509060101010101"/>
    <w:charset w:val="86"/>
    <w:family w:val="modern"/>
    <w:pitch w:val="default"/>
    <w:sig w:usb0="00000000" w:usb1="00000000" w:usb2="00000000" w:usb3="00000000" w:csb0="00040000" w:csb1="00000000"/>
  </w:font>
  <w:font w:name="Arial Narrow">
    <w:panose1 w:val="020B0606020202030204"/>
    <w:charset w:val="00"/>
    <w:family w:val="swiss"/>
    <w:pitch w:val="default"/>
    <w:sig w:usb0="00000000" w:usb1="00000000" w:usb2="00000000" w:usb3="00000000" w:csb0="00000000" w:csb1="00000000"/>
  </w:font>
  <w:font w:name="FHLHE E+ Futura Bk">
    <w:altName w:val="苹方-简"/>
    <w:panose1 w:val="00000000000000000000"/>
    <w:charset w:val="86"/>
    <w:family w:val="swiss"/>
    <w:pitch w:val="default"/>
    <w:sig w:usb0="00000000" w:usb1="00000000" w:usb2="00000010" w:usb3="00000000" w:csb0="00040000" w:csb1="00000000"/>
  </w:font>
  <w:font w:name="Arial (W1)">
    <w:altName w:val="Helvetica Neue"/>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00000000" w:usb1="00000000" w:usb2="00000000" w:usb3="00000000" w:csb0="003E0000" w:csb1="00000000"/>
  </w:font>
  <w:font w:name="Helvetica">
    <w:panose1 w:val="00000000000000000000"/>
    <w:charset w:val="00"/>
    <w:family w:val="swiss"/>
    <w:pitch w:val="default"/>
    <w:sig w:usb0="00000000" w:usb1="00000000" w:usb2="00000000" w:usb3="00000000" w:csb0="00000000" w:csb1="00000000"/>
  </w:font>
  <w:font w:name="Cumberland">
    <w:altName w:val="苹方-简"/>
    <w:panose1 w:val="00000000000000000000"/>
    <w:charset w:val="00"/>
    <w:family w:val="modern"/>
    <w:pitch w:val="default"/>
    <w:sig w:usb0="00000000" w:usb1="00000000" w:usb2="00000000" w:usb3="00000000" w:csb0="00040001" w:csb1="00000000"/>
  </w:font>
  <w:font w:name="方正宋体">
    <w:altName w:val="汉仪书宋二KW"/>
    <w:panose1 w:val="00000000000000000000"/>
    <w:charset w:val="00"/>
    <w:family w:val="auto"/>
    <w:pitch w:val="default"/>
    <w:sig w:usb0="00000000" w:usb1="00000000" w:usb2="00000000" w:usb3="00000000" w:csb0="00040001" w:csb1="00000000"/>
  </w:font>
  <w:font w:name="Futura Hv">
    <w:altName w:val="苹方-简"/>
    <w:panose1 w:val="00000000000000000000"/>
    <w:charset w:val="00"/>
    <w:family w:val="swiss"/>
    <w:pitch w:val="default"/>
    <w:sig w:usb0="00000000" w:usb1="00000000" w:usb2="00000000" w:usb3="00000000" w:csb0="000001FB" w:csb1="00000000"/>
  </w:font>
  <w:font w:name="Segoe UI">
    <w:altName w:val="苹方-简"/>
    <w:panose1 w:val="020B0502040204020203"/>
    <w:charset w:val="00"/>
    <w:family w:val="swiss"/>
    <w:pitch w:val="default"/>
    <w:sig w:usb0="00000000" w:usb1="00000000" w:usb2="00000029" w:usb3="00000000" w:csb0="200001DF" w:csb1="20000000"/>
  </w:font>
  <w:font w:name="Latha">
    <w:altName w:val="苹方-简"/>
    <w:panose1 w:val="020B0604020202020204"/>
    <w:charset w:val="00"/>
    <w:family w:val="swiss"/>
    <w:pitch w:val="default"/>
    <w:sig w:usb0="00000000" w:usb1="00000000" w:usb2="00000000" w:usb3="00000000" w:csb0="00000001" w:csb1="00000000"/>
  </w:font>
  <w:font w:name="Kingsoft Sign">
    <w:panose1 w:val="05050102010706020507"/>
    <w:charset w:val="00"/>
    <w:family w:val="auto"/>
    <w:pitch w:val="default"/>
    <w:sig w:usb0="00000000" w:usb1="00000000" w:usb2="00000000" w:usb3="00000000" w:csb0="00000000" w:csb1="00000000"/>
  </w:font>
  <w:font w:name="等线">
    <w:altName w:val="汉仪中等线KW"/>
    <w:panose1 w:val="02010600030101010101"/>
    <w:charset w:val="86"/>
    <w:family w:val="auto"/>
    <w:pitch w:val="default"/>
    <w:sig w:usb0="00000000" w:usb1="00000000" w:usb2="00000016" w:usb3="00000000" w:csb0="0004000F" w:csb1="00000000"/>
  </w:font>
  <w:font w:name="新宋体">
    <w:altName w:val="方正书宋_GBK"/>
    <w:panose1 w:val="02010609030101010101"/>
    <w:charset w:val="86"/>
    <w:family w:val="modern"/>
    <w:pitch w:val="default"/>
    <w:sig w:usb0="00000000" w:usb1="00000000" w:usb2="00000006" w:usb3="00000000" w:csb0="00040001" w:csb1="00000000"/>
  </w:font>
  <w:font w:name="方正书宋_GBK">
    <w:panose1 w:val="02000000000000000000"/>
    <w:charset w:val="86"/>
    <w:family w:val="auto"/>
    <w:pitch w:val="default"/>
    <w:sig w:usb0="00000000" w:usb1="00000000" w:usb2="00000000" w:usb3="00000000" w:csb0="00160000" w:csb1="00000000"/>
  </w:font>
  <w:font w:name="楷体">
    <w:altName w:val="汉仪楷体KW"/>
    <w:panose1 w:val="02010609060101010101"/>
    <w:charset w:val="86"/>
    <w:family w:val="auto"/>
    <w:pitch w:val="default"/>
    <w:sig w:usb0="00000000" w:usb1="00000000" w:usb2="00000016" w:usb3="00000000" w:csb0="00040001" w:csb1="00000000"/>
  </w:font>
  <w:font w:name="汉仪楷体KW">
    <w:panose1 w:val="00020600040101010101"/>
    <w:charset w:val="86"/>
    <w:family w:val="auto"/>
    <w:pitch w:val="default"/>
    <w:sig w:usb0="00000000" w:usb1="00000000" w:usb2="00000000" w:usb3="00000000" w:csb0="00160000" w:csb1="00000000"/>
  </w:font>
  <w:font w:name="Lucida Sans Unicode">
    <w:altName w:val="苹方-简"/>
    <w:panose1 w:val="020B0602030504020204"/>
    <w:charset w:val="00"/>
    <w:family w:val="auto"/>
    <w:pitch w:val="default"/>
    <w:sig w:usb0="00000000" w:usb1="00000000" w:usb2="00000000" w:usb3="00000000" w:csb0="200000BF" w:csb1="D7F70000"/>
  </w:font>
  <w:font w:name="Century Gothic">
    <w:altName w:val="苹方-简"/>
    <w:panose1 w:val="020B0502020202020204"/>
    <w:charset w:val="00"/>
    <w:family w:val="swiss"/>
    <w:pitch w:val="default"/>
    <w:sig w:usb0="00000000" w:usb1="00000000" w:usb2="00000000" w:usb3="00000000" w:csb0="2000009F" w:csb1="DFD70000"/>
  </w:font>
  <w:font w:name="Aldine401 BT">
    <w:altName w:val="苹方-简"/>
    <w:panose1 w:val="00000000000000000000"/>
    <w:charset w:val="00"/>
    <w:family w:val="roman"/>
    <w:pitch w:val="default"/>
    <w:sig w:usb0="00000000" w:usb1="00000000" w:usb2="00000000" w:usb3="00000000" w:csb0="00000011" w:csb1="00000000"/>
  </w:font>
  <w:font w:name=".PingFang SC">
    <w:altName w:val="苹方-简"/>
    <w:panose1 w:val="00000000000000000000"/>
    <w:charset w:val="86"/>
    <w:family w:val="modern"/>
    <w:pitch w:val="default"/>
    <w:sig w:usb0="00000000" w:usb1="00000000" w:usb2="00000000" w:usb3="00000000" w:csb0="00040001" w:csb1="00000000"/>
  </w:font>
  <w:font w:name="冬青黑体简体中文">
    <w:panose1 w:val="020B03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81</w:t>
    </w:r>
    <w:r>
      <w:rPr>
        <w:rFonts w:hint="eastAsia" w:ascii="仿宋_GB2312" w:eastAsia="仿宋_GB2312"/>
        <w:kern w:val="0"/>
        <w:szCs w:val="21"/>
      </w:rPr>
      <w:fldChar w:fldCharType="end"/>
    </w:r>
    <w:bookmarkStart w:id="553" w:name="_Toc164085800"/>
    <w:bookmarkStart w:id="554" w:name="_Toc36110187"/>
    <w:bookmarkStart w:id="555" w:name="_Toc131845147"/>
    <w:bookmarkStart w:id="556" w:name="_Toc91899912"/>
    <w:r>
      <w:rPr>
        <w:rFonts w:hint="eastAsia" w:ascii="仿宋_GB2312" w:eastAsia="仿宋_GB2312"/>
        <w:kern w:val="0"/>
        <w:szCs w:val="21"/>
      </w:rPr>
      <w:t xml:space="preserve"> 页</w:t>
    </w:r>
    <w:bookmarkEnd w:id="553"/>
    <w:bookmarkEnd w:id="554"/>
    <w:bookmarkEnd w:id="555"/>
    <w:bookmarkEnd w:id="55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81</w:t>
    </w:r>
    <w:r>
      <w:rPr>
        <w:rFonts w:hint="eastAsia" w:ascii="仿宋_GB2312" w:eastAsia="仿宋_GB2312"/>
        <w:kern w:val="0"/>
      </w:rPr>
      <w:fldChar w:fldCharType="end"/>
    </w:r>
    <w:r>
      <w:rPr>
        <w:rFonts w:hint="eastAsia" w:ascii="仿宋_GB2312" w:eastAsia="仿宋_GB2312"/>
        <w:kern w:val="0"/>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t>杭州市政府采购公开招标文件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杭州市政府采购公开招标文件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杭州市政府采购公开招标文件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t></w:t>
    </w: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w:t>
    </w: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w:t>
    </w:r>
    <w:r>
      <w:rPr>
        <w:rFonts w:hint="eastAsia"/>
      </w:rPr>
      <w:t xml:space="preserve">                                                                    </w:t>
    </w: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36AC32"/>
    <w:multiLevelType w:val="singleLevel"/>
    <w:tmpl w:val="1F36AC32"/>
    <w:lvl w:ilvl="0" w:tentative="0">
      <w:start w:val="2"/>
      <w:numFmt w:val="chineseCounting"/>
      <w:suff w:val="nothing"/>
      <w:lvlText w:val="（%1）"/>
      <w:lvlJc w:val="left"/>
      <w:rPr>
        <w:rFonts w:hint="eastAsia"/>
        <w:b/>
        <w:bCs/>
      </w:rPr>
    </w:lvl>
  </w:abstractNum>
  <w:abstractNum w:abstractNumId="1">
    <w:nsid w:val="65FB199B"/>
    <w:multiLevelType w:val="singleLevel"/>
    <w:tmpl w:val="65FB199B"/>
    <w:lvl w:ilvl="0" w:tentative="0">
      <w:start w:val="3"/>
      <w:numFmt w:val="decimal"/>
      <w:suff w:val="nothing"/>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文">
    <w15:presenceInfo w15:providerId="WPS Office" w15:userId="6793530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hideSpellingErrors/>
  <w:revisionView w:markup="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4ZWZmMTc1OWRmZjdlMDJkMzkxMzMxODc0NzZmNGQ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71B"/>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5C8"/>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190"/>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6B5"/>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1F0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66D"/>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80D"/>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294"/>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5C3C"/>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DF6"/>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495"/>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3B"/>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309"/>
    <w:rsid w:val="006155F1"/>
    <w:rsid w:val="00615846"/>
    <w:rsid w:val="006160F0"/>
    <w:rsid w:val="0061618F"/>
    <w:rsid w:val="0061624B"/>
    <w:rsid w:val="006166AD"/>
    <w:rsid w:val="00616C1E"/>
    <w:rsid w:val="0061727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0C8B"/>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4A53"/>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0B3B"/>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99D"/>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C6D"/>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37A2"/>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1F75"/>
    <w:rsid w:val="00AC2D5F"/>
    <w:rsid w:val="00AC4094"/>
    <w:rsid w:val="00AC42B6"/>
    <w:rsid w:val="00AC4AB7"/>
    <w:rsid w:val="00AC4B76"/>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278EF"/>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44C"/>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0F3C"/>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8E"/>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A785E"/>
    <w:rsid w:val="00EB0831"/>
    <w:rsid w:val="00EB089C"/>
    <w:rsid w:val="00EB0AA8"/>
    <w:rsid w:val="00EB0B65"/>
    <w:rsid w:val="00EB0C65"/>
    <w:rsid w:val="00EB1624"/>
    <w:rsid w:val="00EB169F"/>
    <w:rsid w:val="00EB2635"/>
    <w:rsid w:val="00EB27D9"/>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4ED"/>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E7F35"/>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CD4698"/>
    <w:rsid w:val="01D55165"/>
    <w:rsid w:val="01DF6BF8"/>
    <w:rsid w:val="01EC2C57"/>
    <w:rsid w:val="02275DF4"/>
    <w:rsid w:val="026B2E25"/>
    <w:rsid w:val="02824D4D"/>
    <w:rsid w:val="02D9086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BB2325"/>
    <w:rsid w:val="04F66F48"/>
    <w:rsid w:val="05251E14"/>
    <w:rsid w:val="05A16594"/>
    <w:rsid w:val="05A7762D"/>
    <w:rsid w:val="05B02D82"/>
    <w:rsid w:val="05EF5DB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6F1513"/>
    <w:rsid w:val="0AA374A5"/>
    <w:rsid w:val="0AAB7649"/>
    <w:rsid w:val="0ABC5606"/>
    <w:rsid w:val="0B30404E"/>
    <w:rsid w:val="0B4C6C14"/>
    <w:rsid w:val="0B631A88"/>
    <w:rsid w:val="0B683D45"/>
    <w:rsid w:val="0B7F3F11"/>
    <w:rsid w:val="0B884417"/>
    <w:rsid w:val="0BF6188C"/>
    <w:rsid w:val="0BF73C91"/>
    <w:rsid w:val="0C0D59ED"/>
    <w:rsid w:val="0C170175"/>
    <w:rsid w:val="0C571A41"/>
    <w:rsid w:val="0C5C1171"/>
    <w:rsid w:val="0C5E1CBC"/>
    <w:rsid w:val="0C615B50"/>
    <w:rsid w:val="0C8445DA"/>
    <w:rsid w:val="0C87121B"/>
    <w:rsid w:val="0CC007F7"/>
    <w:rsid w:val="0CE10EF3"/>
    <w:rsid w:val="0CFE707A"/>
    <w:rsid w:val="0D063BDA"/>
    <w:rsid w:val="0D08375F"/>
    <w:rsid w:val="0D184CFB"/>
    <w:rsid w:val="0D4A7419"/>
    <w:rsid w:val="0D591F0E"/>
    <w:rsid w:val="0D827401"/>
    <w:rsid w:val="0D84094E"/>
    <w:rsid w:val="0D8A00E9"/>
    <w:rsid w:val="0D8D589E"/>
    <w:rsid w:val="0DA01C73"/>
    <w:rsid w:val="0DA709FC"/>
    <w:rsid w:val="0DD63300"/>
    <w:rsid w:val="0DF50604"/>
    <w:rsid w:val="0DF702FE"/>
    <w:rsid w:val="0E060E51"/>
    <w:rsid w:val="0E512ED3"/>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0FD50117"/>
    <w:rsid w:val="0FDCA5B5"/>
    <w:rsid w:val="10646583"/>
    <w:rsid w:val="107D4B15"/>
    <w:rsid w:val="108A3C80"/>
    <w:rsid w:val="10C26171"/>
    <w:rsid w:val="10F33360"/>
    <w:rsid w:val="10FC16EA"/>
    <w:rsid w:val="110F1D40"/>
    <w:rsid w:val="11266F33"/>
    <w:rsid w:val="112D6828"/>
    <w:rsid w:val="118963A1"/>
    <w:rsid w:val="11C6522A"/>
    <w:rsid w:val="11E104CC"/>
    <w:rsid w:val="11E20309"/>
    <w:rsid w:val="12255233"/>
    <w:rsid w:val="12530213"/>
    <w:rsid w:val="127723A9"/>
    <w:rsid w:val="12862074"/>
    <w:rsid w:val="12883966"/>
    <w:rsid w:val="129E45B4"/>
    <w:rsid w:val="12D81596"/>
    <w:rsid w:val="13072A44"/>
    <w:rsid w:val="1315085C"/>
    <w:rsid w:val="135F4BE2"/>
    <w:rsid w:val="139B1A0A"/>
    <w:rsid w:val="139D25C7"/>
    <w:rsid w:val="13BF3CE4"/>
    <w:rsid w:val="141008D8"/>
    <w:rsid w:val="14125FE6"/>
    <w:rsid w:val="146D271E"/>
    <w:rsid w:val="149614F0"/>
    <w:rsid w:val="14982588"/>
    <w:rsid w:val="149A5AD9"/>
    <w:rsid w:val="14A7619D"/>
    <w:rsid w:val="14BB5F66"/>
    <w:rsid w:val="150536C3"/>
    <w:rsid w:val="150C1963"/>
    <w:rsid w:val="151447A0"/>
    <w:rsid w:val="154A6454"/>
    <w:rsid w:val="15762120"/>
    <w:rsid w:val="16A539DA"/>
    <w:rsid w:val="16A8729C"/>
    <w:rsid w:val="16B33777"/>
    <w:rsid w:val="16BC70A7"/>
    <w:rsid w:val="16C6339E"/>
    <w:rsid w:val="172F2D79"/>
    <w:rsid w:val="175038E4"/>
    <w:rsid w:val="17557BEF"/>
    <w:rsid w:val="17D349C1"/>
    <w:rsid w:val="17E94CA2"/>
    <w:rsid w:val="1830729E"/>
    <w:rsid w:val="1870062C"/>
    <w:rsid w:val="18817102"/>
    <w:rsid w:val="18830A15"/>
    <w:rsid w:val="18852B28"/>
    <w:rsid w:val="188B5321"/>
    <w:rsid w:val="18D80C34"/>
    <w:rsid w:val="19932372"/>
    <w:rsid w:val="19A20DD5"/>
    <w:rsid w:val="19AE03F1"/>
    <w:rsid w:val="1A071A03"/>
    <w:rsid w:val="1A1F16AE"/>
    <w:rsid w:val="1A3B5C77"/>
    <w:rsid w:val="1A984BAD"/>
    <w:rsid w:val="1AB8220E"/>
    <w:rsid w:val="1AE4166C"/>
    <w:rsid w:val="1AF06CFB"/>
    <w:rsid w:val="1AF11B8D"/>
    <w:rsid w:val="1B11359C"/>
    <w:rsid w:val="1B2A271F"/>
    <w:rsid w:val="1B530544"/>
    <w:rsid w:val="1B5462C4"/>
    <w:rsid w:val="1B713184"/>
    <w:rsid w:val="1B890788"/>
    <w:rsid w:val="1BA209CF"/>
    <w:rsid w:val="1BB4777D"/>
    <w:rsid w:val="1BD75AB8"/>
    <w:rsid w:val="1C0227D6"/>
    <w:rsid w:val="1C0459C2"/>
    <w:rsid w:val="1C1B3B4A"/>
    <w:rsid w:val="1C68003D"/>
    <w:rsid w:val="1C88086E"/>
    <w:rsid w:val="1D0705D4"/>
    <w:rsid w:val="1D266CE1"/>
    <w:rsid w:val="1D3963AF"/>
    <w:rsid w:val="1D6A673C"/>
    <w:rsid w:val="1D9247AE"/>
    <w:rsid w:val="1DA12BF4"/>
    <w:rsid w:val="1DB567EC"/>
    <w:rsid w:val="1DF51A98"/>
    <w:rsid w:val="1DF61EC7"/>
    <w:rsid w:val="1DFAD686"/>
    <w:rsid w:val="1E3D060F"/>
    <w:rsid w:val="1E3F7D2E"/>
    <w:rsid w:val="1E4134E4"/>
    <w:rsid w:val="1E5062B3"/>
    <w:rsid w:val="1E523514"/>
    <w:rsid w:val="1E714A66"/>
    <w:rsid w:val="1E802593"/>
    <w:rsid w:val="1EA703CC"/>
    <w:rsid w:val="1EB7330C"/>
    <w:rsid w:val="1F0A0FF3"/>
    <w:rsid w:val="1F5771FF"/>
    <w:rsid w:val="1F6B7E46"/>
    <w:rsid w:val="1F90634B"/>
    <w:rsid w:val="1FE868A9"/>
    <w:rsid w:val="20034907"/>
    <w:rsid w:val="20173E4B"/>
    <w:rsid w:val="204E48BC"/>
    <w:rsid w:val="20555A66"/>
    <w:rsid w:val="208921B3"/>
    <w:rsid w:val="20973DEB"/>
    <w:rsid w:val="20B26522"/>
    <w:rsid w:val="20B44310"/>
    <w:rsid w:val="211116EB"/>
    <w:rsid w:val="216133FC"/>
    <w:rsid w:val="21D56769"/>
    <w:rsid w:val="21E52EF3"/>
    <w:rsid w:val="21FB5D7B"/>
    <w:rsid w:val="220B1C3D"/>
    <w:rsid w:val="2212156C"/>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783712"/>
    <w:rsid w:val="27792814"/>
    <w:rsid w:val="27907362"/>
    <w:rsid w:val="28333E1D"/>
    <w:rsid w:val="28454BD6"/>
    <w:rsid w:val="28455253"/>
    <w:rsid w:val="28551971"/>
    <w:rsid w:val="285B1C53"/>
    <w:rsid w:val="289F7086"/>
    <w:rsid w:val="28C32028"/>
    <w:rsid w:val="28CC490F"/>
    <w:rsid w:val="28DE40AA"/>
    <w:rsid w:val="291C4E18"/>
    <w:rsid w:val="29345E77"/>
    <w:rsid w:val="294C65AD"/>
    <w:rsid w:val="294D20B2"/>
    <w:rsid w:val="29806583"/>
    <w:rsid w:val="298B3C4C"/>
    <w:rsid w:val="29F26D24"/>
    <w:rsid w:val="2A15033F"/>
    <w:rsid w:val="2A1662C1"/>
    <w:rsid w:val="2A1C7367"/>
    <w:rsid w:val="2A2815FA"/>
    <w:rsid w:val="2A46594D"/>
    <w:rsid w:val="2A6D6092"/>
    <w:rsid w:val="2A7D76B4"/>
    <w:rsid w:val="2B437463"/>
    <w:rsid w:val="2B7807EE"/>
    <w:rsid w:val="2BBF00EC"/>
    <w:rsid w:val="2BC37CFD"/>
    <w:rsid w:val="2BD5237F"/>
    <w:rsid w:val="2BE536CE"/>
    <w:rsid w:val="2BE758D9"/>
    <w:rsid w:val="2BF468E3"/>
    <w:rsid w:val="2C09049E"/>
    <w:rsid w:val="2C0A653C"/>
    <w:rsid w:val="2C191F85"/>
    <w:rsid w:val="2CE82D6F"/>
    <w:rsid w:val="2D343236"/>
    <w:rsid w:val="2D4B38B1"/>
    <w:rsid w:val="2DD15014"/>
    <w:rsid w:val="2DF72DE4"/>
    <w:rsid w:val="2E0220AF"/>
    <w:rsid w:val="2E4B082A"/>
    <w:rsid w:val="2E5D4E86"/>
    <w:rsid w:val="2E5D790B"/>
    <w:rsid w:val="2E9A3C18"/>
    <w:rsid w:val="2EBB0FEE"/>
    <w:rsid w:val="2EC63002"/>
    <w:rsid w:val="2F0A6B38"/>
    <w:rsid w:val="2F3E547B"/>
    <w:rsid w:val="2F4B4A2A"/>
    <w:rsid w:val="2F946CCB"/>
    <w:rsid w:val="2FD25781"/>
    <w:rsid w:val="2FD47733"/>
    <w:rsid w:val="2FFD7934"/>
    <w:rsid w:val="30733ACD"/>
    <w:rsid w:val="308C3862"/>
    <w:rsid w:val="309379D8"/>
    <w:rsid w:val="30A270F7"/>
    <w:rsid w:val="30BF3842"/>
    <w:rsid w:val="30DF1478"/>
    <w:rsid w:val="30EC586F"/>
    <w:rsid w:val="319C6071"/>
    <w:rsid w:val="31AC537E"/>
    <w:rsid w:val="31E3679B"/>
    <w:rsid w:val="31E732FD"/>
    <w:rsid w:val="324D07E6"/>
    <w:rsid w:val="32517576"/>
    <w:rsid w:val="32BE5C2C"/>
    <w:rsid w:val="32FB6478"/>
    <w:rsid w:val="33263B3F"/>
    <w:rsid w:val="33364383"/>
    <w:rsid w:val="336963EB"/>
    <w:rsid w:val="33816EEB"/>
    <w:rsid w:val="33EB55CD"/>
    <w:rsid w:val="33EC4C02"/>
    <w:rsid w:val="340D2360"/>
    <w:rsid w:val="3410665D"/>
    <w:rsid w:val="341E3ACD"/>
    <w:rsid w:val="34211214"/>
    <w:rsid w:val="342E63AB"/>
    <w:rsid w:val="3462168F"/>
    <w:rsid w:val="34950E68"/>
    <w:rsid w:val="34986E94"/>
    <w:rsid w:val="34AF62C9"/>
    <w:rsid w:val="34CB4388"/>
    <w:rsid w:val="34D13589"/>
    <w:rsid w:val="34FA6E12"/>
    <w:rsid w:val="358D5588"/>
    <w:rsid w:val="35BB7A7C"/>
    <w:rsid w:val="35D83B7B"/>
    <w:rsid w:val="363A3B40"/>
    <w:rsid w:val="365302AE"/>
    <w:rsid w:val="36607A0A"/>
    <w:rsid w:val="366E227C"/>
    <w:rsid w:val="366F2E0D"/>
    <w:rsid w:val="367B6A5C"/>
    <w:rsid w:val="368270C8"/>
    <w:rsid w:val="36A74ADA"/>
    <w:rsid w:val="36AD60D5"/>
    <w:rsid w:val="36B224F9"/>
    <w:rsid w:val="36C908E8"/>
    <w:rsid w:val="36EC0CC9"/>
    <w:rsid w:val="37253A45"/>
    <w:rsid w:val="373F410B"/>
    <w:rsid w:val="37910E59"/>
    <w:rsid w:val="37EE7094"/>
    <w:rsid w:val="38296C89"/>
    <w:rsid w:val="383002EB"/>
    <w:rsid w:val="38586797"/>
    <w:rsid w:val="38702283"/>
    <w:rsid w:val="38BC0149"/>
    <w:rsid w:val="38D87D1C"/>
    <w:rsid w:val="39157B72"/>
    <w:rsid w:val="39636459"/>
    <w:rsid w:val="396B7F6C"/>
    <w:rsid w:val="39B417A9"/>
    <w:rsid w:val="39FC5695"/>
    <w:rsid w:val="3A006D8E"/>
    <w:rsid w:val="3A3651E5"/>
    <w:rsid w:val="3A744481"/>
    <w:rsid w:val="3A8C7BEF"/>
    <w:rsid w:val="3A906246"/>
    <w:rsid w:val="3B2349B7"/>
    <w:rsid w:val="3B451EB3"/>
    <w:rsid w:val="3B616CFF"/>
    <w:rsid w:val="3B6259F6"/>
    <w:rsid w:val="3B976654"/>
    <w:rsid w:val="3BB674FA"/>
    <w:rsid w:val="3BBD2000"/>
    <w:rsid w:val="3BC01EFC"/>
    <w:rsid w:val="3BCA786A"/>
    <w:rsid w:val="3BD31E2F"/>
    <w:rsid w:val="3BF15831"/>
    <w:rsid w:val="3BF4F8D3"/>
    <w:rsid w:val="3C105946"/>
    <w:rsid w:val="3C410E9C"/>
    <w:rsid w:val="3C471448"/>
    <w:rsid w:val="3C5F759A"/>
    <w:rsid w:val="3C661645"/>
    <w:rsid w:val="3C6C525A"/>
    <w:rsid w:val="3CCE23CB"/>
    <w:rsid w:val="3CD17D17"/>
    <w:rsid w:val="3CD915DE"/>
    <w:rsid w:val="3D3C7F39"/>
    <w:rsid w:val="3D440F09"/>
    <w:rsid w:val="3D4504A0"/>
    <w:rsid w:val="3D6E7AB3"/>
    <w:rsid w:val="3D8734BB"/>
    <w:rsid w:val="3D9A11D4"/>
    <w:rsid w:val="3DA16D89"/>
    <w:rsid w:val="3DA364BE"/>
    <w:rsid w:val="3DE041CB"/>
    <w:rsid w:val="3DEE4F85"/>
    <w:rsid w:val="3E0D48F6"/>
    <w:rsid w:val="3E1868B4"/>
    <w:rsid w:val="3E377251"/>
    <w:rsid w:val="3E42664B"/>
    <w:rsid w:val="3E5A7334"/>
    <w:rsid w:val="3E7B5D6B"/>
    <w:rsid w:val="3E7F4759"/>
    <w:rsid w:val="3E843E66"/>
    <w:rsid w:val="3E8F51FE"/>
    <w:rsid w:val="3E926F87"/>
    <w:rsid w:val="3E9A59DE"/>
    <w:rsid w:val="3EAF4836"/>
    <w:rsid w:val="3EC33DFA"/>
    <w:rsid w:val="3F060E16"/>
    <w:rsid w:val="3F1D1096"/>
    <w:rsid w:val="3F2B709E"/>
    <w:rsid w:val="3F2F0234"/>
    <w:rsid w:val="3F6363FE"/>
    <w:rsid w:val="3F756B8F"/>
    <w:rsid w:val="3F90473C"/>
    <w:rsid w:val="3F95482B"/>
    <w:rsid w:val="4019356B"/>
    <w:rsid w:val="40592157"/>
    <w:rsid w:val="406E1CAE"/>
    <w:rsid w:val="40A0133A"/>
    <w:rsid w:val="40C31A53"/>
    <w:rsid w:val="40C70A3D"/>
    <w:rsid w:val="40FF545D"/>
    <w:rsid w:val="410067C8"/>
    <w:rsid w:val="418F0D2A"/>
    <w:rsid w:val="41953AC0"/>
    <w:rsid w:val="41D01505"/>
    <w:rsid w:val="42161CCB"/>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024AB"/>
    <w:rsid w:val="43C77C27"/>
    <w:rsid w:val="43DE09EE"/>
    <w:rsid w:val="44002FAD"/>
    <w:rsid w:val="449101DD"/>
    <w:rsid w:val="44DE1391"/>
    <w:rsid w:val="44F543D6"/>
    <w:rsid w:val="451B225C"/>
    <w:rsid w:val="452410C9"/>
    <w:rsid w:val="45317DFB"/>
    <w:rsid w:val="456D3CE4"/>
    <w:rsid w:val="4579042C"/>
    <w:rsid w:val="457F0571"/>
    <w:rsid w:val="45851176"/>
    <w:rsid w:val="458B020F"/>
    <w:rsid w:val="45C63B94"/>
    <w:rsid w:val="45D1271B"/>
    <w:rsid w:val="460E7DA5"/>
    <w:rsid w:val="46422483"/>
    <w:rsid w:val="46462179"/>
    <w:rsid w:val="4659254A"/>
    <w:rsid w:val="465B0637"/>
    <w:rsid w:val="465E3F0D"/>
    <w:rsid w:val="466A16E6"/>
    <w:rsid w:val="46893F2B"/>
    <w:rsid w:val="46C4686E"/>
    <w:rsid w:val="476F0470"/>
    <w:rsid w:val="477B778F"/>
    <w:rsid w:val="478203EC"/>
    <w:rsid w:val="47B025FA"/>
    <w:rsid w:val="4809698F"/>
    <w:rsid w:val="4811697D"/>
    <w:rsid w:val="487A3E25"/>
    <w:rsid w:val="488B5503"/>
    <w:rsid w:val="48937E21"/>
    <w:rsid w:val="489A0361"/>
    <w:rsid w:val="48AA4A5E"/>
    <w:rsid w:val="48B94FF3"/>
    <w:rsid w:val="48E37AAB"/>
    <w:rsid w:val="48FD4B4C"/>
    <w:rsid w:val="490A68E0"/>
    <w:rsid w:val="491055FE"/>
    <w:rsid w:val="493C4382"/>
    <w:rsid w:val="494C1200"/>
    <w:rsid w:val="495F5B3E"/>
    <w:rsid w:val="496F77D7"/>
    <w:rsid w:val="497654FD"/>
    <w:rsid w:val="49B64211"/>
    <w:rsid w:val="49F6167F"/>
    <w:rsid w:val="4A064FA0"/>
    <w:rsid w:val="4A16615C"/>
    <w:rsid w:val="4A4424D7"/>
    <w:rsid w:val="4A4F2D5A"/>
    <w:rsid w:val="4AB82D0F"/>
    <w:rsid w:val="4AEB7664"/>
    <w:rsid w:val="4AFD7C19"/>
    <w:rsid w:val="4B0567D1"/>
    <w:rsid w:val="4B236AAE"/>
    <w:rsid w:val="4B707271"/>
    <w:rsid w:val="4B8BE502"/>
    <w:rsid w:val="4B940A63"/>
    <w:rsid w:val="4B9739F7"/>
    <w:rsid w:val="4BEE2503"/>
    <w:rsid w:val="4C245A30"/>
    <w:rsid w:val="4C9F5B5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1A1ED7"/>
    <w:rsid w:val="4F47354A"/>
    <w:rsid w:val="4F874B53"/>
    <w:rsid w:val="4F911C54"/>
    <w:rsid w:val="4FE625E0"/>
    <w:rsid w:val="5021480F"/>
    <w:rsid w:val="502162BD"/>
    <w:rsid w:val="50962ECB"/>
    <w:rsid w:val="50A42E38"/>
    <w:rsid w:val="50A4577F"/>
    <w:rsid w:val="50B73D1F"/>
    <w:rsid w:val="50BD5BC9"/>
    <w:rsid w:val="50C11EEE"/>
    <w:rsid w:val="50E97CFC"/>
    <w:rsid w:val="50FA4028"/>
    <w:rsid w:val="510D65B7"/>
    <w:rsid w:val="511157AB"/>
    <w:rsid w:val="512C05EE"/>
    <w:rsid w:val="5142540C"/>
    <w:rsid w:val="518832C8"/>
    <w:rsid w:val="51A0432A"/>
    <w:rsid w:val="51A86090"/>
    <w:rsid w:val="51B7396D"/>
    <w:rsid w:val="52086714"/>
    <w:rsid w:val="522E4CC3"/>
    <w:rsid w:val="5244713B"/>
    <w:rsid w:val="52615633"/>
    <w:rsid w:val="52977FD4"/>
    <w:rsid w:val="52A25790"/>
    <w:rsid w:val="52A96B6F"/>
    <w:rsid w:val="52B45975"/>
    <w:rsid w:val="52D94AA4"/>
    <w:rsid w:val="52EA3A62"/>
    <w:rsid w:val="52F50BB8"/>
    <w:rsid w:val="53097272"/>
    <w:rsid w:val="53544462"/>
    <w:rsid w:val="5362074F"/>
    <w:rsid w:val="5377FFF1"/>
    <w:rsid w:val="5397158E"/>
    <w:rsid w:val="54013861"/>
    <w:rsid w:val="54487265"/>
    <w:rsid w:val="544D6070"/>
    <w:rsid w:val="54605E1E"/>
    <w:rsid w:val="54B3506A"/>
    <w:rsid w:val="54C56459"/>
    <w:rsid w:val="54CA0D16"/>
    <w:rsid w:val="54DD4057"/>
    <w:rsid w:val="54E7490F"/>
    <w:rsid w:val="550764A4"/>
    <w:rsid w:val="550B2BF6"/>
    <w:rsid w:val="55214EB5"/>
    <w:rsid w:val="55364EFD"/>
    <w:rsid w:val="554B08ED"/>
    <w:rsid w:val="555D4828"/>
    <w:rsid w:val="55755020"/>
    <w:rsid w:val="557A4C8B"/>
    <w:rsid w:val="558931E1"/>
    <w:rsid w:val="55923347"/>
    <w:rsid w:val="55925180"/>
    <w:rsid w:val="55983B1B"/>
    <w:rsid w:val="55A8376B"/>
    <w:rsid w:val="55DC29B6"/>
    <w:rsid w:val="55DD4241"/>
    <w:rsid w:val="566B6D1E"/>
    <w:rsid w:val="56A54BEF"/>
    <w:rsid w:val="57032A2C"/>
    <w:rsid w:val="570F5219"/>
    <w:rsid w:val="575D12B5"/>
    <w:rsid w:val="57610A87"/>
    <w:rsid w:val="57730905"/>
    <w:rsid w:val="577B1140"/>
    <w:rsid w:val="577B7F21"/>
    <w:rsid w:val="577F181B"/>
    <w:rsid w:val="57921984"/>
    <w:rsid w:val="579737F0"/>
    <w:rsid w:val="57AB7B30"/>
    <w:rsid w:val="57AF5251"/>
    <w:rsid w:val="57B26373"/>
    <w:rsid w:val="57B63F04"/>
    <w:rsid w:val="57CD20C2"/>
    <w:rsid w:val="57D675AB"/>
    <w:rsid w:val="57D95FDD"/>
    <w:rsid w:val="58245FA2"/>
    <w:rsid w:val="582647D2"/>
    <w:rsid w:val="586A58A6"/>
    <w:rsid w:val="58917D2F"/>
    <w:rsid w:val="5894085C"/>
    <w:rsid w:val="58AE4F0C"/>
    <w:rsid w:val="58B85899"/>
    <w:rsid w:val="58E363A9"/>
    <w:rsid w:val="595E1678"/>
    <w:rsid w:val="596D5BD4"/>
    <w:rsid w:val="597E3DD8"/>
    <w:rsid w:val="59F80043"/>
    <w:rsid w:val="5A09252F"/>
    <w:rsid w:val="5A0B2778"/>
    <w:rsid w:val="5A220000"/>
    <w:rsid w:val="5A2A7C7B"/>
    <w:rsid w:val="5A3E2560"/>
    <w:rsid w:val="5A5D3B6E"/>
    <w:rsid w:val="5A637A76"/>
    <w:rsid w:val="5A6D33BA"/>
    <w:rsid w:val="5A792B1F"/>
    <w:rsid w:val="5A874767"/>
    <w:rsid w:val="5AAD6F28"/>
    <w:rsid w:val="5AD63A24"/>
    <w:rsid w:val="5B1818D7"/>
    <w:rsid w:val="5B2E1A1D"/>
    <w:rsid w:val="5B843A1C"/>
    <w:rsid w:val="5B873E3F"/>
    <w:rsid w:val="5BC052E6"/>
    <w:rsid w:val="5BFE09DF"/>
    <w:rsid w:val="5C02690E"/>
    <w:rsid w:val="5C196DA7"/>
    <w:rsid w:val="5C2A048C"/>
    <w:rsid w:val="5C585B1A"/>
    <w:rsid w:val="5C80234E"/>
    <w:rsid w:val="5C8A680C"/>
    <w:rsid w:val="5C955DF5"/>
    <w:rsid w:val="5CBF0967"/>
    <w:rsid w:val="5D0C4701"/>
    <w:rsid w:val="5D0F0395"/>
    <w:rsid w:val="5D221076"/>
    <w:rsid w:val="5D397964"/>
    <w:rsid w:val="5D5A391C"/>
    <w:rsid w:val="5D5F10C0"/>
    <w:rsid w:val="5D891B7B"/>
    <w:rsid w:val="5DAD38EE"/>
    <w:rsid w:val="5E006862"/>
    <w:rsid w:val="5E0207B9"/>
    <w:rsid w:val="5E053485"/>
    <w:rsid w:val="5E1834A1"/>
    <w:rsid w:val="5E261785"/>
    <w:rsid w:val="5E4A7017"/>
    <w:rsid w:val="5E552BBA"/>
    <w:rsid w:val="5E611C10"/>
    <w:rsid w:val="5EFC7377"/>
    <w:rsid w:val="5F06174D"/>
    <w:rsid w:val="5F3A3602"/>
    <w:rsid w:val="5F6277C6"/>
    <w:rsid w:val="5F6D0B1D"/>
    <w:rsid w:val="5F8D0B82"/>
    <w:rsid w:val="5FA11F59"/>
    <w:rsid w:val="5FB5A595"/>
    <w:rsid w:val="5FCC5339"/>
    <w:rsid w:val="5FE34A5B"/>
    <w:rsid w:val="5FFD2C4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0263"/>
    <w:rsid w:val="62632286"/>
    <w:rsid w:val="62885958"/>
    <w:rsid w:val="62966DA1"/>
    <w:rsid w:val="62F40B65"/>
    <w:rsid w:val="62FC2CFE"/>
    <w:rsid w:val="63024505"/>
    <w:rsid w:val="635B1DB5"/>
    <w:rsid w:val="63711FED"/>
    <w:rsid w:val="63734DBB"/>
    <w:rsid w:val="63880DDC"/>
    <w:rsid w:val="638D750D"/>
    <w:rsid w:val="63AC6CC0"/>
    <w:rsid w:val="64055776"/>
    <w:rsid w:val="64055B8A"/>
    <w:rsid w:val="64240056"/>
    <w:rsid w:val="642C7513"/>
    <w:rsid w:val="643E143A"/>
    <w:rsid w:val="646B3740"/>
    <w:rsid w:val="648B6EEF"/>
    <w:rsid w:val="64C158BF"/>
    <w:rsid w:val="64CE2EAA"/>
    <w:rsid w:val="653C3090"/>
    <w:rsid w:val="65854376"/>
    <w:rsid w:val="658767BE"/>
    <w:rsid w:val="65892531"/>
    <w:rsid w:val="65C40610"/>
    <w:rsid w:val="66195831"/>
    <w:rsid w:val="662E75B1"/>
    <w:rsid w:val="66342C2E"/>
    <w:rsid w:val="663E784C"/>
    <w:rsid w:val="668B6A45"/>
    <w:rsid w:val="672F3F24"/>
    <w:rsid w:val="673E055F"/>
    <w:rsid w:val="674C3ECA"/>
    <w:rsid w:val="67551CE3"/>
    <w:rsid w:val="67A22552"/>
    <w:rsid w:val="67B22DCC"/>
    <w:rsid w:val="67BE71AA"/>
    <w:rsid w:val="67D90273"/>
    <w:rsid w:val="67DE5875"/>
    <w:rsid w:val="67E55852"/>
    <w:rsid w:val="67EB1AB4"/>
    <w:rsid w:val="67FA1285"/>
    <w:rsid w:val="68421C50"/>
    <w:rsid w:val="68551F4F"/>
    <w:rsid w:val="687C10C9"/>
    <w:rsid w:val="68840C16"/>
    <w:rsid w:val="68876EFB"/>
    <w:rsid w:val="68884654"/>
    <w:rsid w:val="689F444F"/>
    <w:rsid w:val="68B96DBB"/>
    <w:rsid w:val="68CA2805"/>
    <w:rsid w:val="68D74A09"/>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B9D2E88"/>
    <w:rsid w:val="6C196F71"/>
    <w:rsid w:val="6C226FCB"/>
    <w:rsid w:val="6C31226F"/>
    <w:rsid w:val="6C4A6F9A"/>
    <w:rsid w:val="6C552F0B"/>
    <w:rsid w:val="6C8C67B7"/>
    <w:rsid w:val="6C9D744C"/>
    <w:rsid w:val="6D167928"/>
    <w:rsid w:val="6D26299B"/>
    <w:rsid w:val="6D4772EC"/>
    <w:rsid w:val="6D4D4212"/>
    <w:rsid w:val="6D9078AF"/>
    <w:rsid w:val="6DAA3FEF"/>
    <w:rsid w:val="6DC0172B"/>
    <w:rsid w:val="6DCB690C"/>
    <w:rsid w:val="6DD41A5B"/>
    <w:rsid w:val="6DF43C2E"/>
    <w:rsid w:val="6DF51CA3"/>
    <w:rsid w:val="6E8335BD"/>
    <w:rsid w:val="6E8E12EF"/>
    <w:rsid w:val="6E972936"/>
    <w:rsid w:val="6EBDDF3E"/>
    <w:rsid w:val="6ED446C5"/>
    <w:rsid w:val="6F2A7D94"/>
    <w:rsid w:val="6F8331F1"/>
    <w:rsid w:val="6FAE1A09"/>
    <w:rsid w:val="6FD75BF8"/>
    <w:rsid w:val="6FDE79FE"/>
    <w:rsid w:val="703A4106"/>
    <w:rsid w:val="704547B8"/>
    <w:rsid w:val="707723D0"/>
    <w:rsid w:val="70F5661B"/>
    <w:rsid w:val="71360107"/>
    <w:rsid w:val="713B688E"/>
    <w:rsid w:val="71420DB9"/>
    <w:rsid w:val="71CC7E6E"/>
    <w:rsid w:val="71D43752"/>
    <w:rsid w:val="71F1796A"/>
    <w:rsid w:val="72154626"/>
    <w:rsid w:val="72262B5D"/>
    <w:rsid w:val="72283FF7"/>
    <w:rsid w:val="722E7212"/>
    <w:rsid w:val="723A0474"/>
    <w:rsid w:val="725923E4"/>
    <w:rsid w:val="72864BF7"/>
    <w:rsid w:val="729023FC"/>
    <w:rsid w:val="72F5542F"/>
    <w:rsid w:val="73C0646E"/>
    <w:rsid w:val="73C60B68"/>
    <w:rsid w:val="742222F5"/>
    <w:rsid w:val="74257450"/>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27667"/>
    <w:rsid w:val="797E66A9"/>
    <w:rsid w:val="79A97383"/>
    <w:rsid w:val="79E27E8B"/>
    <w:rsid w:val="79E46DAE"/>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6E4A96"/>
    <w:rsid w:val="7B7468F8"/>
    <w:rsid w:val="7BEE0103"/>
    <w:rsid w:val="7BF546E1"/>
    <w:rsid w:val="7C0A0FE4"/>
    <w:rsid w:val="7C254906"/>
    <w:rsid w:val="7C590818"/>
    <w:rsid w:val="7C7C10F6"/>
    <w:rsid w:val="7C853BEA"/>
    <w:rsid w:val="7C857813"/>
    <w:rsid w:val="7C881368"/>
    <w:rsid w:val="7CE27788"/>
    <w:rsid w:val="7D0C32F1"/>
    <w:rsid w:val="7D0F408D"/>
    <w:rsid w:val="7D491C6C"/>
    <w:rsid w:val="7D5429C0"/>
    <w:rsid w:val="7D6E6D43"/>
    <w:rsid w:val="7DB57A34"/>
    <w:rsid w:val="7DB71D18"/>
    <w:rsid w:val="7DE60973"/>
    <w:rsid w:val="7DE75BBE"/>
    <w:rsid w:val="7DEF0916"/>
    <w:rsid w:val="7E105802"/>
    <w:rsid w:val="7E1E5218"/>
    <w:rsid w:val="7E9A4E1F"/>
    <w:rsid w:val="7EA724BB"/>
    <w:rsid w:val="7EA7723A"/>
    <w:rsid w:val="7ECC58F7"/>
    <w:rsid w:val="7EF56FBB"/>
    <w:rsid w:val="7F0768EB"/>
    <w:rsid w:val="7F143BEC"/>
    <w:rsid w:val="7F5B87C0"/>
    <w:rsid w:val="7F715AF2"/>
    <w:rsid w:val="7F886E69"/>
    <w:rsid w:val="7F9D2281"/>
    <w:rsid w:val="92B733C8"/>
    <w:rsid w:val="977B6EBE"/>
    <w:rsid w:val="9DF7D235"/>
    <w:rsid w:val="9DFE10F2"/>
    <w:rsid w:val="9EFB879A"/>
    <w:rsid w:val="B5FFAD16"/>
    <w:rsid w:val="BB7702F7"/>
    <w:rsid w:val="BB7FA927"/>
    <w:rsid w:val="BBFF09CD"/>
    <w:rsid w:val="BC7DF1BC"/>
    <w:rsid w:val="BFBFE383"/>
    <w:rsid w:val="C75A3CFC"/>
    <w:rsid w:val="CFF7F5E2"/>
    <w:rsid w:val="DD9F2E35"/>
    <w:rsid w:val="DFDCDDEB"/>
    <w:rsid w:val="E9FF49B6"/>
    <w:rsid w:val="EF3D638C"/>
    <w:rsid w:val="EF7EF44F"/>
    <w:rsid w:val="EFD75B50"/>
    <w:rsid w:val="F25B9049"/>
    <w:rsid w:val="F5FFD31F"/>
    <w:rsid w:val="FEB3A745"/>
    <w:rsid w:val="FF9D0E8B"/>
    <w:rsid w:val="FFA7941F"/>
    <w:rsid w:val="FFF64D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6">
    <w:name w:val="caption"/>
    <w:basedOn w:val="1"/>
    <w:next w:val="1"/>
    <w:link w:val="226"/>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199"/>
    <w:qFormat/>
    <w:uiPriority w:val="0"/>
    <w:pPr>
      <w:shd w:val="clear" w:color="auto" w:fill="000080"/>
    </w:pPr>
  </w:style>
  <w:style w:type="paragraph" w:styleId="19">
    <w:name w:val="annotation text"/>
    <w:basedOn w:val="1"/>
    <w:link w:val="341"/>
    <w:qFormat/>
    <w:uiPriority w:val="99"/>
    <w:pPr>
      <w:jc w:val="left"/>
    </w:pPr>
  </w:style>
  <w:style w:type="paragraph" w:styleId="20">
    <w:name w:val="Salutation"/>
    <w:basedOn w:val="1"/>
    <w:next w:val="1"/>
    <w:link w:val="295"/>
    <w:qFormat/>
    <w:uiPriority w:val="0"/>
    <w:rPr>
      <w:rFonts w:ascii="仿宋_GB2312" w:eastAsia="仿宋_GB2312"/>
      <w:sz w:val="28"/>
      <w:szCs w:val="20"/>
    </w:rPr>
  </w:style>
  <w:style w:type="paragraph" w:styleId="21">
    <w:name w:val="Body Text 3"/>
    <w:basedOn w:val="1"/>
    <w:link w:val="327"/>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1"/>
    <w:link w:val="427"/>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next w:val="1"/>
    <w:link w:val="262"/>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2"/>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178"/>
    <w:qFormat/>
    <w:uiPriority w:val="0"/>
    <w:pPr>
      <w:ind w:left="100" w:leftChars="2500"/>
    </w:pPr>
    <w:rPr>
      <w:rFonts w:ascii="宋体"/>
      <w:sz w:val="24"/>
      <w:szCs w:val="21"/>
      <w:lang w:val="zh-CN"/>
    </w:rPr>
  </w:style>
  <w:style w:type="paragraph" w:styleId="36">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7">
    <w:name w:val="endnote text"/>
    <w:basedOn w:val="1"/>
    <w:link w:val="929"/>
    <w:qFormat/>
    <w:uiPriority w:val="0"/>
    <w:rPr>
      <w:lang w:val="zh-CN"/>
    </w:rPr>
  </w:style>
  <w:style w:type="paragraph" w:styleId="38">
    <w:name w:val="Balloon Text"/>
    <w:basedOn w:val="1"/>
    <w:link w:val="185"/>
    <w:qFormat/>
    <w:uiPriority w:val="0"/>
    <w:rPr>
      <w:sz w:val="18"/>
      <w:szCs w:val="18"/>
    </w:rPr>
  </w:style>
  <w:style w:type="paragraph" w:styleId="39">
    <w:name w:val="footer"/>
    <w:basedOn w:val="1"/>
    <w:link w:val="380"/>
    <w:qFormat/>
    <w:uiPriority w:val="99"/>
    <w:pPr>
      <w:tabs>
        <w:tab w:val="center" w:pos="4153"/>
        <w:tab w:val="right" w:pos="8306"/>
      </w:tabs>
      <w:snapToGrid w:val="0"/>
      <w:jc w:val="left"/>
    </w:pPr>
    <w:rPr>
      <w:sz w:val="18"/>
      <w:szCs w:val="18"/>
    </w:rPr>
  </w:style>
  <w:style w:type="paragraph" w:styleId="40">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5"/>
    <w:link w:val="307"/>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372"/>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299"/>
    <w:qFormat/>
    <w:uiPriority w:val="0"/>
    <w:pPr>
      <w:spacing w:after="120" w:line="480" w:lineRule="auto"/>
    </w:pPr>
  </w:style>
  <w:style w:type="paragraph" w:styleId="56">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19"/>
    <w:next w:val="19"/>
    <w:link w:val="93"/>
    <w:qFormat/>
    <w:uiPriority w:val="0"/>
    <w:rPr>
      <w:b/>
      <w:bCs/>
    </w:rPr>
  </w:style>
  <w:style w:type="paragraph" w:styleId="60">
    <w:name w:val="Body Text First Indent"/>
    <w:basedOn w:val="23"/>
    <w:link w:val="318"/>
    <w:qFormat/>
    <w:uiPriority w:val="0"/>
    <w:pPr>
      <w:ind w:firstLine="420"/>
    </w:pPr>
    <w:rPr>
      <w:rFonts w:hAnsi="Calibri" w:cs="Times New Roman"/>
      <w:snapToGrid/>
      <w:szCs w:val="20"/>
    </w:rPr>
  </w:style>
  <w:style w:type="paragraph" w:styleId="61">
    <w:name w:val="Body Text First Indent 2"/>
    <w:basedOn w:val="24"/>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59"/>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6"/>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8"/>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2"/>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5"/>
    <w:qFormat/>
    <w:uiPriority w:val="0"/>
    <w:rPr>
      <w:rFonts w:ascii="宋体"/>
      <w:kern w:val="2"/>
      <w:sz w:val="24"/>
      <w:szCs w:val="21"/>
      <w:lang w:val="zh-CN"/>
    </w:rPr>
  </w:style>
  <w:style w:type="character" w:customStyle="1" w:styleId="179">
    <w:name w:val="标题 9 Char"/>
    <w:link w:val="11"/>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38"/>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5"/>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18"/>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29"/>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6"/>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6"/>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4"/>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8"/>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7"/>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0"/>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6"/>
    <w:qFormat/>
    <w:uiPriority w:val="0"/>
    <w:rPr>
      <w:rFonts w:ascii="黑体" w:hAnsi="Courier New" w:eastAsia="黑体"/>
    </w:rPr>
  </w:style>
  <w:style w:type="character" w:customStyle="1" w:styleId="299">
    <w:name w:val="正文文本 2 Char1"/>
    <w:link w:val="55"/>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6"/>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9"/>
    <w:qFormat/>
    <w:uiPriority w:val="0"/>
    <w:rPr>
      <w:b/>
      <w:bCs/>
      <w:kern w:val="2"/>
      <w:sz w:val="24"/>
      <w:szCs w:val="24"/>
    </w:rPr>
  </w:style>
  <w:style w:type="character" w:customStyle="1" w:styleId="305">
    <w:name w:val="正文文本缩进 2 Char"/>
    <w:link w:val="36"/>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49"/>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60"/>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6"/>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1"/>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19"/>
    <w:qFormat/>
    <w:uiPriority w:val="0"/>
    <w:rPr>
      <w:kern w:val="2"/>
      <w:sz w:val="21"/>
      <w:szCs w:val="24"/>
    </w:rPr>
  </w:style>
  <w:style w:type="character" w:customStyle="1" w:styleId="342">
    <w:name w:val="签名 Char"/>
    <w:link w:val="41"/>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0"/>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2"/>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39"/>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0"/>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5"/>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6"/>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2"/>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outlineLvl w:val="5"/>
    </w:pPr>
  </w:style>
  <w:style w:type="paragraph" w:customStyle="1" w:styleId="471">
    <w:name w:val="5级标题"/>
    <w:basedOn w:val="472"/>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2"/>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4"/>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7"/>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4"/>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6"/>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Lines="50"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4"/>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5"/>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3">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Lines="0" w:afterLines="0"/>
      <w:ind w:left="1680"/>
      <w:outlineLvl w:val="2"/>
    </w:pPr>
  </w:style>
  <w:style w:type="paragraph" w:customStyle="1" w:styleId="655">
    <w:name w:val="章标题"/>
    <w:next w:val="637"/>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6"/>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Lines="50"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6"/>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4"/>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5"/>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4"/>
    <w:next w:val="52"/>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4"/>
    <w:qFormat/>
    <w:uiPriority w:val="0"/>
    <w:pPr>
      <w:adjustRightInd/>
      <w:spacing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5"/>
    <w:qFormat/>
    <w:uiPriority w:val="2"/>
    <w:pPr>
      <w:tabs>
        <w:tab w:val="clear" w:pos="390"/>
        <w:tab w:val="clear" w:pos="454"/>
      </w:tabs>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8"/>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7"/>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7"/>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Normal]"/>
    <w:qFormat/>
    <w:uiPriority w:val="0"/>
    <w:rPr>
      <w:rFonts w:ascii="宋体" w:hAnsi="宋体" w:eastAsia="宋体" w:cs="Times New Roman"/>
      <w:sz w:val="24"/>
      <w:szCs w:val="22"/>
      <w:lang w:val="zh-CN" w:eastAsia="zh-CN" w:bidi="ar-SA"/>
    </w:rPr>
  </w:style>
  <w:style w:type="character" w:customStyle="1" w:styleId="962">
    <w:name w:val="font101"/>
    <w:basedOn w:val="69"/>
    <w:qFormat/>
    <w:uiPriority w:val="0"/>
    <w:rPr>
      <w:rFonts w:hint="default" w:ascii="Times New Roman" w:hAnsi="Times New Roman" w:cs="Times New Roman"/>
      <w:color w:val="FF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3" Type="http://schemas.microsoft.com/office/2011/relationships/people" Target="people.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comments" Target="comments.xml"/><Relationship Id="rId29" Type="http://schemas.openxmlformats.org/officeDocument/2006/relationships/theme" Target="theme/theme1.xml"/><Relationship Id="rId28" Type="http://schemas.openxmlformats.org/officeDocument/2006/relationships/footer" Target="footer13.xml"/><Relationship Id="rId27" Type="http://schemas.openxmlformats.org/officeDocument/2006/relationships/footer" Target="footer12.xml"/><Relationship Id="rId26" Type="http://schemas.openxmlformats.org/officeDocument/2006/relationships/footer" Target="footer11.xml"/><Relationship Id="rId25" Type="http://schemas.openxmlformats.org/officeDocument/2006/relationships/header" Target="header11.xml"/><Relationship Id="rId24" Type="http://schemas.openxmlformats.org/officeDocument/2006/relationships/header" Target="header10.xml"/><Relationship Id="rId23" Type="http://schemas.openxmlformats.org/officeDocument/2006/relationships/footer" Target="footer10.xml"/><Relationship Id="rId22" Type="http://schemas.openxmlformats.org/officeDocument/2006/relationships/footer" Target="footer9.xml"/><Relationship Id="rId21" Type="http://schemas.openxmlformats.org/officeDocument/2006/relationships/header" Target="header9.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footer" Target="footer7.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93</Pages>
  <Words>45872</Words>
  <Characters>48824</Characters>
  <Lines>342</Lines>
  <Paragraphs>96</Paragraphs>
  <TotalTime>25</TotalTime>
  <ScaleCrop>false</ScaleCrop>
  <LinksUpToDate>false</LinksUpToDate>
  <CharactersWithSpaces>53567</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2022-04-28T10:15:00Z</dcterms:created>
  <dc:creator>玥</dc:creator>
  <cp:lastModifiedBy>土土妈</cp:lastModifiedBy>
  <cp:lastPrinted>2022-03-09T09:29:00Z</cp:lastPrinted>
  <dcterms:modified xsi:type="dcterms:W3CDTF">2023-05-31T21:32:19Z</dcterms:modified>
  <dc:title>杭州市市民卡扩大发卡工程</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D5209A18BCA001ECB15E6364F58395FF</vt:lpwstr>
  </property>
</Properties>
</file>